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D5294" w14:textId="5238CA82" w:rsidR="00AE1EF0" w:rsidRPr="001620E9" w:rsidRDefault="00AE1EF0" w:rsidP="00AE1EF0">
      <w:pPr>
        <w:spacing w:after="0" w:line="240" w:lineRule="auto"/>
        <w:jc w:val="center"/>
        <w:rPr>
          <w:rFonts w:ascii="Arial" w:hAnsi="Arial" w:cs="Arial"/>
          <w:b/>
          <w:color w:val="FF0000"/>
          <w:sz w:val="20"/>
          <w:szCs w:val="2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Pr>
          <w:rFonts w:ascii="Arial" w:hAnsi="Arial" w:cs="Arial"/>
          <w:b/>
          <w:color w:val="FF0000"/>
          <w:sz w:val="20"/>
          <w:szCs w:val="20"/>
        </w:rPr>
        <w:t>Doppelstunde 1 – A</w:t>
      </w:r>
      <w:r w:rsidR="00DE4760">
        <w:rPr>
          <w:rFonts w:ascii="Arial" w:hAnsi="Arial" w:cs="Arial"/>
          <w:b/>
          <w:color w:val="FF0000"/>
          <w:sz w:val="20"/>
          <w:szCs w:val="20"/>
        </w:rPr>
        <w:t>B 3</w:t>
      </w:r>
      <w:r w:rsidRPr="001620E9">
        <w:rPr>
          <w:rFonts w:ascii="Arial" w:hAnsi="Arial" w:cs="Arial"/>
          <w:b/>
          <w:color w:val="FF0000"/>
          <w:sz w:val="20"/>
          <w:szCs w:val="20"/>
        </w:rPr>
        <w:t xml:space="preserve"> - Basis</w:t>
      </w:r>
      <w:r w:rsidR="00D9271B">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Arisierung in Freiburg</w:t>
      </w:r>
    </w:p>
    <w:bookmarkEnd w:id="0"/>
    <w:bookmarkEnd w:id="1"/>
    <w:bookmarkEnd w:id="2"/>
    <w:bookmarkEnd w:id="3"/>
    <w:bookmarkEnd w:id="4"/>
    <w:bookmarkEnd w:id="5"/>
    <w:bookmarkEnd w:id="6"/>
    <w:bookmarkEnd w:id="7"/>
    <w:p w14:paraId="4C6AB70D" w14:textId="21133B74" w:rsidR="00AE1EF0" w:rsidRDefault="00AE1EF0" w:rsidP="000E68B1">
      <w:pPr>
        <w:spacing w:after="0" w:line="240" w:lineRule="auto"/>
        <w:rPr>
          <w:rFonts w:ascii="Arial" w:hAnsi="Arial" w:cs="Arial"/>
          <w:b/>
          <w:bCs/>
        </w:rPr>
      </w:pPr>
    </w:p>
    <w:p w14:paraId="79DC93AC" w14:textId="6E7F9BA8" w:rsidR="00D9271B" w:rsidRDefault="00D9271B" w:rsidP="00D9271B">
      <w:pPr>
        <w:spacing w:after="0" w:line="240" w:lineRule="auto"/>
        <w:jc w:val="center"/>
        <w:rPr>
          <w:rFonts w:ascii="Arial" w:hAnsi="Arial" w:cs="Arial"/>
          <w:b/>
          <w:bCs/>
        </w:rPr>
      </w:pPr>
      <w:r>
        <w:rPr>
          <w:rFonts w:ascii="Arial" w:hAnsi="Arial" w:cs="Arial"/>
          <w:b/>
          <w:bCs/>
        </w:rPr>
        <w:t>NS-Gesetzgebung von 1933 bis 1938 – Grundlage der „Arisierung“!</w:t>
      </w:r>
    </w:p>
    <w:p w14:paraId="3E05A9C5" w14:textId="2C9E813C" w:rsidR="00D9271B" w:rsidRDefault="00D9271B" w:rsidP="000E68B1">
      <w:pPr>
        <w:spacing w:after="0" w:line="240" w:lineRule="auto"/>
        <w:rPr>
          <w:rFonts w:ascii="Arial" w:hAnsi="Arial" w:cs="Arial"/>
          <w:b/>
          <w:bCs/>
        </w:rPr>
      </w:pPr>
    </w:p>
    <w:p w14:paraId="2C3D7CD4" w14:textId="77777777" w:rsidR="00043A92" w:rsidRDefault="00043A92" w:rsidP="00043A92">
      <w:pPr>
        <w:autoSpaceDE w:val="0"/>
        <w:autoSpaceDN w:val="0"/>
        <w:adjustRightInd w:val="0"/>
        <w:spacing w:after="0" w:line="240" w:lineRule="auto"/>
        <w:rPr>
          <w:rFonts w:ascii="Arial" w:hAnsi="Arial" w:cs="Arial"/>
          <w:color w:val="000000"/>
        </w:rPr>
      </w:pPr>
      <w:r w:rsidRPr="006E0965">
        <w:rPr>
          <w:rFonts w:ascii="Arial" w:hAnsi="Arial" w:cs="Arial"/>
          <w:b/>
          <w:bCs/>
          <w:color w:val="000000"/>
        </w:rPr>
        <w:t>Anmerkungen zur Differenzierung:</w:t>
      </w:r>
      <w:r>
        <w:rPr>
          <w:rFonts w:ascii="Arial" w:hAnsi="Arial" w:cs="Arial"/>
          <w:color w:val="000000"/>
        </w:rPr>
        <w:t xml:space="preserve"> Die kursiv gedruckten Passagen sind nur für das </w:t>
      </w:r>
      <w:r w:rsidRPr="00102162">
        <w:rPr>
          <w:rFonts w:ascii="Arial" w:hAnsi="Arial" w:cs="Arial"/>
          <w:b/>
          <w:bCs/>
          <w:color w:val="000000"/>
        </w:rPr>
        <w:t>E-Niveau</w:t>
      </w:r>
      <w:r>
        <w:rPr>
          <w:rFonts w:ascii="Arial" w:hAnsi="Arial" w:cs="Arial"/>
          <w:color w:val="000000"/>
        </w:rPr>
        <w:t xml:space="preserve"> und die Erklärungen in den Fußnoten für das </w:t>
      </w:r>
      <w:r w:rsidRPr="00102162">
        <w:rPr>
          <w:rFonts w:ascii="Arial" w:hAnsi="Arial" w:cs="Arial"/>
          <w:b/>
          <w:bCs/>
          <w:color w:val="000000"/>
        </w:rPr>
        <w:t>G-Niveau</w:t>
      </w:r>
      <w:r>
        <w:rPr>
          <w:rFonts w:ascii="Arial" w:hAnsi="Arial" w:cs="Arial"/>
          <w:color w:val="000000"/>
        </w:rPr>
        <w:t xml:space="preserve"> gedacht.</w:t>
      </w:r>
    </w:p>
    <w:p w14:paraId="57D0AC3F" w14:textId="77777777" w:rsidR="00D9271B" w:rsidRDefault="00D9271B" w:rsidP="000E68B1">
      <w:pPr>
        <w:spacing w:after="0" w:line="240" w:lineRule="auto"/>
        <w:rPr>
          <w:rFonts w:ascii="Arial" w:hAnsi="Arial" w:cs="Arial"/>
          <w:b/>
          <w:bCs/>
        </w:rPr>
      </w:pPr>
    </w:p>
    <w:p w14:paraId="3ABD7C5C" w14:textId="032E91DD" w:rsidR="00D9271B" w:rsidRDefault="00D9271B" w:rsidP="00D9271B">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r>
        <w:rPr>
          <w:rFonts w:ascii="Arial" w:hAnsi="Arial" w:cs="Arial"/>
          <w:b/>
          <w:bCs/>
        </w:rPr>
        <w:t>G-M-E-Niveau</w:t>
      </w:r>
    </w:p>
    <w:p w14:paraId="094C2488" w14:textId="7A4EC3E1" w:rsidR="00160E3C" w:rsidRPr="000E68B1" w:rsidRDefault="000E68B1" w:rsidP="000E68B1">
      <w:pPr>
        <w:spacing w:after="0" w:line="240" w:lineRule="auto"/>
        <w:rPr>
          <w:rFonts w:ascii="Arial" w:hAnsi="Arial" w:cs="Arial"/>
          <w:b/>
          <w:bCs/>
        </w:rPr>
      </w:pPr>
      <w:r w:rsidRPr="000E68B1">
        <w:rPr>
          <w:rFonts w:ascii="Arial" w:hAnsi="Arial" w:cs="Arial"/>
          <w:b/>
          <w:bCs/>
        </w:rPr>
        <w:t xml:space="preserve">M1: </w:t>
      </w:r>
      <w:r w:rsidR="00160E3C" w:rsidRPr="000E68B1">
        <w:rPr>
          <w:rFonts w:ascii="Arial" w:hAnsi="Arial" w:cs="Arial"/>
          <w:b/>
          <w:bCs/>
        </w:rPr>
        <w:t>Boykottaktionen gegen jüdische Geschäfte</w:t>
      </w:r>
    </w:p>
    <w:p w14:paraId="492233AC" w14:textId="0A93B182" w:rsidR="00160E3C" w:rsidRDefault="00EB247D" w:rsidP="00D97083">
      <w:pPr>
        <w:spacing w:after="0" w:line="240" w:lineRule="auto"/>
        <w:jc w:val="center"/>
        <w:rPr>
          <w:rFonts w:ascii="Arial" w:hAnsi="Arial" w:cs="Arial"/>
          <w:b/>
          <w:bCs/>
          <w:u w:val="single"/>
        </w:rPr>
      </w:pPr>
      <w:r w:rsidRPr="00F875F4">
        <w:rPr>
          <w:rFonts w:ascii="Arial" w:hAnsi="Arial" w:cs="Arial"/>
          <w:noProof/>
        </w:rPr>
        <mc:AlternateContent>
          <mc:Choice Requires="wps">
            <w:drawing>
              <wp:anchor distT="45720" distB="45720" distL="114300" distR="114300" simplePos="0" relativeHeight="251659264" behindDoc="0" locked="0" layoutInCell="1" allowOverlap="1" wp14:anchorId="5F0D7E53" wp14:editId="2E310364">
                <wp:simplePos x="0" y="0"/>
                <wp:positionH relativeFrom="rightMargin">
                  <wp:posOffset>-1057592</wp:posOffset>
                </wp:positionH>
                <wp:positionV relativeFrom="paragraph">
                  <wp:posOffset>1190308</wp:posOffset>
                </wp:positionV>
                <wp:extent cx="1781175" cy="247650"/>
                <wp:effectExtent l="4763" t="0" r="14287" b="14288"/>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81175" cy="247650"/>
                        </a:xfrm>
                        <a:prstGeom prst="rect">
                          <a:avLst/>
                        </a:prstGeom>
                        <a:solidFill>
                          <a:srgbClr val="FFFFFF"/>
                        </a:solidFill>
                        <a:ln w="9525">
                          <a:solidFill>
                            <a:srgbClr val="000000"/>
                          </a:solidFill>
                          <a:miter lim="800000"/>
                          <a:headEnd/>
                          <a:tailEnd/>
                        </a:ln>
                      </wps:spPr>
                      <wps:txbx>
                        <w:txbxContent>
                          <w:p w14:paraId="0E66EB33" w14:textId="77777777" w:rsidR="00EB247D" w:rsidRPr="00F875F4" w:rsidRDefault="00EB247D" w:rsidP="00EB247D">
                            <w:pPr>
                              <w:pStyle w:val="StandardWeb"/>
                              <w:rPr>
                                <w:sz w:val="16"/>
                                <w:szCs w:val="16"/>
                              </w:rPr>
                            </w:pPr>
                            <w:r w:rsidRPr="00F875F4">
                              <w:rPr>
                                <w:sz w:val="16"/>
                                <w:szCs w:val="16"/>
                              </w:rPr>
                              <w:t>Links zuletzt geöffnet am 26.09.2021.</w:t>
                            </w:r>
                          </w:p>
                          <w:p w14:paraId="1D59B9DA" w14:textId="77777777" w:rsidR="00EB247D" w:rsidRDefault="00EB247D" w:rsidP="00EB24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0D7E53" id="_x0000_t202" coordsize="21600,21600" o:spt="202" path="m,l,21600r21600,l21600,xe">
                <v:stroke joinstyle="miter"/>
                <v:path gradientshapeok="t" o:connecttype="rect"/>
              </v:shapetype>
              <v:shape id="Textfeld 2" o:spid="_x0000_s1026" type="#_x0000_t202" style="position:absolute;left:0;text-align:left;margin-left:-83.25pt;margin-top:93.75pt;width:140.25pt;height:19.5pt;rotation:-90;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">
                <v:textbox>
                  <w:txbxContent>
                    <w:p w14:paraId="0E66EB33" w14:textId="77777777" w:rsidR="00EB247D" w:rsidRPr="00F875F4" w:rsidRDefault="00EB247D" w:rsidP="00EB247D">
                      <w:pPr>
                        <w:pStyle w:val="StandardWeb"/>
                        <w:rPr>
                          <w:sz w:val="16"/>
                          <w:szCs w:val="16"/>
                        </w:rPr>
                      </w:pPr>
                      <w:r w:rsidRPr="00F875F4">
                        <w:rPr>
                          <w:sz w:val="16"/>
                          <w:szCs w:val="16"/>
                        </w:rPr>
                        <w:t>Links zuletzt geöffnet am 26.09.2021.</w:t>
                      </w:r>
                    </w:p>
                    <w:p w14:paraId="1D59B9DA" w14:textId="77777777" w:rsidR="00EB247D" w:rsidRDefault="00EB247D" w:rsidP="00EB247D"/>
                  </w:txbxContent>
                </v:textbox>
                <w10:wrap anchorx="margin"/>
              </v:shape>
            </w:pict>
          </mc:Fallback>
        </mc:AlternateContent>
      </w:r>
      <w:r w:rsidR="00932911">
        <w:rPr>
          <w:noProof/>
        </w:rPr>
        <w:drawing>
          <wp:inline distT="0" distB="0" distL="0" distR="0" wp14:anchorId="584639CB" wp14:editId="1923F81E">
            <wp:extent cx="2962275" cy="2676525"/>
            <wp:effectExtent l="0" t="0" r="9525" b="9525"/>
            <wp:docPr id="1" name="Grafik 1"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ild enthält.&#10;&#10;Automatisch generierte Beschreibung"/>
                    <pic:cNvPicPr/>
                  </pic:nvPicPr>
                  <pic:blipFill>
                    <a:blip r:embed="rId7"/>
                    <a:stretch>
                      <a:fillRect/>
                    </a:stretch>
                  </pic:blipFill>
                  <pic:spPr>
                    <a:xfrm>
                      <a:off x="0" y="0"/>
                      <a:ext cx="2962275" cy="2676525"/>
                    </a:xfrm>
                    <a:prstGeom prst="rect">
                      <a:avLst/>
                    </a:prstGeom>
                  </pic:spPr>
                </pic:pic>
              </a:graphicData>
            </a:graphic>
          </wp:inline>
        </w:drawing>
      </w:r>
    </w:p>
    <w:p w14:paraId="7F26DB81" w14:textId="049F66CB" w:rsidR="00932911" w:rsidRPr="00EB247D" w:rsidRDefault="00932911" w:rsidP="00932911">
      <w:pPr>
        <w:spacing w:after="0" w:line="240" w:lineRule="auto"/>
        <w:rPr>
          <w:rFonts w:ascii="Arial" w:hAnsi="Arial" w:cs="Arial"/>
          <w:sz w:val="16"/>
          <w:szCs w:val="16"/>
          <w:lang w:val="en-US"/>
        </w:rPr>
      </w:pPr>
      <w:r w:rsidRPr="00932911">
        <w:rPr>
          <w:rFonts w:ascii="Arial" w:hAnsi="Arial" w:cs="Arial"/>
          <w:b/>
          <w:bCs/>
          <w:sz w:val="16"/>
          <w:szCs w:val="16"/>
        </w:rPr>
        <w:t>B</w:t>
      </w:r>
      <w:r w:rsidR="0045790A">
        <w:rPr>
          <w:rFonts w:ascii="Arial" w:hAnsi="Arial" w:cs="Arial"/>
          <w:b/>
          <w:bCs/>
          <w:sz w:val="16"/>
          <w:szCs w:val="16"/>
        </w:rPr>
        <w:t>3</w:t>
      </w:r>
      <w:r w:rsidRPr="00932911">
        <w:rPr>
          <w:rFonts w:ascii="Arial" w:hAnsi="Arial" w:cs="Arial"/>
          <w:b/>
          <w:bCs/>
          <w:sz w:val="16"/>
          <w:szCs w:val="16"/>
        </w:rPr>
        <w:t xml:space="preserve">: </w:t>
      </w:r>
      <w:proofErr w:type="spellStart"/>
      <w:r w:rsidRPr="00932911">
        <w:rPr>
          <w:rFonts w:ascii="Arial" w:hAnsi="Arial" w:cs="Arial"/>
          <w:b/>
          <w:bCs/>
          <w:sz w:val="16"/>
          <w:szCs w:val="16"/>
        </w:rPr>
        <w:t>BILD</w:t>
      </w:r>
      <w:r w:rsidRPr="00932911">
        <w:rPr>
          <w:rFonts w:ascii="Arial" w:hAnsi="Arial" w:cs="Arial"/>
          <w:sz w:val="16"/>
          <w:szCs w:val="16"/>
        </w:rPr>
        <w:t>dateiname</w:t>
      </w:r>
      <w:proofErr w:type="spellEnd"/>
      <w:r w:rsidRPr="00932911">
        <w:rPr>
          <w:rFonts w:ascii="Arial" w:hAnsi="Arial" w:cs="Arial"/>
          <w:sz w:val="16"/>
          <w:szCs w:val="16"/>
        </w:rPr>
        <w:t xml:space="preserve">: Fotoausschnitt aus: SA-Mitglied vor dem Warenhaus Tietz in Berlin (1. </w:t>
      </w:r>
      <w:r w:rsidRPr="00EB247D">
        <w:rPr>
          <w:rFonts w:ascii="Arial" w:hAnsi="Arial" w:cs="Arial"/>
          <w:sz w:val="16"/>
          <w:szCs w:val="16"/>
          <w:lang w:val="en-US"/>
        </w:rPr>
        <w:t xml:space="preserve">April 1933); </w:t>
      </w:r>
      <w:r w:rsidRPr="00EB247D">
        <w:rPr>
          <w:rStyle w:val="center"/>
          <w:rFonts w:ascii="Arial" w:hAnsi="Arial" w:cs="Arial"/>
          <w:sz w:val="16"/>
          <w:szCs w:val="16"/>
          <w:lang w:val="en-US"/>
        </w:rPr>
        <w:t xml:space="preserve">©gemeinfrei – Autor unbekannt oder nicht angegeben – U.S. National Archives and Records Administration, War and Conflict Number 985 Part oft he New York Times Paris Bureau Collection, link: </w:t>
      </w:r>
      <w:r w:rsidR="00FA5674">
        <w:fldChar w:fldCharType="begin"/>
      </w:r>
      <w:r w:rsidR="00FA5674" w:rsidRPr="00EB247D">
        <w:rPr>
          <w:lang w:val="en-US"/>
        </w:rPr>
        <w:instrText xml:space="preserve"> HYPERLINK "https://de.wikipedia.org/wiki/Judenboykott" \l "/media/Datei:On_April_1,_1933,_the_boycott_which_was_announced_by_the_Nationalsocialistic_party_began._Placard_reads,_%22Germans..._-_NARA_-_541929.tif" </w:instrText>
      </w:r>
      <w:r w:rsidR="00FA5674">
        <w:fldChar w:fldCharType="separate"/>
      </w:r>
      <w:r w:rsidRPr="00EB247D">
        <w:rPr>
          <w:rStyle w:val="Hyperlink"/>
          <w:rFonts w:ascii="Arial" w:hAnsi="Arial" w:cs="Arial"/>
          <w:sz w:val="16"/>
          <w:szCs w:val="16"/>
          <w:lang w:val="en-US"/>
        </w:rPr>
        <w:t>https://de.wikipedia.org/wiki/Judenboykott#/media/Datei:On_April_1,_1933,_the_boycott_which_was_announced_by_the_Nationalsocialistic_party_began._Placard_reads,_%22Germans..._-_NARA_-_541929.tif</w:t>
      </w:r>
      <w:r w:rsidR="00FA5674">
        <w:rPr>
          <w:rStyle w:val="Hyperlink"/>
          <w:rFonts w:ascii="Arial" w:hAnsi="Arial" w:cs="Arial"/>
          <w:sz w:val="16"/>
          <w:szCs w:val="16"/>
        </w:rPr>
        <w:fldChar w:fldCharType="end"/>
      </w:r>
    </w:p>
    <w:p w14:paraId="6C0F1093" w14:textId="77777777" w:rsidR="00160E3C" w:rsidRPr="00EB247D" w:rsidRDefault="00160E3C" w:rsidP="000E68B1">
      <w:pPr>
        <w:spacing w:after="0" w:line="240" w:lineRule="auto"/>
        <w:rPr>
          <w:rFonts w:ascii="Arial" w:hAnsi="Arial" w:cs="Arial"/>
          <w:b/>
          <w:bCs/>
          <w:u w:val="single"/>
          <w:lang w:val="en-US"/>
        </w:rPr>
      </w:pPr>
    </w:p>
    <w:p w14:paraId="18FBB537" w14:textId="7A2E0196" w:rsidR="00160E3C" w:rsidRPr="000E68B1" w:rsidRDefault="000E68B1" w:rsidP="000E68B1">
      <w:pPr>
        <w:spacing w:after="0" w:line="240" w:lineRule="auto"/>
        <w:rPr>
          <w:rFonts w:ascii="Arial" w:hAnsi="Arial" w:cs="Arial"/>
          <w:b/>
          <w:bCs/>
        </w:rPr>
      </w:pPr>
      <w:r w:rsidRPr="000E68B1">
        <w:rPr>
          <w:rFonts w:ascii="Arial" w:hAnsi="Arial" w:cs="Arial"/>
          <w:b/>
          <w:bCs/>
        </w:rPr>
        <w:t xml:space="preserve">M2: </w:t>
      </w:r>
      <w:r w:rsidR="00160E3C" w:rsidRPr="000E68B1">
        <w:rPr>
          <w:rFonts w:ascii="Arial" w:hAnsi="Arial" w:cs="Arial"/>
          <w:b/>
          <w:bCs/>
        </w:rPr>
        <w:t>Gesetz zur Wiederherstellung des Berufsbeamtentums - vom 7.April 1933.</w:t>
      </w:r>
    </w:p>
    <w:p w14:paraId="0B63C258" w14:textId="77777777" w:rsidR="00160E3C" w:rsidRPr="000E68B1" w:rsidRDefault="00160E3C" w:rsidP="000E68B1">
      <w:pPr>
        <w:pStyle w:val="Textbody"/>
        <w:spacing w:after="0"/>
        <w:jc w:val="both"/>
        <w:rPr>
          <w:rFonts w:ascii="Arial" w:hAnsi="Arial" w:cs="Arial"/>
          <w:color w:val="252525"/>
          <w:sz w:val="22"/>
          <w:szCs w:val="22"/>
        </w:rPr>
      </w:pPr>
      <w:r w:rsidRPr="000E68B1">
        <w:rPr>
          <w:rFonts w:ascii="Arial" w:hAnsi="Arial" w:cs="Arial"/>
          <w:color w:val="252525"/>
          <w:sz w:val="22"/>
          <w:szCs w:val="22"/>
        </w:rPr>
        <w:t>Der Reichstag hat einstimmig das folgende Gesetz beschlossen, das hiermit verkündet wird:</w:t>
      </w:r>
    </w:p>
    <w:p w14:paraId="2276BC8F" w14:textId="5665D710" w:rsidR="00160E3C" w:rsidRPr="000E68B1" w:rsidRDefault="00160E3C" w:rsidP="000E68B1">
      <w:pPr>
        <w:pStyle w:val="StandardWeb"/>
        <w:spacing w:before="0" w:beforeAutospacing="0" w:after="0" w:afterAutospacing="0"/>
        <w:rPr>
          <w:rFonts w:ascii="Arial" w:hAnsi="Arial" w:cs="Arial"/>
          <w:color w:val="252525"/>
          <w:sz w:val="22"/>
          <w:szCs w:val="22"/>
        </w:rPr>
      </w:pPr>
      <w:r w:rsidRPr="000E68B1">
        <w:rPr>
          <w:rFonts w:ascii="Arial" w:hAnsi="Arial" w:cs="Arial"/>
          <w:b/>
          <w:bCs/>
          <w:sz w:val="22"/>
          <w:szCs w:val="22"/>
        </w:rPr>
        <w:t>§1</w:t>
      </w:r>
      <w:r w:rsidR="000E68B1">
        <w:rPr>
          <w:rFonts w:ascii="Arial" w:hAnsi="Arial" w:cs="Arial"/>
          <w:b/>
          <w:bCs/>
          <w:sz w:val="22"/>
          <w:szCs w:val="22"/>
        </w:rPr>
        <w:tab/>
      </w:r>
      <w:r w:rsidRPr="000E68B1">
        <w:rPr>
          <w:rFonts w:ascii="Arial" w:hAnsi="Arial" w:cs="Arial"/>
          <w:b/>
          <w:bCs/>
          <w:sz w:val="22"/>
          <w:szCs w:val="22"/>
        </w:rPr>
        <w:t>(1)</w:t>
      </w:r>
      <w:r w:rsidRPr="000E68B1">
        <w:rPr>
          <w:rFonts w:ascii="Arial" w:hAnsi="Arial" w:cs="Arial"/>
          <w:sz w:val="22"/>
          <w:szCs w:val="22"/>
        </w:rPr>
        <w:t xml:space="preserve"> Zur Wiederherstellung eines nationalen Berufsbeamtentums und zur Vereinfachung der Verwaltung können Beamte nach Maßgabe der folgenden Bestimmungen aus dem Amt entlassen werden, auch wenn die nach dem geltenden Recht hierfür erforderlichen Voraussetzungen nicht vorliegen.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p>
    <w:p w14:paraId="07D86D73" w14:textId="59BFA7BF" w:rsidR="00160E3C" w:rsidRPr="000E68B1" w:rsidRDefault="00160E3C" w:rsidP="000E68B1">
      <w:pPr>
        <w:pStyle w:val="StandardWeb"/>
        <w:spacing w:before="0" w:beforeAutospacing="0" w:after="0" w:afterAutospacing="0"/>
        <w:rPr>
          <w:rFonts w:ascii="Arial" w:hAnsi="Arial" w:cs="Arial"/>
          <w:color w:val="252525"/>
          <w:sz w:val="22"/>
          <w:szCs w:val="22"/>
        </w:rPr>
      </w:pPr>
      <w:r w:rsidRPr="000E68B1">
        <w:rPr>
          <w:rFonts w:ascii="Arial" w:hAnsi="Arial" w:cs="Arial"/>
          <w:b/>
          <w:bCs/>
          <w:sz w:val="22"/>
          <w:szCs w:val="22"/>
        </w:rPr>
        <w:t>§3</w:t>
      </w:r>
      <w:r w:rsidR="000E68B1">
        <w:rPr>
          <w:rFonts w:ascii="Arial" w:hAnsi="Arial" w:cs="Arial"/>
          <w:b/>
          <w:bCs/>
          <w:sz w:val="22"/>
          <w:szCs w:val="22"/>
        </w:rPr>
        <w:tab/>
      </w:r>
      <w:r w:rsidRPr="000E68B1">
        <w:rPr>
          <w:rFonts w:ascii="Arial" w:hAnsi="Arial" w:cs="Arial"/>
          <w:b/>
          <w:bCs/>
          <w:sz w:val="22"/>
          <w:szCs w:val="22"/>
        </w:rPr>
        <w:t>(1)</w:t>
      </w:r>
      <w:r w:rsidRPr="000E68B1">
        <w:rPr>
          <w:rFonts w:ascii="Arial" w:hAnsi="Arial" w:cs="Arial"/>
          <w:sz w:val="22"/>
          <w:szCs w:val="22"/>
        </w:rPr>
        <w:t xml:space="preserve"> Beamte, die nicht arischer Abstammung sind, sind in den Ruhestand (§§ </w:t>
      </w:r>
      <w:hyperlink r:id="rId8" w:anchor="8" w:history="1">
        <w:r w:rsidRPr="000E68B1">
          <w:rPr>
            <w:rStyle w:val="Hyperlink"/>
            <w:rFonts w:ascii="Arial" w:hAnsi="Arial" w:cs="Arial"/>
            <w:sz w:val="22"/>
            <w:szCs w:val="22"/>
          </w:rPr>
          <w:t>8</w:t>
        </w:r>
      </w:hyperlink>
      <w:r w:rsidRPr="000E68B1">
        <w:rPr>
          <w:rFonts w:ascii="Arial" w:hAnsi="Arial" w:cs="Arial"/>
          <w:sz w:val="22"/>
          <w:szCs w:val="22"/>
        </w:rPr>
        <w:t xml:space="preserve"> ff.) zu versetzen,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p>
    <w:p w14:paraId="2986A66B" w14:textId="0B458D77" w:rsidR="00160E3C" w:rsidRPr="00D36FB1" w:rsidRDefault="00D36FB1" w:rsidP="000E68B1">
      <w:pPr>
        <w:spacing w:after="0" w:line="240" w:lineRule="auto"/>
        <w:rPr>
          <w:rStyle w:val="center"/>
          <w:rFonts w:ascii="Arial" w:hAnsi="Arial" w:cs="Arial"/>
          <w:sz w:val="16"/>
          <w:szCs w:val="16"/>
        </w:rPr>
      </w:pPr>
      <w:r w:rsidRPr="00D36FB1">
        <w:rPr>
          <w:rFonts w:ascii="Arial" w:hAnsi="Arial" w:cs="Arial"/>
          <w:sz w:val="16"/>
          <w:szCs w:val="16"/>
        </w:rPr>
        <w:t>Quelle (adaptiert): Datum 07.04.1933, Referenz: RGB I 1933</w:t>
      </w:r>
      <w:r w:rsidR="00E14E90">
        <w:rPr>
          <w:rFonts w:ascii="Arial" w:hAnsi="Arial" w:cs="Arial"/>
          <w:sz w:val="16"/>
          <w:szCs w:val="16"/>
        </w:rPr>
        <w:t xml:space="preserve"> Nr. 34</w:t>
      </w:r>
      <w:r w:rsidRPr="00D36FB1">
        <w:rPr>
          <w:rFonts w:ascii="Arial" w:hAnsi="Arial" w:cs="Arial"/>
          <w:sz w:val="16"/>
          <w:szCs w:val="16"/>
        </w:rPr>
        <w:t xml:space="preserve">, S.175ff., Link: https://alex.onb.ac.at/cgi-content/alex?aid=dra&amp;datum=19330004&amp;seite=00000175, (ALEX/Österreichische Nationalbibliothek) </w:t>
      </w:r>
      <w:r w:rsidRPr="00D36FB1">
        <w:rPr>
          <w:rStyle w:val="center"/>
          <w:rFonts w:ascii="Arial" w:hAnsi="Arial" w:cs="Arial"/>
          <w:sz w:val="16"/>
          <w:szCs w:val="16"/>
        </w:rPr>
        <w:t>©gemeinfrei</w:t>
      </w:r>
    </w:p>
    <w:p w14:paraId="43C1C1E3" w14:textId="77777777" w:rsidR="00D36FB1" w:rsidRDefault="00D36FB1" w:rsidP="000E68B1">
      <w:pPr>
        <w:spacing w:after="0" w:line="240" w:lineRule="auto"/>
        <w:rPr>
          <w:rFonts w:ascii="Arial" w:hAnsi="Arial" w:cs="Arial"/>
        </w:rPr>
      </w:pPr>
    </w:p>
    <w:p w14:paraId="4D049573" w14:textId="308EA6BF" w:rsidR="00AE1EF0" w:rsidRPr="00D9271B" w:rsidRDefault="00AE1EF0" w:rsidP="00AE1EF0">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bCs/>
          <w:i/>
          <w:iCs/>
          <w:sz w:val="22"/>
          <w:szCs w:val="22"/>
        </w:rPr>
      </w:pPr>
      <w:r w:rsidRPr="00D9271B">
        <w:rPr>
          <w:rFonts w:ascii="Arial" w:hAnsi="Arial" w:cs="Arial"/>
          <w:b/>
          <w:bCs/>
          <w:i/>
          <w:iCs/>
          <w:sz w:val="22"/>
          <w:szCs w:val="22"/>
        </w:rPr>
        <w:t>Nur E-Niveau</w:t>
      </w:r>
    </w:p>
    <w:p w14:paraId="5D532175" w14:textId="15FAAE7C" w:rsidR="00F471AC" w:rsidRPr="00D9271B" w:rsidRDefault="00F471AC" w:rsidP="00F471AC">
      <w:pPr>
        <w:pStyle w:val="StandardWeb"/>
        <w:spacing w:before="0" w:beforeAutospacing="0" w:after="0" w:afterAutospacing="0"/>
        <w:rPr>
          <w:rFonts w:ascii="Arial" w:hAnsi="Arial" w:cs="Arial"/>
          <w:i/>
          <w:iCs/>
          <w:sz w:val="22"/>
          <w:szCs w:val="22"/>
        </w:rPr>
      </w:pPr>
      <w:r w:rsidRPr="00D9271B">
        <w:rPr>
          <w:rFonts w:ascii="Arial" w:hAnsi="Arial" w:cs="Arial"/>
          <w:b/>
          <w:bCs/>
          <w:i/>
          <w:iCs/>
          <w:sz w:val="22"/>
          <w:szCs w:val="22"/>
        </w:rPr>
        <w:t>M2a: Gesetz über den Widerruf von Einbürgerungen und die Aberkennung der deutschen Staatsangehörigkeit vom 14. Juli 1933.</w:t>
      </w:r>
      <w:r w:rsidRPr="00D9271B">
        <w:rPr>
          <w:rFonts w:ascii="Arial" w:hAnsi="Arial" w:cs="Arial"/>
          <w:i/>
          <w:iCs/>
          <w:sz w:val="22"/>
          <w:szCs w:val="22"/>
        </w:rPr>
        <w:br/>
        <w:t>Die Reichsregierung hat das folgende Gesetz beschlossen, das hiermit verkündet wird:</w:t>
      </w:r>
    </w:p>
    <w:p w14:paraId="4C7ECBD5" w14:textId="043EAD10" w:rsidR="00F471AC" w:rsidRPr="00D9271B" w:rsidRDefault="00F471AC" w:rsidP="00F471AC">
      <w:pPr>
        <w:pStyle w:val="StandardWeb"/>
        <w:spacing w:before="0" w:beforeAutospacing="0" w:after="0" w:afterAutospacing="0"/>
        <w:rPr>
          <w:rFonts w:ascii="Arial" w:hAnsi="Arial" w:cs="Arial"/>
          <w:i/>
          <w:iCs/>
          <w:sz w:val="22"/>
          <w:szCs w:val="22"/>
        </w:rPr>
      </w:pPr>
      <w:r w:rsidRPr="00D9271B">
        <w:rPr>
          <w:rFonts w:ascii="Arial" w:hAnsi="Arial" w:cs="Arial"/>
          <w:b/>
          <w:bCs/>
          <w:i/>
          <w:iCs/>
          <w:sz w:val="22"/>
          <w:szCs w:val="22"/>
        </w:rPr>
        <w:t>§</w:t>
      </w:r>
      <w:bookmarkStart w:id="8" w:name="1"/>
      <w:r w:rsidRPr="00D9271B">
        <w:rPr>
          <w:rFonts w:ascii="Arial" w:hAnsi="Arial" w:cs="Arial"/>
          <w:b/>
          <w:bCs/>
          <w:i/>
          <w:iCs/>
          <w:sz w:val="22"/>
          <w:szCs w:val="22"/>
        </w:rPr>
        <w:t>1</w:t>
      </w:r>
      <w:bookmarkEnd w:id="8"/>
      <w:r w:rsidRPr="00D9271B">
        <w:rPr>
          <w:rFonts w:ascii="Arial" w:hAnsi="Arial" w:cs="Arial"/>
          <w:b/>
          <w:bCs/>
          <w:i/>
          <w:iCs/>
          <w:sz w:val="22"/>
          <w:szCs w:val="22"/>
        </w:rPr>
        <w:tab/>
        <w:t>(1)</w:t>
      </w:r>
      <w:r w:rsidRPr="00D9271B">
        <w:rPr>
          <w:rFonts w:ascii="Arial" w:hAnsi="Arial" w:cs="Arial"/>
          <w:i/>
          <w:iCs/>
          <w:sz w:val="22"/>
          <w:szCs w:val="22"/>
        </w:rPr>
        <w:t xml:space="preserve"> Einbürgerungen, die in der Zeit zwischen dem 9. November 1918 und dem 30. Januar 1933 vorgenommen worden sind, können widerrufen werden, falls die Einbürgerung nicht als erwünscht anzusehen ist.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r w:rsidRPr="00D9271B">
        <w:rPr>
          <w:rFonts w:ascii="Arial" w:hAnsi="Arial" w:cs="Arial"/>
          <w:i/>
          <w:iCs/>
          <w:sz w:val="22"/>
          <w:szCs w:val="22"/>
        </w:rPr>
        <w:br/>
      </w:r>
      <w:r w:rsidRPr="00D9271B">
        <w:rPr>
          <w:rFonts w:ascii="Arial" w:hAnsi="Arial" w:cs="Arial"/>
          <w:b/>
          <w:bCs/>
          <w:i/>
          <w:iCs/>
          <w:sz w:val="22"/>
          <w:szCs w:val="22"/>
        </w:rPr>
        <w:t>§</w:t>
      </w:r>
      <w:bookmarkStart w:id="9" w:name="2"/>
      <w:r w:rsidRPr="00D9271B">
        <w:rPr>
          <w:rFonts w:ascii="Arial" w:hAnsi="Arial" w:cs="Arial"/>
          <w:b/>
          <w:bCs/>
          <w:i/>
          <w:iCs/>
          <w:sz w:val="22"/>
          <w:szCs w:val="22"/>
        </w:rPr>
        <w:t>2</w:t>
      </w:r>
      <w:bookmarkEnd w:id="9"/>
      <w:r w:rsidRPr="00D9271B">
        <w:rPr>
          <w:rFonts w:ascii="Arial" w:hAnsi="Arial" w:cs="Arial"/>
          <w:b/>
          <w:bCs/>
          <w:i/>
          <w:iCs/>
          <w:sz w:val="22"/>
          <w:szCs w:val="22"/>
        </w:rPr>
        <w:tab/>
        <w:t>(1)</w:t>
      </w:r>
      <w:r w:rsidRPr="00D9271B">
        <w:rPr>
          <w:rFonts w:ascii="Arial" w:hAnsi="Arial" w:cs="Arial"/>
          <w:i/>
          <w:iCs/>
          <w:sz w:val="22"/>
          <w:szCs w:val="22"/>
        </w:rPr>
        <w:t xml:space="preserve"> Reichsangehörige, die sich im Ausland aufhalten, können der deutschen Staatsangehörigkeit für verlustig erklärt werden, sofern sie durch ein Verhalten, das gegen die Pflicht zur Treue gegen Reich und Volk verstößt, die deutschen Belange geschädigt haben.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r w:rsidRPr="00D9271B">
        <w:rPr>
          <w:rFonts w:ascii="Arial" w:hAnsi="Arial" w:cs="Arial"/>
          <w:i/>
          <w:iCs/>
          <w:sz w:val="22"/>
          <w:szCs w:val="22"/>
        </w:rPr>
        <w:t xml:space="preserve"> Bei der Einleitung des Aberkennungsverfahrens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r w:rsidRPr="00D9271B">
        <w:rPr>
          <w:rFonts w:ascii="Arial" w:hAnsi="Arial" w:cs="Arial"/>
          <w:i/>
          <w:iCs/>
          <w:sz w:val="22"/>
          <w:szCs w:val="22"/>
        </w:rPr>
        <w:t xml:space="preserve"> kann ihr Vermögen beschlagnahmt, nach Aberkennung der deutschen Staatsangehörigkeit als dem Reiche verfallen erklärt werden.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p>
    <w:p w14:paraId="42064C45" w14:textId="3CD5F3F9" w:rsidR="00D36FB1" w:rsidRPr="00D36FB1" w:rsidRDefault="00F471AC" w:rsidP="00D36FB1">
      <w:pPr>
        <w:spacing w:after="0" w:line="240" w:lineRule="auto"/>
        <w:rPr>
          <w:rStyle w:val="center"/>
          <w:rFonts w:ascii="Arial" w:hAnsi="Arial" w:cs="Arial"/>
          <w:sz w:val="16"/>
          <w:szCs w:val="16"/>
        </w:rPr>
      </w:pPr>
      <w:r w:rsidRPr="00D9271B">
        <w:rPr>
          <w:rFonts w:ascii="Arial" w:hAnsi="Arial" w:cs="Arial"/>
          <w:b/>
          <w:bCs/>
          <w:i/>
          <w:iCs/>
        </w:rPr>
        <w:t>(4)</w:t>
      </w:r>
      <w:r w:rsidRPr="00D9271B">
        <w:rPr>
          <w:rFonts w:ascii="Arial" w:hAnsi="Arial" w:cs="Arial"/>
          <w:i/>
          <w:iCs/>
        </w:rPr>
        <w:t xml:space="preserve"> Der Reichsminister des Innern im Einvernehmen mit dem Reichsminister des Auswärtigen beschließt im einzelnen Falle, inwieweit sich der Verlust der deutschen Staatsangehörigkeit auf den Ehegatten, auf die ehelichen oder an Kinderstatt angenommenen Kinder, bei Frauen auf die unehelichen Kinder erstreckt.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D9271B">
        <w:rPr>
          <w:rFonts w:ascii="Arial" w:hAnsi="Arial" w:cs="Arial"/>
          <w:i/>
          <w:iCs/>
        </w:rPr>
        <w:br/>
      </w:r>
      <w:r w:rsidR="00D36FB1" w:rsidRPr="00D36FB1">
        <w:rPr>
          <w:rFonts w:ascii="Arial" w:hAnsi="Arial" w:cs="Arial"/>
          <w:sz w:val="16"/>
          <w:szCs w:val="16"/>
        </w:rPr>
        <w:t xml:space="preserve">Quelle (adaptiert): Datum </w:t>
      </w:r>
      <w:r w:rsidR="00C2549D">
        <w:rPr>
          <w:rFonts w:ascii="Arial" w:hAnsi="Arial" w:cs="Arial"/>
          <w:sz w:val="16"/>
          <w:szCs w:val="16"/>
        </w:rPr>
        <w:t>14.</w:t>
      </w:r>
      <w:r w:rsidR="00D36FB1" w:rsidRPr="00D36FB1">
        <w:rPr>
          <w:rFonts w:ascii="Arial" w:hAnsi="Arial" w:cs="Arial"/>
          <w:sz w:val="16"/>
          <w:szCs w:val="16"/>
        </w:rPr>
        <w:t>07.1933, Referenz: RGB I 1933</w:t>
      </w:r>
      <w:r w:rsidR="00E14E90">
        <w:rPr>
          <w:rFonts w:ascii="Arial" w:hAnsi="Arial" w:cs="Arial"/>
          <w:sz w:val="16"/>
          <w:szCs w:val="16"/>
        </w:rPr>
        <w:t xml:space="preserve"> Nr. 81</w:t>
      </w:r>
      <w:r w:rsidR="00D36FB1" w:rsidRPr="00D36FB1">
        <w:rPr>
          <w:rFonts w:ascii="Arial" w:hAnsi="Arial" w:cs="Arial"/>
          <w:sz w:val="16"/>
          <w:szCs w:val="16"/>
        </w:rPr>
        <w:t>, S.</w:t>
      </w:r>
      <w:r w:rsidR="00C2549D">
        <w:rPr>
          <w:rFonts w:ascii="Arial" w:hAnsi="Arial" w:cs="Arial"/>
          <w:sz w:val="16"/>
          <w:szCs w:val="16"/>
        </w:rPr>
        <w:t>480</w:t>
      </w:r>
      <w:r w:rsidR="00D36FB1" w:rsidRPr="00D36FB1">
        <w:rPr>
          <w:rFonts w:ascii="Arial" w:hAnsi="Arial" w:cs="Arial"/>
          <w:sz w:val="16"/>
          <w:szCs w:val="16"/>
        </w:rPr>
        <w:t>f</w:t>
      </w:r>
      <w:r w:rsidR="00C2549D">
        <w:rPr>
          <w:rFonts w:ascii="Arial" w:hAnsi="Arial" w:cs="Arial"/>
          <w:sz w:val="16"/>
          <w:szCs w:val="16"/>
        </w:rPr>
        <w:t>f</w:t>
      </w:r>
      <w:r w:rsidR="00D36FB1" w:rsidRPr="00D36FB1">
        <w:rPr>
          <w:rFonts w:ascii="Arial" w:hAnsi="Arial" w:cs="Arial"/>
          <w:sz w:val="16"/>
          <w:szCs w:val="16"/>
        </w:rPr>
        <w:t xml:space="preserve">., Link: </w:t>
      </w:r>
      <w:r w:rsidR="00C2549D" w:rsidRPr="00C2549D">
        <w:rPr>
          <w:rFonts w:ascii="Arial" w:hAnsi="Arial" w:cs="Arial"/>
          <w:sz w:val="16"/>
          <w:szCs w:val="16"/>
        </w:rPr>
        <w:t>https://alex.onb.ac.at/cgi-content/alex?aid=dra&amp;datum=19330004&amp;seite=00000480</w:t>
      </w:r>
      <w:r w:rsidR="00D36FB1" w:rsidRPr="00D36FB1">
        <w:rPr>
          <w:rFonts w:ascii="Arial" w:hAnsi="Arial" w:cs="Arial"/>
          <w:sz w:val="16"/>
          <w:szCs w:val="16"/>
        </w:rPr>
        <w:t xml:space="preserve">, (ALEX/Österreichische Nationalbibliothek) </w:t>
      </w:r>
      <w:r w:rsidR="00D36FB1" w:rsidRPr="00D36FB1">
        <w:rPr>
          <w:rStyle w:val="center"/>
          <w:rFonts w:ascii="Arial" w:hAnsi="Arial" w:cs="Arial"/>
          <w:sz w:val="16"/>
          <w:szCs w:val="16"/>
        </w:rPr>
        <w:t>©gemeinfrei</w:t>
      </w:r>
    </w:p>
    <w:p w14:paraId="589D85EA" w14:textId="06A8D719" w:rsidR="00F471AC" w:rsidRPr="00D9271B" w:rsidRDefault="00F471AC" w:rsidP="00D36FB1">
      <w:pPr>
        <w:pStyle w:val="StandardWeb"/>
        <w:spacing w:before="0" w:beforeAutospacing="0" w:after="0" w:afterAutospacing="0"/>
        <w:ind w:firstLine="708"/>
        <w:rPr>
          <w:rFonts w:ascii="Arial" w:hAnsi="Arial" w:cs="Arial"/>
          <w:i/>
          <w:iCs/>
        </w:rPr>
      </w:pPr>
    </w:p>
    <w:p w14:paraId="2FDEBB2F" w14:textId="7491D4AE" w:rsidR="00F471AC" w:rsidRPr="00D9271B" w:rsidRDefault="00F471AC" w:rsidP="00F471AC">
      <w:pPr>
        <w:pStyle w:val="StandardWeb"/>
        <w:spacing w:before="0" w:beforeAutospacing="0" w:after="0" w:afterAutospacing="0"/>
        <w:rPr>
          <w:rFonts w:ascii="Arial" w:hAnsi="Arial" w:cs="Arial"/>
          <w:b/>
          <w:bCs/>
          <w:i/>
          <w:iCs/>
          <w:sz w:val="22"/>
          <w:szCs w:val="22"/>
        </w:rPr>
      </w:pPr>
      <w:r w:rsidRPr="00D9271B">
        <w:rPr>
          <w:rFonts w:ascii="Arial" w:hAnsi="Arial" w:cs="Arial"/>
          <w:b/>
          <w:bCs/>
          <w:i/>
          <w:iCs/>
          <w:sz w:val="22"/>
          <w:szCs w:val="22"/>
        </w:rPr>
        <w:t>M2b: Gesetz über die Einziehung volks- und staatsfeindlichen Vermögens vom 1</w:t>
      </w:r>
      <w:r w:rsidR="00E14E90">
        <w:rPr>
          <w:rFonts w:ascii="Arial" w:hAnsi="Arial" w:cs="Arial"/>
          <w:b/>
          <w:bCs/>
          <w:i/>
          <w:iCs/>
          <w:sz w:val="22"/>
          <w:szCs w:val="22"/>
        </w:rPr>
        <w:t>5</w:t>
      </w:r>
      <w:r w:rsidRPr="00D9271B">
        <w:rPr>
          <w:rFonts w:ascii="Arial" w:hAnsi="Arial" w:cs="Arial"/>
          <w:b/>
          <w:bCs/>
          <w:i/>
          <w:iCs/>
          <w:sz w:val="22"/>
          <w:szCs w:val="22"/>
        </w:rPr>
        <w:t>. Juli 1933</w:t>
      </w:r>
    </w:p>
    <w:p w14:paraId="1A8F42B0" w14:textId="0D0C672C" w:rsidR="00F471AC" w:rsidRPr="00D9271B" w:rsidRDefault="00F471AC" w:rsidP="00F471AC">
      <w:pPr>
        <w:pStyle w:val="StandardWeb"/>
        <w:spacing w:before="0" w:beforeAutospacing="0" w:after="0" w:afterAutospacing="0"/>
        <w:rPr>
          <w:rFonts w:ascii="Arial" w:hAnsi="Arial" w:cs="Arial"/>
          <w:i/>
          <w:iCs/>
          <w:sz w:val="22"/>
          <w:szCs w:val="22"/>
        </w:rPr>
      </w:pPr>
      <w:r w:rsidRPr="00D9271B">
        <w:rPr>
          <w:rFonts w:ascii="Arial" w:hAnsi="Arial" w:cs="Arial"/>
          <w:i/>
          <w:iCs/>
          <w:sz w:val="22"/>
          <w:szCs w:val="22"/>
        </w:rPr>
        <w:t>Die Reichsregierung hat das folgende Gesetz beschlossen, das hiermit verkündet wird:</w:t>
      </w:r>
    </w:p>
    <w:p w14:paraId="17E7E514" w14:textId="3D628DEC" w:rsidR="00C2549D" w:rsidRPr="00D36FB1" w:rsidRDefault="00F471AC" w:rsidP="00C2549D">
      <w:pPr>
        <w:spacing w:after="0" w:line="240" w:lineRule="auto"/>
        <w:rPr>
          <w:rStyle w:val="center"/>
          <w:rFonts w:ascii="Arial" w:hAnsi="Arial" w:cs="Arial"/>
          <w:sz w:val="16"/>
          <w:szCs w:val="16"/>
        </w:rPr>
      </w:pPr>
      <w:r w:rsidRPr="00D97083">
        <w:rPr>
          <w:rFonts w:ascii="Arial" w:hAnsi="Arial" w:cs="Arial"/>
          <w:i/>
          <w:iCs/>
        </w:rPr>
        <w:lastRenderedPageBreak/>
        <w:t xml:space="preserve">Die Vorschriften des </w:t>
      </w:r>
      <w:hyperlink r:id="rId9" w:history="1">
        <w:r w:rsidRPr="00D97083">
          <w:rPr>
            <w:rStyle w:val="Hyperlink"/>
            <w:rFonts w:ascii="Arial" w:hAnsi="Arial" w:cs="Arial"/>
            <w:i/>
            <w:iCs/>
            <w:color w:val="auto"/>
            <w:u w:val="none"/>
          </w:rPr>
          <w:t>Gesetzes über die Einziehung kommunistischen Vermögens vom 26. Mai 1933</w:t>
        </w:r>
      </w:hyperlink>
      <w:r w:rsidRPr="00D97083">
        <w:rPr>
          <w:rFonts w:ascii="Arial" w:hAnsi="Arial" w:cs="Arial"/>
          <w:i/>
          <w:iCs/>
        </w:rPr>
        <w:t xml:space="preserve">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D97083">
        <w:rPr>
          <w:rFonts w:ascii="Arial" w:hAnsi="Arial" w:cs="Arial"/>
          <w:i/>
          <w:iCs/>
        </w:rPr>
        <w:t xml:space="preserve"> </w:t>
      </w:r>
      <w:r w:rsidRPr="00D9271B">
        <w:rPr>
          <w:rFonts w:ascii="Arial" w:hAnsi="Arial" w:cs="Arial"/>
          <w:i/>
          <w:iCs/>
        </w:rPr>
        <w:t>finden auf Sachen und Rechte der Sozialdemokratischen Partei Deutschlands und ihrer Hilfs- und Ersatzorganisationen sowie auf Sachen und Rechte, die zur Förderung marxistischer oder anderer, nach Feststellung des Reichsministers des Innern volks- und staatsfeindlicher Bestrebungen gebraucht oder bestimmt sind, Anwendung.</w:t>
      </w:r>
      <w:r w:rsidRPr="00D9271B">
        <w:rPr>
          <w:rFonts w:ascii="Arial" w:hAnsi="Arial" w:cs="Arial"/>
          <w:i/>
          <w:iCs/>
        </w:rPr>
        <w:br/>
      </w:r>
      <w:r w:rsidR="00C2549D" w:rsidRPr="00D36FB1">
        <w:rPr>
          <w:rFonts w:ascii="Arial" w:hAnsi="Arial" w:cs="Arial"/>
          <w:sz w:val="16"/>
          <w:szCs w:val="16"/>
        </w:rPr>
        <w:t xml:space="preserve">Quelle (adaptiert): Datum </w:t>
      </w:r>
      <w:r w:rsidR="00C2549D">
        <w:rPr>
          <w:rFonts w:ascii="Arial" w:hAnsi="Arial" w:cs="Arial"/>
          <w:sz w:val="16"/>
          <w:szCs w:val="16"/>
        </w:rPr>
        <w:t>1</w:t>
      </w:r>
      <w:r w:rsidR="00E14E90">
        <w:rPr>
          <w:rFonts w:ascii="Arial" w:hAnsi="Arial" w:cs="Arial"/>
          <w:sz w:val="16"/>
          <w:szCs w:val="16"/>
        </w:rPr>
        <w:t>5</w:t>
      </w:r>
      <w:r w:rsidR="00C2549D">
        <w:rPr>
          <w:rFonts w:ascii="Arial" w:hAnsi="Arial" w:cs="Arial"/>
          <w:sz w:val="16"/>
          <w:szCs w:val="16"/>
        </w:rPr>
        <w:t>.</w:t>
      </w:r>
      <w:r w:rsidR="00C2549D" w:rsidRPr="00D36FB1">
        <w:rPr>
          <w:rFonts w:ascii="Arial" w:hAnsi="Arial" w:cs="Arial"/>
          <w:sz w:val="16"/>
          <w:szCs w:val="16"/>
        </w:rPr>
        <w:t>07.1933, Referenz: RGB I 1933</w:t>
      </w:r>
      <w:r w:rsidR="00E14E90">
        <w:rPr>
          <w:rFonts w:ascii="Arial" w:hAnsi="Arial" w:cs="Arial"/>
          <w:sz w:val="16"/>
          <w:szCs w:val="16"/>
        </w:rPr>
        <w:t xml:space="preserve"> Nr. 81</w:t>
      </w:r>
      <w:r w:rsidR="00C2549D" w:rsidRPr="00D36FB1">
        <w:rPr>
          <w:rFonts w:ascii="Arial" w:hAnsi="Arial" w:cs="Arial"/>
          <w:sz w:val="16"/>
          <w:szCs w:val="16"/>
        </w:rPr>
        <w:t>, S.</w:t>
      </w:r>
      <w:r w:rsidR="00C2549D">
        <w:rPr>
          <w:rFonts w:ascii="Arial" w:hAnsi="Arial" w:cs="Arial"/>
          <w:sz w:val="16"/>
          <w:szCs w:val="16"/>
        </w:rPr>
        <w:t>4</w:t>
      </w:r>
      <w:r w:rsidR="00E14E90">
        <w:rPr>
          <w:rFonts w:ascii="Arial" w:hAnsi="Arial" w:cs="Arial"/>
          <w:sz w:val="16"/>
          <w:szCs w:val="16"/>
        </w:rPr>
        <w:t>79</w:t>
      </w:r>
      <w:r w:rsidR="00C2549D" w:rsidRPr="00D36FB1">
        <w:rPr>
          <w:rFonts w:ascii="Arial" w:hAnsi="Arial" w:cs="Arial"/>
          <w:sz w:val="16"/>
          <w:szCs w:val="16"/>
        </w:rPr>
        <w:t>f</w:t>
      </w:r>
      <w:r w:rsidR="00C2549D">
        <w:rPr>
          <w:rFonts w:ascii="Arial" w:hAnsi="Arial" w:cs="Arial"/>
          <w:sz w:val="16"/>
          <w:szCs w:val="16"/>
        </w:rPr>
        <w:t>f</w:t>
      </w:r>
      <w:r w:rsidR="00C2549D" w:rsidRPr="00D36FB1">
        <w:rPr>
          <w:rFonts w:ascii="Arial" w:hAnsi="Arial" w:cs="Arial"/>
          <w:sz w:val="16"/>
          <w:szCs w:val="16"/>
        </w:rPr>
        <w:t xml:space="preserve">., Link: </w:t>
      </w:r>
      <w:r w:rsidR="00E14E90" w:rsidRPr="00E14E90">
        <w:rPr>
          <w:rFonts w:ascii="Arial" w:hAnsi="Arial" w:cs="Arial"/>
          <w:sz w:val="16"/>
          <w:szCs w:val="16"/>
        </w:rPr>
        <w:t>https://alex.onb.ac.at/cgi-content/alex?aid=dra&amp;datum=19330004&amp;seite=00000479</w:t>
      </w:r>
      <w:r w:rsidR="00C2549D" w:rsidRPr="00D36FB1">
        <w:rPr>
          <w:rFonts w:ascii="Arial" w:hAnsi="Arial" w:cs="Arial"/>
          <w:sz w:val="16"/>
          <w:szCs w:val="16"/>
        </w:rPr>
        <w:t xml:space="preserve">, (ALEX/Österreichische Nationalbibliothek) </w:t>
      </w:r>
      <w:r w:rsidR="00C2549D" w:rsidRPr="00D36FB1">
        <w:rPr>
          <w:rStyle w:val="center"/>
          <w:rFonts w:ascii="Arial" w:hAnsi="Arial" w:cs="Arial"/>
          <w:sz w:val="16"/>
          <w:szCs w:val="16"/>
        </w:rPr>
        <w:t>©gemeinfrei</w:t>
      </w:r>
    </w:p>
    <w:p w14:paraId="1722F7DC" w14:textId="364BE1B8" w:rsidR="00F471AC" w:rsidRPr="00D9271B" w:rsidRDefault="00F471AC" w:rsidP="00C2549D">
      <w:pPr>
        <w:pStyle w:val="block"/>
        <w:spacing w:before="0" w:beforeAutospacing="0" w:after="0" w:afterAutospacing="0"/>
        <w:rPr>
          <w:rFonts w:ascii="Arial" w:hAnsi="Arial" w:cs="Arial"/>
          <w:i/>
          <w:iCs/>
        </w:rPr>
      </w:pPr>
    </w:p>
    <w:p w14:paraId="63C10E4B" w14:textId="005A6B81" w:rsidR="000E68B1" w:rsidRPr="00D9271B" w:rsidRDefault="000E68B1" w:rsidP="000E68B1">
      <w:pPr>
        <w:spacing w:after="0" w:line="240" w:lineRule="auto"/>
        <w:rPr>
          <w:rFonts w:ascii="Arial" w:hAnsi="Arial" w:cs="Arial"/>
          <w:b/>
          <w:bCs/>
          <w:i/>
          <w:iCs/>
        </w:rPr>
      </w:pPr>
      <w:r w:rsidRPr="00D9271B">
        <w:rPr>
          <w:rFonts w:ascii="Arial" w:hAnsi="Arial" w:cs="Arial"/>
          <w:b/>
          <w:bCs/>
          <w:i/>
          <w:iCs/>
        </w:rPr>
        <w:t>M</w:t>
      </w:r>
      <w:r w:rsidR="00AE1EF0" w:rsidRPr="00D9271B">
        <w:rPr>
          <w:rFonts w:ascii="Arial" w:hAnsi="Arial" w:cs="Arial"/>
          <w:b/>
          <w:bCs/>
          <w:i/>
          <w:iCs/>
        </w:rPr>
        <w:t>2c:</w:t>
      </w:r>
      <w:r w:rsidRPr="00D9271B">
        <w:rPr>
          <w:rFonts w:ascii="Arial" w:hAnsi="Arial" w:cs="Arial"/>
          <w:b/>
          <w:bCs/>
          <w:i/>
          <w:iCs/>
        </w:rPr>
        <w:t xml:space="preserve"> Erste Verordnung zur Durchführung des Reichskulturkammergesetzes vom 1. November 1933</w:t>
      </w:r>
    </w:p>
    <w:p w14:paraId="7CA05E96" w14:textId="5944E6F7" w:rsidR="000E68B1" w:rsidRPr="00D9271B" w:rsidRDefault="000E68B1" w:rsidP="000E68B1">
      <w:pPr>
        <w:spacing w:after="0" w:line="240" w:lineRule="auto"/>
        <w:rPr>
          <w:rFonts w:ascii="Arial" w:hAnsi="Arial" w:cs="Arial"/>
          <w:i/>
          <w:iCs/>
        </w:rPr>
      </w:pPr>
      <w:r w:rsidRPr="00D9271B">
        <w:rPr>
          <w:rFonts w:ascii="Arial" w:hAnsi="Arial" w:cs="Arial"/>
          <w:b/>
          <w:bCs/>
          <w:i/>
          <w:iCs/>
        </w:rPr>
        <w:t>§10</w:t>
      </w:r>
      <w:r w:rsidRPr="00D9271B">
        <w:rPr>
          <w:rFonts w:ascii="Arial" w:hAnsi="Arial" w:cs="Arial"/>
          <w:i/>
          <w:iCs/>
        </w:rPr>
        <w:tab/>
        <w:t>Die Aufnahme in eine Einzelkammer kann abgelehnt oder ein Mitglied ausgeschlossen werden, wenn Tatsachen vorliegen, aus denen sich ergibt, dass die in Frage kommende Person die für die Ausübung ihrer Tätigkeit erforderliche Zuverlässigkeit und Eignung nicht besitzt.</w:t>
      </w:r>
    </w:p>
    <w:p w14:paraId="64E91C6A" w14:textId="07F74782" w:rsidR="000E68B1" w:rsidRPr="00D36FB1" w:rsidRDefault="000E68B1" w:rsidP="000E68B1">
      <w:pPr>
        <w:spacing w:after="0" w:line="240" w:lineRule="auto"/>
        <w:rPr>
          <w:rFonts w:ascii="Arial" w:hAnsi="Arial" w:cs="Arial"/>
          <w:i/>
          <w:iCs/>
          <w:sz w:val="16"/>
          <w:szCs w:val="16"/>
        </w:rPr>
      </w:pPr>
      <w:r w:rsidRPr="00E14E90">
        <w:rPr>
          <w:rFonts w:ascii="Arial" w:hAnsi="Arial" w:cs="Arial"/>
          <w:sz w:val="16"/>
          <w:szCs w:val="16"/>
        </w:rPr>
        <w:t>Quelle</w:t>
      </w:r>
      <w:r w:rsidR="00465390" w:rsidRPr="00E14E90">
        <w:rPr>
          <w:rFonts w:ascii="Arial" w:hAnsi="Arial" w:cs="Arial"/>
          <w:sz w:val="16"/>
          <w:szCs w:val="16"/>
        </w:rPr>
        <w:t xml:space="preserve"> (adaptiert)</w:t>
      </w:r>
      <w:r w:rsidRPr="00E14E90">
        <w:rPr>
          <w:rFonts w:ascii="Arial" w:hAnsi="Arial" w:cs="Arial"/>
          <w:sz w:val="16"/>
          <w:szCs w:val="16"/>
        </w:rPr>
        <w:t xml:space="preserve">: </w:t>
      </w:r>
      <w:r w:rsidR="00465390" w:rsidRPr="00E14E90">
        <w:rPr>
          <w:rFonts w:ascii="Arial" w:hAnsi="Arial" w:cs="Arial"/>
          <w:sz w:val="16"/>
          <w:szCs w:val="16"/>
        </w:rPr>
        <w:t>Datum 01.11.1933, Referenz: RGB I 1933</w:t>
      </w:r>
      <w:r w:rsidR="00E14E90">
        <w:rPr>
          <w:rFonts w:ascii="Arial" w:hAnsi="Arial" w:cs="Arial"/>
          <w:sz w:val="16"/>
          <w:szCs w:val="16"/>
        </w:rPr>
        <w:t xml:space="preserve"> Nr. 123</w:t>
      </w:r>
      <w:r w:rsidR="00465390" w:rsidRPr="00E14E90">
        <w:rPr>
          <w:rFonts w:ascii="Arial" w:hAnsi="Arial" w:cs="Arial"/>
          <w:sz w:val="16"/>
          <w:szCs w:val="16"/>
        </w:rPr>
        <w:t xml:space="preserve">, S.797ff., Link: </w:t>
      </w:r>
      <w:hyperlink r:id="rId10" w:history="1">
        <w:r w:rsidR="00D36FB1" w:rsidRPr="00E14E90">
          <w:rPr>
            <w:rStyle w:val="Hyperlink"/>
            <w:rFonts w:ascii="Arial" w:hAnsi="Arial" w:cs="Arial"/>
            <w:sz w:val="16"/>
            <w:szCs w:val="16"/>
          </w:rPr>
          <w:t>https://alex.onb.ac.at/cgi-content/alex?aid=dra&amp;datum=1933&amp;page=923&amp;size=45</w:t>
        </w:r>
      </w:hyperlink>
      <w:r w:rsidR="00D36FB1" w:rsidRPr="00D36FB1">
        <w:rPr>
          <w:rFonts w:ascii="Arial" w:hAnsi="Arial" w:cs="Arial"/>
          <w:sz w:val="16"/>
          <w:szCs w:val="16"/>
        </w:rPr>
        <w:t xml:space="preserve">, (ALEX/Österreichische Nationalbibliothek) </w:t>
      </w:r>
      <w:r w:rsidR="00D36FB1" w:rsidRPr="00D36FB1">
        <w:rPr>
          <w:rStyle w:val="center"/>
          <w:rFonts w:ascii="Arial" w:hAnsi="Arial" w:cs="Arial"/>
          <w:sz w:val="16"/>
          <w:szCs w:val="16"/>
        </w:rPr>
        <w:t>©gemeinfrei</w:t>
      </w:r>
    </w:p>
    <w:p w14:paraId="2A32F846" w14:textId="77777777" w:rsidR="000E68B1" w:rsidRPr="000E68B1" w:rsidRDefault="000E68B1" w:rsidP="000E68B1">
      <w:pPr>
        <w:spacing w:after="0" w:line="240" w:lineRule="auto"/>
        <w:rPr>
          <w:rFonts w:ascii="Arial" w:hAnsi="Arial" w:cs="Arial"/>
        </w:rPr>
      </w:pPr>
    </w:p>
    <w:p w14:paraId="6DCD0015" w14:textId="2D312F4C" w:rsidR="00D9271B" w:rsidRDefault="00D9271B" w:rsidP="00D9271B">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r>
        <w:rPr>
          <w:rFonts w:ascii="Arial" w:hAnsi="Arial" w:cs="Arial"/>
          <w:b/>
          <w:bCs/>
        </w:rPr>
        <w:t>G-M-E-Niveau</w:t>
      </w:r>
    </w:p>
    <w:p w14:paraId="18EC0526" w14:textId="1258A560" w:rsidR="00160E3C" w:rsidRPr="000E68B1" w:rsidRDefault="000E68B1" w:rsidP="000E68B1">
      <w:pPr>
        <w:spacing w:after="0" w:line="240" w:lineRule="auto"/>
        <w:rPr>
          <w:rFonts w:ascii="Arial" w:hAnsi="Arial" w:cs="Arial"/>
          <w:b/>
          <w:color w:val="252525"/>
        </w:rPr>
      </w:pPr>
      <w:r w:rsidRPr="000E68B1">
        <w:rPr>
          <w:rFonts w:ascii="Arial" w:hAnsi="Arial" w:cs="Arial"/>
          <w:b/>
          <w:bCs/>
        </w:rPr>
        <w:t>M</w:t>
      </w:r>
      <w:r w:rsidR="00AE1EF0">
        <w:rPr>
          <w:rFonts w:ascii="Arial" w:hAnsi="Arial" w:cs="Arial"/>
          <w:b/>
          <w:bCs/>
        </w:rPr>
        <w:t>3-1</w:t>
      </w:r>
      <w:r w:rsidRPr="000E68B1">
        <w:rPr>
          <w:rFonts w:ascii="Arial" w:hAnsi="Arial" w:cs="Arial"/>
          <w:b/>
          <w:bCs/>
        </w:rPr>
        <w:t xml:space="preserve">: </w:t>
      </w:r>
      <w:r w:rsidR="00160E3C" w:rsidRPr="000E68B1">
        <w:rPr>
          <w:rFonts w:ascii="Arial" w:hAnsi="Arial" w:cs="Arial"/>
          <w:b/>
          <w:bCs/>
        </w:rPr>
        <w:t>Die Nürnberger Gesetze:</w:t>
      </w:r>
      <w:r w:rsidRPr="000E68B1">
        <w:rPr>
          <w:rFonts w:ascii="Arial" w:hAnsi="Arial" w:cs="Arial"/>
          <w:b/>
          <w:bCs/>
        </w:rPr>
        <w:t xml:space="preserve"> </w:t>
      </w:r>
      <w:r w:rsidR="00160E3C" w:rsidRPr="000E68B1">
        <w:rPr>
          <w:rFonts w:ascii="Arial" w:hAnsi="Arial" w:cs="Arial"/>
          <w:b/>
          <w:bCs/>
        </w:rPr>
        <w:t xml:space="preserve">Das Reichsbürgergesetz - </w:t>
      </w:r>
      <w:bookmarkStart w:id="10" w:name="Reichsb.C3.BCrgergesetz."/>
      <w:bookmarkEnd w:id="10"/>
      <w:r w:rsidR="00160E3C" w:rsidRPr="000E68B1">
        <w:rPr>
          <w:rFonts w:ascii="Arial" w:hAnsi="Arial" w:cs="Arial"/>
          <w:b/>
          <w:bCs/>
        </w:rPr>
        <w:t>v</w:t>
      </w:r>
      <w:r w:rsidR="00160E3C" w:rsidRPr="000E68B1">
        <w:rPr>
          <w:rFonts w:ascii="Arial" w:hAnsi="Arial" w:cs="Arial"/>
          <w:b/>
          <w:color w:val="252525"/>
        </w:rPr>
        <w:t>om 15. September 1935.</w:t>
      </w:r>
    </w:p>
    <w:p w14:paraId="6AD15485" w14:textId="6A3F9FDA" w:rsidR="00160E3C" w:rsidRPr="000E68B1" w:rsidRDefault="00160E3C" w:rsidP="000E68B1">
      <w:pPr>
        <w:pStyle w:val="Textbody"/>
        <w:spacing w:after="0"/>
        <w:jc w:val="both"/>
        <w:rPr>
          <w:rFonts w:ascii="Arial" w:hAnsi="Arial" w:cs="Arial"/>
          <w:b/>
          <w:bCs/>
          <w:color w:val="252525"/>
          <w:sz w:val="22"/>
          <w:szCs w:val="22"/>
        </w:rPr>
      </w:pPr>
      <w:r w:rsidRPr="000E68B1">
        <w:rPr>
          <w:rFonts w:ascii="Arial" w:hAnsi="Arial" w:cs="Arial"/>
          <w:color w:val="252525"/>
          <w:sz w:val="22"/>
          <w:szCs w:val="22"/>
        </w:rPr>
        <w:t>Der Reichstag hat einstimmig das folgende Gesetz beschlossen, das hiermit verkündet wird:</w:t>
      </w:r>
      <w:r w:rsidR="000E68B1">
        <w:rPr>
          <w:rFonts w:ascii="Arial" w:hAnsi="Arial" w:cs="Arial"/>
          <w:color w:val="252525"/>
          <w:sz w:val="22"/>
          <w:szCs w:val="22"/>
        </w:rPr>
        <w:t xml:space="preserve"> </w:t>
      </w:r>
      <w:bookmarkStart w:id="11" w:name=".C2.A7_1"/>
      <w:bookmarkEnd w:id="11"/>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p>
    <w:p w14:paraId="6C464708" w14:textId="6CA6DFA9" w:rsidR="00160E3C" w:rsidRPr="000E68B1" w:rsidRDefault="00160E3C" w:rsidP="000E68B1">
      <w:pPr>
        <w:pStyle w:val="berschrift3"/>
        <w:spacing w:before="0" w:beforeAutospacing="0" w:after="0" w:afterAutospacing="0"/>
        <w:rPr>
          <w:rFonts w:ascii="Arial" w:hAnsi="Arial" w:cs="Arial"/>
          <w:b w:val="0"/>
          <w:bCs w:val="0"/>
          <w:color w:val="252525"/>
          <w:sz w:val="22"/>
          <w:szCs w:val="22"/>
        </w:rPr>
      </w:pPr>
      <w:bookmarkStart w:id="12" w:name=".C2.A7_2"/>
      <w:bookmarkEnd w:id="12"/>
      <w:r w:rsidRPr="000E68B1">
        <w:rPr>
          <w:rFonts w:ascii="Arial" w:hAnsi="Arial" w:cs="Arial"/>
          <w:color w:val="000000"/>
          <w:sz w:val="22"/>
          <w:szCs w:val="22"/>
        </w:rPr>
        <w:t>§2</w:t>
      </w:r>
      <w:r w:rsidR="000E68B1">
        <w:rPr>
          <w:rFonts w:ascii="Arial" w:hAnsi="Arial" w:cs="Arial"/>
          <w:color w:val="000000"/>
          <w:sz w:val="22"/>
          <w:szCs w:val="22"/>
        </w:rPr>
        <w:tab/>
      </w:r>
      <w:r w:rsidRPr="000E68B1">
        <w:rPr>
          <w:rFonts w:ascii="Arial" w:hAnsi="Arial" w:cs="Arial"/>
          <w:color w:val="252525"/>
          <w:sz w:val="22"/>
          <w:szCs w:val="22"/>
        </w:rPr>
        <w:t xml:space="preserve">(1) </w:t>
      </w:r>
      <w:r w:rsidRPr="000E68B1">
        <w:rPr>
          <w:rFonts w:ascii="Arial" w:hAnsi="Arial" w:cs="Arial"/>
          <w:b w:val="0"/>
          <w:bCs w:val="0"/>
          <w:color w:val="252525"/>
          <w:sz w:val="22"/>
          <w:szCs w:val="22"/>
        </w:rPr>
        <w:t>Reichsbürger ist nur der Staatsangehörige deutschen oder artverwandten Blutes, der durch sein Verhalten beweist, da</w:t>
      </w:r>
      <w:r w:rsidR="000E68B1">
        <w:rPr>
          <w:rFonts w:ascii="Arial" w:hAnsi="Arial" w:cs="Arial"/>
          <w:b w:val="0"/>
          <w:bCs w:val="0"/>
          <w:color w:val="252525"/>
          <w:sz w:val="22"/>
          <w:szCs w:val="22"/>
        </w:rPr>
        <w:t>ss</w:t>
      </w:r>
      <w:r w:rsidRPr="000E68B1">
        <w:rPr>
          <w:rFonts w:ascii="Arial" w:hAnsi="Arial" w:cs="Arial"/>
          <w:b w:val="0"/>
          <w:bCs w:val="0"/>
          <w:color w:val="252525"/>
          <w:sz w:val="22"/>
          <w:szCs w:val="22"/>
        </w:rPr>
        <w:t xml:space="preserve"> er gewillt und geeignet ist, in Treue dem </w:t>
      </w:r>
      <w:proofErr w:type="spellStart"/>
      <w:r w:rsidRPr="000E68B1">
        <w:rPr>
          <w:rFonts w:ascii="Arial" w:hAnsi="Arial" w:cs="Arial"/>
          <w:b w:val="0"/>
          <w:bCs w:val="0"/>
          <w:color w:val="252525"/>
          <w:sz w:val="22"/>
          <w:szCs w:val="22"/>
        </w:rPr>
        <w:t>Deutschen</w:t>
      </w:r>
      <w:proofErr w:type="spellEnd"/>
      <w:r w:rsidRPr="000E68B1">
        <w:rPr>
          <w:rFonts w:ascii="Arial" w:hAnsi="Arial" w:cs="Arial"/>
          <w:b w:val="0"/>
          <w:bCs w:val="0"/>
          <w:color w:val="252525"/>
          <w:sz w:val="22"/>
          <w:szCs w:val="22"/>
        </w:rPr>
        <w:t xml:space="preserve"> Volk und Reich zu dienen</w:t>
      </w:r>
      <w:r w:rsidRPr="00932FDE">
        <w:rPr>
          <w:rFonts w:ascii="Arial" w:hAnsi="Arial" w:cs="Arial"/>
          <w:b w:val="0"/>
          <w:bCs w:val="0"/>
          <w:color w:val="252525"/>
          <w:sz w:val="22"/>
          <w:szCs w:val="22"/>
        </w:rPr>
        <w:t xml:space="preserve">. </w:t>
      </w:r>
      <w:r w:rsidR="00932FDE" w:rsidRPr="00932FDE">
        <w:rPr>
          <w:rFonts w:ascii="Arial" w:hAnsi="Arial" w:cs="Arial"/>
          <w:b w:val="0"/>
          <w:bCs w:val="0"/>
          <w:sz w:val="22"/>
          <w:szCs w:val="22"/>
        </w:rPr>
        <w:t>[</w:t>
      </w:r>
      <w:r w:rsidR="00932FDE" w:rsidRPr="00932FDE">
        <w:rPr>
          <w:rFonts w:ascii="Arial" w:hAnsi="Arial" w:cs="Arial"/>
          <w:b w:val="0"/>
          <w:bCs w:val="0"/>
          <w:color w:val="000000"/>
          <w:sz w:val="22"/>
          <w:szCs w:val="22"/>
        </w:rPr>
        <w:t>…</w:t>
      </w:r>
      <w:r w:rsidR="00932FDE" w:rsidRPr="00932FDE">
        <w:rPr>
          <w:rFonts w:ascii="Arial" w:hAnsi="Arial" w:cs="Arial"/>
          <w:b w:val="0"/>
          <w:bCs w:val="0"/>
          <w:sz w:val="22"/>
          <w:szCs w:val="22"/>
        </w:rPr>
        <w:t>]</w:t>
      </w:r>
    </w:p>
    <w:p w14:paraId="5F1FE0BC" w14:textId="77777777" w:rsidR="00160E3C" w:rsidRPr="000E68B1" w:rsidRDefault="00160E3C" w:rsidP="000E68B1">
      <w:pPr>
        <w:pStyle w:val="ListContents"/>
        <w:ind w:left="0" w:firstLine="708"/>
        <w:jc w:val="both"/>
        <w:rPr>
          <w:rFonts w:ascii="Arial" w:hAnsi="Arial" w:cs="Arial"/>
          <w:color w:val="252525"/>
          <w:sz w:val="22"/>
          <w:szCs w:val="22"/>
        </w:rPr>
      </w:pPr>
      <w:r w:rsidRPr="000E68B1">
        <w:rPr>
          <w:rFonts w:ascii="Arial" w:hAnsi="Arial" w:cs="Arial"/>
          <w:b/>
          <w:bCs/>
          <w:color w:val="252525"/>
          <w:sz w:val="22"/>
          <w:szCs w:val="22"/>
        </w:rPr>
        <w:t>(3)</w:t>
      </w:r>
      <w:r w:rsidRPr="000E68B1">
        <w:rPr>
          <w:rFonts w:ascii="Arial" w:hAnsi="Arial" w:cs="Arial"/>
          <w:color w:val="252525"/>
          <w:sz w:val="22"/>
          <w:szCs w:val="22"/>
        </w:rPr>
        <w:t xml:space="preserve"> Der Reichsbürger ist der alleinige Träger der vollen politischen Rechte nach Maßgabe der Gesetze.</w:t>
      </w:r>
    </w:p>
    <w:p w14:paraId="473815EC" w14:textId="1479F55B" w:rsidR="00E14E90" w:rsidRPr="00D36FB1" w:rsidRDefault="00E14E90" w:rsidP="00E14E90">
      <w:pPr>
        <w:spacing w:after="0" w:line="240" w:lineRule="auto"/>
        <w:rPr>
          <w:rFonts w:ascii="Arial" w:hAnsi="Arial" w:cs="Arial"/>
          <w:i/>
          <w:iCs/>
          <w:sz w:val="16"/>
          <w:szCs w:val="16"/>
        </w:rPr>
      </w:pPr>
      <w:r w:rsidRPr="00E14E90">
        <w:rPr>
          <w:rFonts w:ascii="Arial" w:hAnsi="Arial" w:cs="Arial"/>
          <w:sz w:val="16"/>
          <w:szCs w:val="16"/>
        </w:rPr>
        <w:t>Quelle (adaptiert): Datum 1</w:t>
      </w:r>
      <w:r>
        <w:rPr>
          <w:rFonts w:ascii="Arial" w:hAnsi="Arial" w:cs="Arial"/>
          <w:sz w:val="16"/>
          <w:szCs w:val="16"/>
        </w:rPr>
        <w:t>5</w:t>
      </w:r>
      <w:r w:rsidRPr="00E14E90">
        <w:rPr>
          <w:rFonts w:ascii="Arial" w:hAnsi="Arial" w:cs="Arial"/>
          <w:sz w:val="16"/>
          <w:szCs w:val="16"/>
        </w:rPr>
        <w:t>.</w:t>
      </w:r>
      <w:r>
        <w:rPr>
          <w:rFonts w:ascii="Arial" w:hAnsi="Arial" w:cs="Arial"/>
          <w:sz w:val="16"/>
          <w:szCs w:val="16"/>
        </w:rPr>
        <w:t>09</w:t>
      </w:r>
      <w:r w:rsidRPr="00E14E90">
        <w:rPr>
          <w:rFonts w:ascii="Arial" w:hAnsi="Arial" w:cs="Arial"/>
          <w:sz w:val="16"/>
          <w:szCs w:val="16"/>
        </w:rPr>
        <w:t>.193</w:t>
      </w:r>
      <w:r>
        <w:rPr>
          <w:rFonts w:ascii="Arial" w:hAnsi="Arial" w:cs="Arial"/>
          <w:sz w:val="16"/>
          <w:szCs w:val="16"/>
        </w:rPr>
        <w:t>5</w:t>
      </w:r>
      <w:r w:rsidRPr="00E14E90">
        <w:rPr>
          <w:rFonts w:ascii="Arial" w:hAnsi="Arial" w:cs="Arial"/>
          <w:sz w:val="16"/>
          <w:szCs w:val="16"/>
        </w:rPr>
        <w:t>, Referenz: RGB I 193</w:t>
      </w:r>
      <w:r>
        <w:rPr>
          <w:rFonts w:ascii="Arial" w:hAnsi="Arial" w:cs="Arial"/>
          <w:sz w:val="16"/>
          <w:szCs w:val="16"/>
        </w:rPr>
        <w:t>5</w:t>
      </w:r>
      <w:r w:rsidRPr="00E14E90">
        <w:rPr>
          <w:rFonts w:ascii="Arial" w:hAnsi="Arial" w:cs="Arial"/>
          <w:sz w:val="16"/>
          <w:szCs w:val="16"/>
        </w:rPr>
        <w:t>, S.</w:t>
      </w:r>
      <w:r>
        <w:rPr>
          <w:rFonts w:ascii="Arial" w:hAnsi="Arial" w:cs="Arial"/>
          <w:sz w:val="16"/>
          <w:szCs w:val="16"/>
        </w:rPr>
        <w:t>1146</w:t>
      </w:r>
      <w:r w:rsidRPr="00E14E90">
        <w:rPr>
          <w:rFonts w:ascii="Arial" w:hAnsi="Arial" w:cs="Arial"/>
          <w:sz w:val="16"/>
          <w:szCs w:val="16"/>
        </w:rPr>
        <w:t>, Link: https://alex.onb.ac.at/cgi-content/alex?aid=dra&amp;datum=19350004&amp;seite=00001146</w:t>
      </w:r>
      <w:r w:rsidRPr="00D36FB1">
        <w:rPr>
          <w:rFonts w:ascii="Arial" w:hAnsi="Arial" w:cs="Arial"/>
          <w:sz w:val="16"/>
          <w:szCs w:val="16"/>
        </w:rPr>
        <w:t xml:space="preserve">, (ALEX/Österreichische Nationalbibliothek) </w:t>
      </w:r>
      <w:r w:rsidRPr="00D36FB1">
        <w:rPr>
          <w:rStyle w:val="center"/>
          <w:rFonts w:ascii="Arial" w:hAnsi="Arial" w:cs="Arial"/>
          <w:sz w:val="16"/>
          <w:szCs w:val="16"/>
        </w:rPr>
        <w:t>©gemeinfrei</w:t>
      </w:r>
    </w:p>
    <w:p w14:paraId="6BA27796" w14:textId="185CED78" w:rsidR="00160E3C" w:rsidRDefault="00160E3C" w:rsidP="000E68B1">
      <w:pPr>
        <w:spacing w:after="0" w:line="240" w:lineRule="auto"/>
        <w:rPr>
          <w:rFonts w:ascii="Arial" w:hAnsi="Arial" w:cs="Arial"/>
        </w:rPr>
      </w:pPr>
    </w:p>
    <w:p w14:paraId="16039F56" w14:textId="67384FDB" w:rsidR="000E68B1" w:rsidRPr="000E68B1" w:rsidRDefault="000E68B1" w:rsidP="000E68B1">
      <w:pPr>
        <w:spacing w:after="0" w:line="240" w:lineRule="auto"/>
        <w:rPr>
          <w:rFonts w:ascii="Arial" w:hAnsi="Arial" w:cs="Arial"/>
          <w:b/>
          <w:color w:val="000000"/>
        </w:rPr>
      </w:pPr>
      <w:r w:rsidRPr="000E68B1">
        <w:rPr>
          <w:rFonts w:ascii="Arial" w:hAnsi="Arial" w:cs="Arial"/>
          <w:b/>
          <w:bCs/>
        </w:rPr>
        <w:t>M</w:t>
      </w:r>
      <w:r w:rsidR="00AE1EF0">
        <w:rPr>
          <w:rFonts w:ascii="Arial" w:hAnsi="Arial" w:cs="Arial"/>
          <w:b/>
          <w:bCs/>
        </w:rPr>
        <w:t>3-2</w:t>
      </w:r>
      <w:r w:rsidRPr="000E68B1">
        <w:rPr>
          <w:rFonts w:ascii="Arial" w:hAnsi="Arial" w:cs="Arial"/>
          <w:b/>
          <w:bCs/>
        </w:rPr>
        <w:t xml:space="preserve">: Die Nürnberger Gesetze: </w:t>
      </w:r>
      <w:r w:rsidRPr="000E68B1">
        <w:rPr>
          <w:rFonts w:ascii="Arial" w:hAnsi="Arial" w:cs="Arial"/>
          <w:b/>
          <w:color w:val="000000"/>
        </w:rPr>
        <w:t>Gesetz zum Schutze des deutschen Blutes und der deutschen Ehre („Blutschutzgesetz“) - vom 15. September 1935.</w:t>
      </w:r>
    </w:p>
    <w:p w14:paraId="24047512" w14:textId="77777777" w:rsidR="000E68B1" w:rsidRPr="000E68B1" w:rsidRDefault="000E68B1" w:rsidP="000E68B1">
      <w:pPr>
        <w:spacing w:after="0" w:line="240" w:lineRule="auto"/>
        <w:jc w:val="both"/>
        <w:rPr>
          <w:rFonts w:ascii="Arial" w:hAnsi="Arial" w:cs="Arial"/>
          <w:color w:val="000000"/>
        </w:rPr>
      </w:pPr>
      <w:r w:rsidRPr="000E68B1">
        <w:rPr>
          <w:rFonts w:ascii="Arial" w:hAnsi="Arial" w:cs="Arial"/>
          <w:color w:val="000000"/>
        </w:rPr>
        <w:t xml:space="preserve">Durchdrungen von der Erkenntnis, dass die Reinheit des deutschen Blutes die Voraussetzung für den Fortbestand des Deutschen Volkes ist, und beseelt von dem unbeugsamen Willen, die </w:t>
      </w:r>
      <w:proofErr w:type="spellStart"/>
      <w:r w:rsidRPr="000E68B1">
        <w:rPr>
          <w:rFonts w:ascii="Arial" w:hAnsi="Arial" w:cs="Arial"/>
          <w:color w:val="000000"/>
        </w:rPr>
        <w:t>Deutsche</w:t>
      </w:r>
      <w:proofErr w:type="spellEnd"/>
      <w:r w:rsidRPr="000E68B1">
        <w:rPr>
          <w:rFonts w:ascii="Arial" w:hAnsi="Arial" w:cs="Arial"/>
          <w:color w:val="000000"/>
        </w:rPr>
        <w:t xml:space="preserve"> Nation für alle Zukunft zu sichern, hat der Reichstag einstimmig das folgende Gesetz beschlossen, das hiermit verkündet wird:</w:t>
      </w:r>
    </w:p>
    <w:p w14:paraId="1628D070" w14:textId="4EC7B140" w:rsidR="000E68B1" w:rsidRPr="000E68B1" w:rsidRDefault="000E68B1" w:rsidP="000E68B1">
      <w:pPr>
        <w:pStyle w:val="Textbody"/>
        <w:spacing w:after="0"/>
        <w:rPr>
          <w:rFonts w:ascii="Arial" w:hAnsi="Arial" w:cs="Arial"/>
          <w:color w:val="000000"/>
          <w:sz w:val="22"/>
          <w:szCs w:val="22"/>
        </w:rPr>
      </w:pPr>
      <w:r w:rsidRPr="000E68B1">
        <w:rPr>
          <w:rFonts w:ascii="Arial" w:hAnsi="Arial" w:cs="Arial"/>
          <w:b/>
          <w:bCs/>
          <w:color w:val="000000"/>
          <w:sz w:val="22"/>
          <w:szCs w:val="22"/>
        </w:rPr>
        <w:t>§1</w:t>
      </w:r>
      <w:r>
        <w:rPr>
          <w:rFonts w:ascii="Arial" w:hAnsi="Arial" w:cs="Arial"/>
          <w:b/>
          <w:bCs/>
          <w:color w:val="000000"/>
          <w:sz w:val="22"/>
          <w:szCs w:val="22"/>
        </w:rPr>
        <w:tab/>
      </w:r>
      <w:r w:rsidRPr="000E68B1">
        <w:rPr>
          <w:rFonts w:ascii="Arial" w:hAnsi="Arial" w:cs="Arial"/>
          <w:b/>
          <w:bCs/>
          <w:color w:val="000000"/>
          <w:sz w:val="22"/>
          <w:szCs w:val="22"/>
        </w:rPr>
        <w:t>(1)</w:t>
      </w:r>
      <w:r w:rsidRPr="000E68B1">
        <w:rPr>
          <w:rFonts w:ascii="Arial" w:hAnsi="Arial" w:cs="Arial"/>
          <w:color w:val="000000"/>
          <w:sz w:val="22"/>
          <w:szCs w:val="22"/>
        </w:rPr>
        <w:t xml:space="preserve"> Eheschließungen zwischen Juden und Staatsangehörigen deutschen oder artverwandten Blutes sind verboten. Trotzdem geschlossene Ehen sind nichtig, auch wenn sie zur Umgehung dieses Gesetzes im Ausland geschlossen sind. </w:t>
      </w:r>
      <w:r w:rsidR="00932FDE" w:rsidRPr="00102162">
        <w:rPr>
          <w:rFonts w:ascii="Arial" w:hAnsi="Arial" w:cs="Arial"/>
          <w:sz w:val="22"/>
          <w:szCs w:val="22"/>
        </w:rPr>
        <w:t>[</w:t>
      </w:r>
      <w:r w:rsidR="00932FDE" w:rsidRPr="00102162">
        <w:rPr>
          <w:rFonts w:ascii="Arial" w:hAnsi="Arial" w:cs="Arial"/>
          <w:color w:val="000000"/>
          <w:sz w:val="22"/>
          <w:szCs w:val="22"/>
        </w:rPr>
        <w:t>…</w:t>
      </w:r>
      <w:r w:rsidR="00932FDE" w:rsidRPr="00102162">
        <w:rPr>
          <w:rFonts w:ascii="Arial" w:hAnsi="Arial" w:cs="Arial"/>
          <w:sz w:val="22"/>
          <w:szCs w:val="22"/>
        </w:rPr>
        <w:t>]</w:t>
      </w:r>
    </w:p>
    <w:p w14:paraId="0E4DA79A" w14:textId="446E1EFC" w:rsidR="000E68B1" w:rsidRPr="000E68B1" w:rsidRDefault="000E68B1" w:rsidP="000E68B1">
      <w:pPr>
        <w:pStyle w:val="Textbody"/>
        <w:spacing w:after="0"/>
        <w:rPr>
          <w:rFonts w:ascii="Arial" w:hAnsi="Arial" w:cs="Arial"/>
          <w:color w:val="000000"/>
          <w:sz w:val="22"/>
          <w:szCs w:val="22"/>
        </w:rPr>
      </w:pPr>
      <w:r w:rsidRPr="000E68B1">
        <w:rPr>
          <w:rFonts w:ascii="Arial" w:hAnsi="Arial" w:cs="Arial"/>
          <w:b/>
          <w:bCs/>
          <w:color w:val="000000"/>
          <w:sz w:val="22"/>
          <w:szCs w:val="22"/>
        </w:rPr>
        <w:t>§2</w:t>
      </w:r>
      <w:r>
        <w:rPr>
          <w:rFonts w:ascii="Arial" w:hAnsi="Arial" w:cs="Arial"/>
          <w:b/>
          <w:bCs/>
          <w:color w:val="000000"/>
          <w:sz w:val="22"/>
          <w:szCs w:val="22"/>
        </w:rPr>
        <w:tab/>
      </w:r>
      <w:r w:rsidRPr="000E68B1">
        <w:rPr>
          <w:rFonts w:ascii="Arial" w:hAnsi="Arial" w:cs="Arial"/>
          <w:color w:val="000000"/>
          <w:sz w:val="22"/>
          <w:szCs w:val="22"/>
        </w:rPr>
        <w:t>Außerehelicher Verkehr zwischen Juden und Staatsangehörigen deutschen oder artverwandten Blutes ist verboten.</w:t>
      </w:r>
    </w:p>
    <w:p w14:paraId="72534397" w14:textId="688ABD15" w:rsidR="000E68B1" w:rsidRPr="000E68B1" w:rsidRDefault="000E68B1" w:rsidP="000E68B1">
      <w:pPr>
        <w:pStyle w:val="Textbody"/>
        <w:spacing w:after="0"/>
        <w:rPr>
          <w:rFonts w:ascii="Arial" w:hAnsi="Arial" w:cs="Arial"/>
          <w:color w:val="000000"/>
          <w:sz w:val="22"/>
          <w:szCs w:val="22"/>
        </w:rPr>
      </w:pPr>
      <w:r w:rsidRPr="000E68B1">
        <w:rPr>
          <w:rFonts w:ascii="Arial" w:hAnsi="Arial" w:cs="Arial"/>
          <w:b/>
          <w:bCs/>
          <w:color w:val="000000"/>
          <w:sz w:val="22"/>
          <w:szCs w:val="22"/>
        </w:rPr>
        <w:t>§3</w:t>
      </w:r>
      <w:r>
        <w:rPr>
          <w:rFonts w:ascii="Arial" w:hAnsi="Arial" w:cs="Arial"/>
          <w:b/>
          <w:bCs/>
          <w:color w:val="000000"/>
          <w:sz w:val="22"/>
          <w:szCs w:val="22"/>
        </w:rPr>
        <w:tab/>
      </w:r>
      <w:r w:rsidRPr="000E68B1">
        <w:rPr>
          <w:rFonts w:ascii="Arial" w:hAnsi="Arial" w:cs="Arial"/>
          <w:color w:val="000000"/>
          <w:sz w:val="22"/>
          <w:szCs w:val="22"/>
        </w:rPr>
        <w:t>Juden dürfen weibliche Staatsangehörige deutschen oder artverwandten Blutes unter 45 Jahren in ihrem Haushalt nicht beschäftigen.</w:t>
      </w:r>
    </w:p>
    <w:p w14:paraId="08D7D1E2" w14:textId="77777777" w:rsidR="00E14E90" w:rsidRPr="00D36FB1" w:rsidRDefault="00E14E90" w:rsidP="00E14E90">
      <w:pPr>
        <w:spacing w:after="0" w:line="240" w:lineRule="auto"/>
        <w:rPr>
          <w:rFonts w:ascii="Arial" w:hAnsi="Arial" w:cs="Arial"/>
          <w:i/>
          <w:iCs/>
          <w:sz w:val="16"/>
          <w:szCs w:val="16"/>
        </w:rPr>
      </w:pPr>
      <w:r w:rsidRPr="00E14E90">
        <w:rPr>
          <w:rFonts w:ascii="Arial" w:hAnsi="Arial" w:cs="Arial"/>
          <w:sz w:val="16"/>
          <w:szCs w:val="16"/>
        </w:rPr>
        <w:t>Quelle (adaptiert): Datum 1</w:t>
      </w:r>
      <w:r>
        <w:rPr>
          <w:rFonts w:ascii="Arial" w:hAnsi="Arial" w:cs="Arial"/>
          <w:sz w:val="16"/>
          <w:szCs w:val="16"/>
        </w:rPr>
        <w:t>5</w:t>
      </w:r>
      <w:r w:rsidRPr="00E14E90">
        <w:rPr>
          <w:rFonts w:ascii="Arial" w:hAnsi="Arial" w:cs="Arial"/>
          <w:sz w:val="16"/>
          <w:szCs w:val="16"/>
        </w:rPr>
        <w:t>.</w:t>
      </w:r>
      <w:r>
        <w:rPr>
          <w:rFonts w:ascii="Arial" w:hAnsi="Arial" w:cs="Arial"/>
          <w:sz w:val="16"/>
          <w:szCs w:val="16"/>
        </w:rPr>
        <w:t>09</w:t>
      </w:r>
      <w:r w:rsidRPr="00E14E90">
        <w:rPr>
          <w:rFonts w:ascii="Arial" w:hAnsi="Arial" w:cs="Arial"/>
          <w:sz w:val="16"/>
          <w:szCs w:val="16"/>
        </w:rPr>
        <w:t>.193</w:t>
      </w:r>
      <w:r>
        <w:rPr>
          <w:rFonts w:ascii="Arial" w:hAnsi="Arial" w:cs="Arial"/>
          <w:sz w:val="16"/>
          <w:szCs w:val="16"/>
        </w:rPr>
        <w:t>5</w:t>
      </w:r>
      <w:r w:rsidRPr="00E14E90">
        <w:rPr>
          <w:rFonts w:ascii="Arial" w:hAnsi="Arial" w:cs="Arial"/>
          <w:sz w:val="16"/>
          <w:szCs w:val="16"/>
        </w:rPr>
        <w:t>, Referenz: RGB I 193</w:t>
      </w:r>
      <w:r>
        <w:rPr>
          <w:rFonts w:ascii="Arial" w:hAnsi="Arial" w:cs="Arial"/>
          <w:sz w:val="16"/>
          <w:szCs w:val="16"/>
        </w:rPr>
        <w:t>5</w:t>
      </w:r>
      <w:r w:rsidRPr="00E14E90">
        <w:rPr>
          <w:rFonts w:ascii="Arial" w:hAnsi="Arial" w:cs="Arial"/>
          <w:sz w:val="16"/>
          <w:szCs w:val="16"/>
        </w:rPr>
        <w:t>, S.</w:t>
      </w:r>
      <w:r>
        <w:rPr>
          <w:rFonts w:ascii="Arial" w:hAnsi="Arial" w:cs="Arial"/>
          <w:sz w:val="16"/>
          <w:szCs w:val="16"/>
        </w:rPr>
        <w:t>1146</w:t>
      </w:r>
      <w:r w:rsidRPr="00E14E90">
        <w:rPr>
          <w:rFonts w:ascii="Arial" w:hAnsi="Arial" w:cs="Arial"/>
          <w:sz w:val="16"/>
          <w:szCs w:val="16"/>
        </w:rPr>
        <w:t>ff., Link: https://alex.onb.ac.at/cgi-content/alex?aid=dra&amp;datum=19350004&amp;seite=00001146</w:t>
      </w:r>
      <w:r w:rsidRPr="00D36FB1">
        <w:rPr>
          <w:rFonts w:ascii="Arial" w:hAnsi="Arial" w:cs="Arial"/>
          <w:sz w:val="16"/>
          <w:szCs w:val="16"/>
        </w:rPr>
        <w:t xml:space="preserve">, (ALEX/Österreichische Nationalbibliothek) </w:t>
      </w:r>
      <w:r w:rsidRPr="00D36FB1">
        <w:rPr>
          <w:rStyle w:val="center"/>
          <w:rFonts w:ascii="Arial" w:hAnsi="Arial" w:cs="Arial"/>
          <w:sz w:val="16"/>
          <w:szCs w:val="16"/>
        </w:rPr>
        <w:t>©gemeinfrei</w:t>
      </w:r>
    </w:p>
    <w:p w14:paraId="400EE212" w14:textId="77777777" w:rsidR="000E68B1" w:rsidRPr="000E68B1" w:rsidRDefault="000E68B1" w:rsidP="000E68B1">
      <w:pPr>
        <w:spacing w:after="0" w:line="240" w:lineRule="auto"/>
        <w:rPr>
          <w:rFonts w:ascii="Arial" w:hAnsi="Arial" w:cs="Arial"/>
        </w:rPr>
      </w:pPr>
    </w:p>
    <w:p w14:paraId="7A9B2EA0" w14:textId="77777777" w:rsidR="000E68B1" w:rsidRPr="005E57E7" w:rsidRDefault="000E68B1" w:rsidP="000E68B1">
      <w:pPr>
        <w:spacing w:after="0" w:line="240" w:lineRule="auto"/>
        <w:rPr>
          <w:rFonts w:ascii="Arial" w:hAnsi="Arial" w:cs="Arial"/>
        </w:rPr>
      </w:pPr>
      <w:r w:rsidRPr="000E68B1">
        <w:rPr>
          <w:rFonts w:ascii="Arial" w:hAnsi="Arial" w:cs="Arial"/>
        </w:rPr>
        <w:t xml:space="preserve">Weiterhin wurde in der „ersten Durchführungsverordnung zum Reichsbürgergesetz“ vom 14. November </w:t>
      </w:r>
      <w:r w:rsidRPr="005E57E7">
        <w:rPr>
          <w:rFonts w:ascii="Arial" w:hAnsi="Arial" w:cs="Arial"/>
        </w:rPr>
        <w:t>1935 genau festgelegt, was der Nationalsozialismus unter dem Begriff „Jude“ verstand, nämlich: „Jude ist, wer von mindestens drei der Rasse nach volljüdischen Großeltern abstammt.“.</w:t>
      </w:r>
    </w:p>
    <w:p w14:paraId="59ED2B18" w14:textId="77777777" w:rsidR="000E68B1" w:rsidRPr="000E68B1" w:rsidRDefault="000E68B1" w:rsidP="000E68B1">
      <w:pPr>
        <w:spacing w:after="0" w:line="240" w:lineRule="auto"/>
        <w:rPr>
          <w:rFonts w:ascii="Arial" w:hAnsi="Arial" w:cs="Arial"/>
          <w:b/>
          <w:bCs/>
        </w:rPr>
      </w:pPr>
    </w:p>
    <w:p w14:paraId="524E1620" w14:textId="572EAFF6" w:rsidR="00264076" w:rsidRPr="000E68B1" w:rsidRDefault="006658A2" w:rsidP="006658A2">
      <w:pPr>
        <w:spacing w:after="0" w:line="240" w:lineRule="auto"/>
        <w:rPr>
          <w:rFonts w:ascii="Arial" w:eastAsia="Times New Roman" w:hAnsi="Arial" w:cs="Arial"/>
          <w:lang w:eastAsia="de-DE"/>
        </w:rPr>
      </w:pPr>
      <w:r>
        <w:rPr>
          <w:rFonts w:ascii="Arial" w:eastAsia="Times New Roman" w:hAnsi="Arial" w:cs="Arial"/>
          <w:b/>
          <w:bCs/>
          <w:lang w:eastAsia="de-DE"/>
        </w:rPr>
        <w:t>M</w:t>
      </w:r>
      <w:r w:rsidR="00AE1EF0">
        <w:rPr>
          <w:rFonts w:ascii="Arial" w:eastAsia="Times New Roman" w:hAnsi="Arial" w:cs="Arial"/>
          <w:b/>
          <w:bCs/>
          <w:lang w:eastAsia="de-DE"/>
        </w:rPr>
        <w:t>4-1</w:t>
      </w:r>
      <w:r>
        <w:rPr>
          <w:rFonts w:ascii="Arial" w:eastAsia="Times New Roman" w:hAnsi="Arial" w:cs="Arial"/>
          <w:b/>
          <w:bCs/>
          <w:lang w:eastAsia="de-DE"/>
        </w:rPr>
        <w:t xml:space="preserve">: </w:t>
      </w:r>
      <w:r w:rsidR="00264076" w:rsidRPr="000E68B1">
        <w:rPr>
          <w:rFonts w:ascii="Arial" w:eastAsia="Times New Roman" w:hAnsi="Arial" w:cs="Arial"/>
          <w:b/>
          <w:bCs/>
          <w:lang w:eastAsia="de-DE"/>
        </w:rPr>
        <w:t>Verordnung über die Anmeldung des Vermögens von Juden</w:t>
      </w:r>
      <w:r>
        <w:rPr>
          <w:rFonts w:ascii="Arial" w:eastAsia="Times New Roman" w:hAnsi="Arial" w:cs="Arial"/>
          <w:b/>
          <w:bCs/>
          <w:lang w:eastAsia="de-DE"/>
        </w:rPr>
        <w:t xml:space="preserve"> v</w:t>
      </w:r>
      <w:r w:rsidR="00264076" w:rsidRPr="000E68B1">
        <w:rPr>
          <w:rFonts w:ascii="Arial" w:eastAsia="Times New Roman" w:hAnsi="Arial" w:cs="Arial"/>
          <w:b/>
          <w:bCs/>
          <w:lang w:eastAsia="de-DE"/>
        </w:rPr>
        <w:t>om 26. April 1938</w:t>
      </w:r>
    </w:p>
    <w:p w14:paraId="18B3A3B1" w14:textId="5B50DF8F" w:rsidR="00264076" w:rsidRPr="000E68B1" w:rsidRDefault="00264076" w:rsidP="000E68B1">
      <w:pPr>
        <w:spacing w:after="0" w:line="240" w:lineRule="auto"/>
        <w:rPr>
          <w:rFonts w:ascii="Arial" w:eastAsia="Times New Roman" w:hAnsi="Arial" w:cs="Arial"/>
          <w:lang w:eastAsia="de-DE"/>
        </w:rPr>
      </w:pPr>
      <w:r w:rsidRPr="000E68B1">
        <w:rPr>
          <w:rFonts w:ascii="Arial" w:eastAsia="Times New Roman" w:hAnsi="Arial" w:cs="Arial"/>
          <w:lang w:eastAsia="de-DE"/>
        </w:rPr>
        <w:t xml:space="preserve">Auf Grund der Verordnung zur Durchführung des Vierjahresplanes vom 18. Oktober 1936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wird folgendes verordnet: </w:t>
      </w:r>
    </w:p>
    <w:p w14:paraId="6E2AFDFA" w14:textId="0A6FD512" w:rsidR="00264076" w:rsidRPr="000E68B1" w:rsidRDefault="00264076" w:rsidP="006658A2">
      <w:pPr>
        <w:spacing w:after="0" w:line="240" w:lineRule="auto"/>
        <w:outlineLvl w:val="2"/>
        <w:rPr>
          <w:rFonts w:ascii="Arial" w:eastAsia="Times New Roman" w:hAnsi="Arial" w:cs="Arial"/>
          <w:lang w:eastAsia="de-DE"/>
        </w:rPr>
      </w:pPr>
      <w:r w:rsidRPr="000E68B1">
        <w:rPr>
          <w:rFonts w:ascii="Arial" w:eastAsia="Times New Roman" w:hAnsi="Arial" w:cs="Arial"/>
          <w:b/>
          <w:bCs/>
          <w:lang w:eastAsia="de-DE"/>
        </w:rPr>
        <w:t>§ 1</w:t>
      </w:r>
      <w:r w:rsidR="006658A2">
        <w:rPr>
          <w:rFonts w:ascii="Arial" w:eastAsia="Times New Roman" w:hAnsi="Arial" w:cs="Arial"/>
          <w:b/>
          <w:bCs/>
          <w:lang w:eastAsia="de-DE"/>
        </w:rPr>
        <w:tab/>
      </w:r>
      <w:r w:rsidRPr="006658A2">
        <w:rPr>
          <w:rFonts w:ascii="Arial" w:eastAsia="Times New Roman" w:hAnsi="Arial" w:cs="Arial"/>
          <w:b/>
          <w:bCs/>
          <w:lang w:eastAsia="de-DE"/>
        </w:rPr>
        <w:t>(1)</w:t>
      </w:r>
      <w:r w:rsidRPr="000E68B1">
        <w:rPr>
          <w:rFonts w:ascii="Arial" w:eastAsia="Times New Roman" w:hAnsi="Arial" w:cs="Arial"/>
          <w:lang w:eastAsia="de-DE"/>
        </w:rPr>
        <w:t xml:space="preserve"> Jeder Jude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hat sein gesamtes in- und ausländisches Vermögen nach dem Stande vom Tage des Inkrafttretens dieser Verordnung gemäß den folgenden Bestimmungen anzumelden und zu bewerten. Juden fremder Staatsangehörigkeit haben nur ihr inländisches Vermögen anzumelden und zu bewerten.</w:t>
      </w:r>
    </w:p>
    <w:p w14:paraId="025E5589" w14:textId="3B52753E" w:rsidR="00264076" w:rsidRPr="000E68B1" w:rsidRDefault="00264076" w:rsidP="006658A2">
      <w:pPr>
        <w:spacing w:after="0" w:line="240" w:lineRule="auto"/>
        <w:ind w:firstLine="708"/>
        <w:rPr>
          <w:rFonts w:ascii="Arial" w:eastAsia="Times New Roman" w:hAnsi="Arial" w:cs="Arial"/>
          <w:lang w:eastAsia="de-DE"/>
        </w:rPr>
      </w:pPr>
      <w:r w:rsidRPr="006658A2">
        <w:rPr>
          <w:rFonts w:ascii="Arial" w:eastAsia="Times New Roman" w:hAnsi="Arial" w:cs="Arial"/>
          <w:b/>
          <w:bCs/>
          <w:lang w:eastAsia="de-DE"/>
        </w:rPr>
        <w:t>(2)</w:t>
      </w:r>
      <w:r w:rsidRPr="000E68B1">
        <w:rPr>
          <w:rFonts w:ascii="Arial" w:eastAsia="Times New Roman" w:hAnsi="Arial" w:cs="Arial"/>
          <w:lang w:eastAsia="de-DE"/>
        </w:rPr>
        <w:t xml:space="preserve"> Die Anmelde- und Bewertungspflicht trifft auch den nichtjüdischen Ehegatten</w:t>
      </w:r>
      <w:r w:rsidR="006658A2">
        <w:rPr>
          <w:rFonts w:ascii="Arial" w:eastAsia="Times New Roman" w:hAnsi="Arial" w:cs="Arial"/>
          <w:lang w:eastAsia="de-DE"/>
        </w:rPr>
        <w:t xml:space="preserve"> e</w:t>
      </w:r>
      <w:r w:rsidRPr="000E68B1">
        <w:rPr>
          <w:rFonts w:ascii="Arial" w:eastAsia="Times New Roman" w:hAnsi="Arial" w:cs="Arial"/>
          <w:lang w:eastAsia="de-DE"/>
        </w:rPr>
        <w:t>ines Juden.</w:t>
      </w:r>
      <w:r w:rsidR="006658A2">
        <w:rPr>
          <w:rFonts w:ascii="Arial" w:eastAsia="Times New Roman" w:hAnsi="Arial" w:cs="Arial"/>
          <w:lang w:eastAsia="de-DE"/>
        </w:rPr>
        <w:t xml:space="preserve">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p>
    <w:p w14:paraId="2A86704D" w14:textId="6DBFEA95" w:rsidR="00264076" w:rsidRPr="000E68B1" w:rsidRDefault="00264076" w:rsidP="006658A2">
      <w:pPr>
        <w:spacing w:after="0" w:line="240" w:lineRule="auto"/>
        <w:outlineLvl w:val="2"/>
        <w:rPr>
          <w:rFonts w:ascii="Arial" w:eastAsia="Times New Roman" w:hAnsi="Arial" w:cs="Arial"/>
          <w:lang w:eastAsia="de-DE"/>
        </w:rPr>
      </w:pPr>
      <w:r w:rsidRPr="000E68B1">
        <w:rPr>
          <w:rFonts w:ascii="Arial" w:eastAsia="Times New Roman" w:hAnsi="Arial" w:cs="Arial"/>
          <w:b/>
          <w:bCs/>
          <w:lang w:eastAsia="de-DE"/>
        </w:rPr>
        <w:t>§ 2</w:t>
      </w:r>
      <w:r w:rsidR="006658A2">
        <w:rPr>
          <w:rFonts w:ascii="Arial" w:eastAsia="Times New Roman" w:hAnsi="Arial" w:cs="Arial"/>
          <w:b/>
          <w:bCs/>
          <w:lang w:eastAsia="de-DE"/>
        </w:rPr>
        <w:tab/>
      </w:r>
      <w:r w:rsidRPr="006658A2">
        <w:rPr>
          <w:rFonts w:ascii="Arial" w:eastAsia="Times New Roman" w:hAnsi="Arial" w:cs="Arial"/>
          <w:b/>
          <w:bCs/>
          <w:lang w:eastAsia="de-DE"/>
        </w:rPr>
        <w:t>(1)</w:t>
      </w:r>
      <w:r w:rsidRPr="000E68B1">
        <w:rPr>
          <w:rFonts w:ascii="Arial" w:eastAsia="Times New Roman" w:hAnsi="Arial" w:cs="Arial"/>
          <w:lang w:eastAsia="de-DE"/>
        </w:rPr>
        <w:t xml:space="preserve"> Das Vermögen im Sinne dieser Verordnung umfa</w:t>
      </w:r>
      <w:r w:rsidR="006658A2">
        <w:rPr>
          <w:rFonts w:ascii="Arial" w:eastAsia="Times New Roman" w:hAnsi="Arial" w:cs="Arial"/>
          <w:lang w:eastAsia="de-DE"/>
        </w:rPr>
        <w:t>ss</w:t>
      </w:r>
      <w:r w:rsidRPr="000E68B1">
        <w:rPr>
          <w:rFonts w:ascii="Arial" w:eastAsia="Times New Roman" w:hAnsi="Arial" w:cs="Arial"/>
          <w:lang w:eastAsia="de-DE"/>
        </w:rPr>
        <w:t xml:space="preserve">t das gesamte Vermögen des Anmeldepflichtigen ohne Rücksicht darauf,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p>
    <w:p w14:paraId="588A5689" w14:textId="01043BF7" w:rsidR="00264076" w:rsidRPr="000E68B1" w:rsidRDefault="00264076" w:rsidP="003838AC">
      <w:pPr>
        <w:spacing w:after="0" w:line="240" w:lineRule="auto"/>
        <w:ind w:firstLine="708"/>
        <w:rPr>
          <w:rFonts w:ascii="Arial" w:eastAsia="Times New Roman" w:hAnsi="Arial" w:cs="Arial"/>
          <w:lang w:eastAsia="de-DE"/>
        </w:rPr>
      </w:pPr>
      <w:r w:rsidRPr="006658A2">
        <w:rPr>
          <w:rFonts w:ascii="Arial" w:eastAsia="Times New Roman" w:hAnsi="Arial" w:cs="Arial"/>
          <w:b/>
          <w:bCs/>
          <w:lang w:eastAsia="de-DE"/>
        </w:rPr>
        <w:t>(2)</w:t>
      </w:r>
      <w:r w:rsidRPr="000E68B1">
        <w:rPr>
          <w:rFonts w:ascii="Arial" w:eastAsia="Times New Roman" w:hAnsi="Arial" w:cs="Arial"/>
          <w:lang w:eastAsia="de-DE"/>
        </w:rPr>
        <w:t xml:space="preserve"> Zum Vermögen gehören nicht bewegliche Gegenstände, die ausschließlich zum persönlichen Gebrauch des Anmeldepflichtigen bestimmt sind, und der Hausrat, soweit sie nicht Luxusgegenstände sind.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p>
    <w:p w14:paraId="3C1D284A" w14:textId="373641AA" w:rsidR="00264076" w:rsidRPr="000E68B1" w:rsidRDefault="00264076" w:rsidP="003838AC">
      <w:pPr>
        <w:spacing w:after="0" w:line="240" w:lineRule="auto"/>
        <w:outlineLvl w:val="2"/>
        <w:rPr>
          <w:rFonts w:ascii="Arial" w:eastAsia="Times New Roman" w:hAnsi="Arial" w:cs="Arial"/>
          <w:lang w:eastAsia="de-DE"/>
        </w:rPr>
      </w:pPr>
      <w:r w:rsidRPr="000E68B1">
        <w:rPr>
          <w:rFonts w:ascii="Arial" w:eastAsia="Times New Roman" w:hAnsi="Arial" w:cs="Arial"/>
          <w:b/>
          <w:bCs/>
          <w:lang w:eastAsia="de-DE"/>
        </w:rPr>
        <w:lastRenderedPageBreak/>
        <w:t>§ 7</w:t>
      </w:r>
      <w:r w:rsidR="003838AC">
        <w:rPr>
          <w:rFonts w:ascii="Arial" w:eastAsia="Times New Roman" w:hAnsi="Arial" w:cs="Arial"/>
          <w:b/>
          <w:bCs/>
          <w:lang w:eastAsia="de-DE"/>
        </w:rPr>
        <w:tab/>
      </w:r>
      <w:r w:rsidRPr="000E68B1">
        <w:rPr>
          <w:rFonts w:ascii="Arial" w:eastAsia="Times New Roman" w:hAnsi="Arial" w:cs="Arial"/>
          <w:lang w:eastAsia="de-DE"/>
        </w:rPr>
        <w:t>Der Beauftragte für den Vierjahresplan kann die Maßnahmen treffen, die notwendig sind, um den Einsatz des anmeldepflichtigen Vermögens im Einklang mit den Belangen der deutschen Wirtschaft sicherzustellen.</w:t>
      </w:r>
    </w:p>
    <w:p w14:paraId="5F6B3B6C" w14:textId="6F1FE476" w:rsidR="00264076" w:rsidRPr="000E68B1" w:rsidRDefault="00264076" w:rsidP="003838AC">
      <w:pPr>
        <w:spacing w:after="0" w:line="240" w:lineRule="auto"/>
        <w:outlineLvl w:val="2"/>
        <w:rPr>
          <w:rFonts w:ascii="Arial" w:eastAsia="Times New Roman" w:hAnsi="Arial" w:cs="Arial"/>
          <w:lang w:eastAsia="de-DE"/>
        </w:rPr>
      </w:pPr>
      <w:r w:rsidRPr="000E68B1">
        <w:rPr>
          <w:rFonts w:ascii="Arial" w:eastAsia="Times New Roman" w:hAnsi="Arial" w:cs="Arial"/>
          <w:b/>
          <w:bCs/>
          <w:lang w:eastAsia="de-DE"/>
        </w:rPr>
        <w:t>§ 8</w:t>
      </w:r>
      <w:r w:rsidR="003838AC">
        <w:rPr>
          <w:rFonts w:ascii="Arial" w:eastAsia="Times New Roman" w:hAnsi="Arial" w:cs="Arial"/>
          <w:b/>
          <w:bCs/>
          <w:lang w:eastAsia="de-DE"/>
        </w:rPr>
        <w:tab/>
      </w:r>
      <w:r w:rsidRPr="003838AC">
        <w:rPr>
          <w:rFonts w:ascii="Arial" w:eastAsia="Times New Roman" w:hAnsi="Arial" w:cs="Arial"/>
          <w:b/>
          <w:bCs/>
          <w:lang w:eastAsia="de-DE"/>
        </w:rPr>
        <w:t>(1)</w:t>
      </w:r>
      <w:r w:rsidRPr="000E68B1">
        <w:rPr>
          <w:rFonts w:ascii="Arial" w:eastAsia="Times New Roman" w:hAnsi="Arial" w:cs="Arial"/>
          <w:lang w:eastAsia="de-DE"/>
        </w:rPr>
        <w:t xml:space="preserve"> Wer vorsätzlich oder fahrlässig die nach den vorstehenden Vorschriften bestehende Anmelde-, Bewertungs- oder Anzeigepflicht nicht, nicht richtig oder nicht rechtzeitig erfüllt oder einer auf Grund des § 7 erlassenen Anordnung zuwiderhandelt, wird mit Gefängnis und mit Geldstrafe oder mit einer dieser Strafen bestraft; in besonders schweren Fällen vorsätzlicher Zuwiderhandlung kann auf Zuchthaus bis zu zehn Jahren erkannt werden.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p>
    <w:p w14:paraId="2FD38AF5" w14:textId="4F3366BC" w:rsidR="00264076" w:rsidRPr="000E68B1" w:rsidRDefault="00264076" w:rsidP="003838AC">
      <w:pPr>
        <w:spacing w:after="0" w:line="240" w:lineRule="auto"/>
        <w:ind w:firstLine="708"/>
        <w:rPr>
          <w:rFonts w:ascii="Arial" w:eastAsia="Times New Roman" w:hAnsi="Arial" w:cs="Arial"/>
          <w:lang w:eastAsia="de-DE"/>
        </w:rPr>
      </w:pPr>
      <w:r w:rsidRPr="003838AC">
        <w:rPr>
          <w:rFonts w:ascii="Arial" w:eastAsia="Times New Roman" w:hAnsi="Arial" w:cs="Arial"/>
          <w:b/>
          <w:bCs/>
          <w:lang w:eastAsia="de-DE"/>
        </w:rPr>
        <w:t>(3)</w:t>
      </w:r>
      <w:r w:rsidRPr="000E68B1">
        <w:rPr>
          <w:rFonts w:ascii="Arial" w:eastAsia="Times New Roman" w:hAnsi="Arial" w:cs="Arial"/>
          <w:lang w:eastAsia="de-DE"/>
        </w:rPr>
        <w:t xml:space="preserve"> Neben der Strafe aus Abs. 1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kann auf Einziehung des Vermögens erkannt werden, soweit es Gegenstand der strafbaren Handlung war; neben der Zuchthausstrafe ist auf Einziehung zu erkennen. Kann keine bestimmte Person verfolgt oder verurteilt werden, so kann auf Einziehung auch selbständig erkannt werden, wenn im </w:t>
      </w:r>
      <w:proofErr w:type="spellStart"/>
      <w:r w:rsidRPr="000E68B1">
        <w:rPr>
          <w:rFonts w:ascii="Arial" w:eastAsia="Times New Roman" w:hAnsi="Arial" w:cs="Arial"/>
          <w:lang w:eastAsia="de-DE"/>
        </w:rPr>
        <w:t>übrigen</w:t>
      </w:r>
      <w:proofErr w:type="spellEnd"/>
      <w:r w:rsidRPr="000E68B1">
        <w:rPr>
          <w:rFonts w:ascii="Arial" w:eastAsia="Times New Roman" w:hAnsi="Arial" w:cs="Arial"/>
          <w:lang w:eastAsia="de-DE"/>
        </w:rPr>
        <w:t xml:space="preserve"> die Voraussetzungen für die Einziehung vorliegen.</w:t>
      </w:r>
    </w:p>
    <w:p w14:paraId="3A2C9CF0" w14:textId="73E7A5EC" w:rsidR="00C83952" w:rsidRDefault="00C83952" w:rsidP="00C83952">
      <w:pPr>
        <w:spacing w:after="0" w:line="240" w:lineRule="auto"/>
        <w:rPr>
          <w:rStyle w:val="center"/>
          <w:rFonts w:ascii="Arial" w:hAnsi="Arial" w:cs="Arial"/>
          <w:sz w:val="16"/>
          <w:szCs w:val="16"/>
        </w:rPr>
      </w:pPr>
      <w:r w:rsidRPr="00C83952">
        <w:rPr>
          <w:rFonts w:ascii="Arial" w:hAnsi="Arial" w:cs="Arial"/>
          <w:sz w:val="16"/>
          <w:szCs w:val="16"/>
        </w:rPr>
        <w:t>Quelle (adaptiert): Datum 26.04.1938, Referenz: aufgrund RGB I 18.10.1936, S.887ff., Link: https://alex.onb.ac.at/cgi-content/alex?aid=dra&amp;datum=19380004&amp;seite=00000414, (ALEX/Österreichische</w:t>
      </w:r>
      <w:r w:rsidRPr="00D36FB1">
        <w:rPr>
          <w:rFonts w:ascii="Arial" w:hAnsi="Arial" w:cs="Arial"/>
          <w:sz w:val="16"/>
          <w:szCs w:val="16"/>
        </w:rPr>
        <w:t xml:space="preserve"> Nationalbibliothek) </w:t>
      </w:r>
      <w:r w:rsidRPr="00D36FB1">
        <w:rPr>
          <w:rStyle w:val="center"/>
          <w:rFonts w:ascii="Arial" w:hAnsi="Arial" w:cs="Arial"/>
          <w:sz w:val="16"/>
          <w:szCs w:val="16"/>
        </w:rPr>
        <w:t>©gemeinfrei</w:t>
      </w:r>
    </w:p>
    <w:p w14:paraId="7BF6AE55" w14:textId="77777777" w:rsidR="00C83952" w:rsidRPr="00C83952" w:rsidRDefault="00C83952" w:rsidP="00C83952">
      <w:pPr>
        <w:spacing w:after="0" w:line="240" w:lineRule="auto"/>
        <w:rPr>
          <w:rFonts w:ascii="Arial" w:hAnsi="Arial" w:cs="Arial"/>
          <w:i/>
          <w:iCs/>
        </w:rPr>
      </w:pPr>
    </w:p>
    <w:p w14:paraId="568C7D14" w14:textId="3F791C83" w:rsidR="00CE5B80" w:rsidRPr="00CE5B80" w:rsidRDefault="00CE5B80" w:rsidP="005E57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lang w:eastAsia="de-DE"/>
        </w:rPr>
      </w:pPr>
      <w:r w:rsidRPr="00CE5B80">
        <w:rPr>
          <w:rFonts w:ascii="Arial" w:hAnsi="Arial" w:cs="Arial"/>
          <w:b/>
          <w:bCs/>
        </w:rPr>
        <w:t>Anmerkung</w:t>
      </w:r>
      <w:r w:rsidR="005E57E7">
        <w:rPr>
          <w:rFonts w:ascii="Arial" w:hAnsi="Arial" w:cs="Arial"/>
          <w:b/>
          <w:bCs/>
        </w:rPr>
        <w:t xml:space="preserve"> für G-M-Niveau</w:t>
      </w:r>
      <w:r w:rsidRPr="00CE5B80">
        <w:rPr>
          <w:rFonts w:ascii="Arial" w:hAnsi="Arial" w:cs="Arial"/>
          <w:b/>
          <w:bCs/>
        </w:rPr>
        <w:t>:</w:t>
      </w:r>
      <w:r w:rsidRPr="00CE5B80">
        <w:rPr>
          <w:rFonts w:ascii="Arial" w:hAnsi="Arial" w:cs="Arial"/>
        </w:rPr>
        <w:t xml:space="preserve"> </w:t>
      </w:r>
      <w:r w:rsidRPr="00CE5B80">
        <w:rPr>
          <w:rFonts w:ascii="Arial" w:eastAsia="Times New Roman" w:hAnsi="Arial" w:cs="Arial"/>
          <w:lang w:eastAsia="de-DE"/>
        </w:rPr>
        <w:t>Reichspogromnacht am 9. November 1938</w:t>
      </w:r>
    </w:p>
    <w:p w14:paraId="54D1F1C1" w14:textId="77777777" w:rsidR="00CE5B80" w:rsidRPr="000E68B1" w:rsidRDefault="00CE5B80" w:rsidP="000E68B1">
      <w:pPr>
        <w:spacing w:after="0" w:line="240" w:lineRule="auto"/>
        <w:rPr>
          <w:rFonts w:ascii="Arial" w:hAnsi="Arial" w:cs="Arial"/>
        </w:rPr>
      </w:pPr>
    </w:p>
    <w:p w14:paraId="631268D7" w14:textId="496E3D57" w:rsidR="00264076" w:rsidRPr="00730275" w:rsidRDefault="003838AC" w:rsidP="003838AC">
      <w:pPr>
        <w:spacing w:after="0" w:line="240" w:lineRule="auto"/>
        <w:rPr>
          <w:rFonts w:ascii="Arial" w:eastAsia="Times New Roman" w:hAnsi="Arial" w:cs="Arial"/>
          <w:b/>
          <w:bCs/>
          <w:lang w:eastAsia="de-DE"/>
        </w:rPr>
      </w:pPr>
      <w:r w:rsidRPr="00730275">
        <w:rPr>
          <w:rFonts w:ascii="Arial" w:eastAsia="Times New Roman" w:hAnsi="Arial" w:cs="Arial"/>
          <w:b/>
          <w:bCs/>
          <w:lang w:eastAsia="de-DE"/>
        </w:rPr>
        <w:t>M</w:t>
      </w:r>
      <w:r w:rsidR="00AE1EF0">
        <w:rPr>
          <w:rFonts w:ascii="Arial" w:eastAsia="Times New Roman" w:hAnsi="Arial" w:cs="Arial"/>
          <w:b/>
          <w:bCs/>
          <w:lang w:eastAsia="de-DE"/>
        </w:rPr>
        <w:t>4-2</w:t>
      </w:r>
      <w:r w:rsidRPr="00730275">
        <w:rPr>
          <w:rFonts w:ascii="Arial" w:eastAsia="Times New Roman" w:hAnsi="Arial" w:cs="Arial"/>
          <w:b/>
          <w:bCs/>
          <w:lang w:eastAsia="de-DE"/>
        </w:rPr>
        <w:t>:</w:t>
      </w:r>
      <w:r w:rsidR="00CE5B80">
        <w:rPr>
          <w:rFonts w:ascii="Arial" w:eastAsia="Times New Roman" w:hAnsi="Arial" w:cs="Arial"/>
          <w:b/>
          <w:bCs/>
          <w:lang w:eastAsia="de-DE"/>
        </w:rPr>
        <w:t xml:space="preserve"> </w:t>
      </w:r>
      <w:r w:rsidR="00264076" w:rsidRPr="00730275">
        <w:rPr>
          <w:rFonts w:ascii="Arial" w:eastAsia="Times New Roman" w:hAnsi="Arial" w:cs="Arial"/>
          <w:b/>
          <w:bCs/>
          <w:lang w:eastAsia="de-DE"/>
        </w:rPr>
        <w:t>Verordnung zur Ausschaltung der Juden aus dem deutschen Wirtschaftsleben</w:t>
      </w:r>
      <w:r w:rsidRPr="00730275">
        <w:rPr>
          <w:rFonts w:ascii="Arial" w:eastAsia="Times New Roman" w:hAnsi="Arial" w:cs="Arial"/>
          <w:b/>
          <w:bCs/>
          <w:lang w:eastAsia="de-DE"/>
        </w:rPr>
        <w:t xml:space="preserve"> </w:t>
      </w:r>
      <w:r w:rsidR="00264076" w:rsidRPr="00730275">
        <w:rPr>
          <w:rFonts w:ascii="Arial" w:eastAsia="Times New Roman" w:hAnsi="Arial" w:cs="Arial"/>
          <w:b/>
          <w:bCs/>
          <w:lang w:eastAsia="de-DE"/>
        </w:rPr>
        <w:t>vom 12. November 1938.</w:t>
      </w:r>
    </w:p>
    <w:p w14:paraId="2468BE0B" w14:textId="1A3C5AD9" w:rsidR="00264076" w:rsidRPr="000E68B1" w:rsidRDefault="00264076" w:rsidP="000E68B1">
      <w:pPr>
        <w:spacing w:after="0" w:line="240" w:lineRule="auto"/>
        <w:rPr>
          <w:rFonts w:ascii="Arial" w:eastAsia="Times New Roman" w:hAnsi="Arial" w:cs="Arial"/>
          <w:lang w:eastAsia="de-DE"/>
        </w:rPr>
      </w:pPr>
      <w:r w:rsidRPr="000E68B1">
        <w:rPr>
          <w:rFonts w:ascii="Arial" w:eastAsia="Times New Roman" w:hAnsi="Arial" w:cs="Arial"/>
          <w:lang w:eastAsia="de-DE"/>
        </w:rPr>
        <w:t xml:space="preserve">Auf Grund der Verordnung zur Durchführung des Vierjahresplans vom 18. Oktober 1936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wird folgendes verordnet:</w:t>
      </w:r>
    </w:p>
    <w:p w14:paraId="614F7546" w14:textId="0DADC32F" w:rsidR="00264076" w:rsidRPr="000E68B1" w:rsidRDefault="00264076" w:rsidP="000E68B1">
      <w:pPr>
        <w:spacing w:after="0" w:line="240" w:lineRule="auto"/>
        <w:rPr>
          <w:rFonts w:ascii="Arial" w:eastAsia="Times New Roman" w:hAnsi="Arial" w:cs="Arial"/>
          <w:lang w:eastAsia="de-DE"/>
        </w:rPr>
      </w:pPr>
      <w:r w:rsidRPr="003838AC">
        <w:rPr>
          <w:rFonts w:ascii="Arial" w:eastAsia="Times New Roman" w:hAnsi="Arial" w:cs="Arial"/>
          <w:b/>
          <w:bCs/>
          <w:lang w:eastAsia="de-DE"/>
        </w:rPr>
        <w:t>§1</w:t>
      </w:r>
      <w:r w:rsidR="003838AC" w:rsidRPr="003838AC">
        <w:rPr>
          <w:rFonts w:ascii="Arial" w:eastAsia="Times New Roman" w:hAnsi="Arial" w:cs="Arial"/>
          <w:b/>
          <w:bCs/>
          <w:lang w:eastAsia="de-DE"/>
        </w:rPr>
        <w:tab/>
      </w:r>
      <w:r w:rsidRPr="003838AC">
        <w:rPr>
          <w:rFonts w:ascii="Arial" w:eastAsia="Times New Roman" w:hAnsi="Arial" w:cs="Arial"/>
          <w:b/>
          <w:bCs/>
          <w:lang w:eastAsia="de-DE"/>
        </w:rPr>
        <w:t>(1)</w:t>
      </w:r>
      <w:r w:rsidRPr="000E68B1">
        <w:rPr>
          <w:rFonts w:ascii="Arial" w:eastAsia="Times New Roman" w:hAnsi="Arial" w:cs="Arial"/>
          <w:lang w:eastAsia="de-DE"/>
        </w:rPr>
        <w:t xml:space="preserve"> Juden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ist vom 1. Januar 1939 ab der Betrieb von Einzelhandelsverkaufsstellen, Versandgeschäften oder Bestellkontoren sowie der selbständige Betrieb eines Handwerks untersagt.</w:t>
      </w:r>
      <w:r w:rsidR="00730275">
        <w:rPr>
          <w:rFonts w:ascii="Arial" w:eastAsia="Times New Roman" w:hAnsi="Arial" w:cs="Arial"/>
          <w:lang w:eastAsia="de-DE"/>
        </w:rPr>
        <w:t xml:space="preserve">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p>
    <w:p w14:paraId="48F4360F" w14:textId="721259DF" w:rsidR="00264076" w:rsidRPr="000E68B1" w:rsidRDefault="00264076" w:rsidP="00730275">
      <w:pPr>
        <w:spacing w:after="0" w:line="240" w:lineRule="auto"/>
        <w:ind w:firstLine="708"/>
        <w:rPr>
          <w:rFonts w:ascii="Arial" w:eastAsia="Times New Roman" w:hAnsi="Arial" w:cs="Arial"/>
          <w:lang w:eastAsia="de-DE"/>
        </w:rPr>
      </w:pPr>
      <w:r w:rsidRPr="00730275">
        <w:rPr>
          <w:rFonts w:ascii="Arial" w:eastAsia="Times New Roman" w:hAnsi="Arial" w:cs="Arial"/>
          <w:b/>
          <w:bCs/>
          <w:lang w:eastAsia="de-DE"/>
        </w:rPr>
        <w:t>(3)</w:t>
      </w:r>
      <w:r w:rsidRPr="000E68B1">
        <w:rPr>
          <w:rFonts w:ascii="Arial" w:eastAsia="Times New Roman" w:hAnsi="Arial" w:cs="Arial"/>
          <w:lang w:eastAsia="de-DE"/>
        </w:rPr>
        <w:t xml:space="preserve"> Jüdische Gewerbebetriebe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die entgegen diesem Verbot geführt werden, sind polizeilich zu schließen.</w:t>
      </w:r>
    </w:p>
    <w:p w14:paraId="5BCACBF8" w14:textId="472FBCC1" w:rsidR="00264076" w:rsidRPr="000E68B1" w:rsidRDefault="00264076" w:rsidP="000E68B1">
      <w:pPr>
        <w:spacing w:after="0" w:line="240" w:lineRule="auto"/>
        <w:rPr>
          <w:rFonts w:ascii="Arial" w:eastAsia="Times New Roman" w:hAnsi="Arial" w:cs="Arial"/>
          <w:lang w:eastAsia="de-DE"/>
        </w:rPr>
      </w:pPr>
      <w:r w:rsidRPr="000E68B1">
        <w:rPr>
          <w:rFonts w:ascii="Arial" w:eastAsia="Times New Roman" w:hAnsi="Arial" w:cs="Arial"/>
          <w:b/>
          <w:bCs/>
          <w:lang w:eastAsia="de-DE"/>
        </w:rPr>
        <w:t>§2</w:t>
      </w:r>
      <w:r w:rsidR="00730275">
        <w:rPr>
          <w:rFonts w:ascii="Arial" w:eastAsia="Times New Roman" w:hAnsi="Arial" w:cs="Arial"/>
          <w:b/>
          <w:bCs/>
          <w:lang w:eastAsia="de-DE"/>
        </w:rPr>
        <w:tab/>
      </w:r>
      <w:r w:rsidRPr="00730275">
        <w:rPr>
          <w:rFonts w:ascii="Arial" w:eastAsia="Times New Roman" w:hAnsi="Arial" w:cs="Arial"/>
          <w:b/>
          <w:bCs/>
          <w:lang w:eastAsia="de-DE"/>
        </w:rPr>
        <w:t>(1)</w:t>
      </w:r>
      <w:r w:rsidRPr="000E68B1">
        <w:rPr>
          <w:rFonts w:ascii="Arial" w:eastAsia="Times New Roman" w:hAnsi="Arial" w:cs="Arial"/>
          <w:lang w:eastAsia="de-DE"/>
        </w:rPr>
        <w:t xml:space="preserve"> Ein Jude kann </w:t>
      </w:r>
      <w:r w:rsidRPr="00730275">
        <w:rPr>
          <w:rFonts w:ascii="Arial" w:eastAsia="Times New Roman" w:hAnsi="Arial" w:cs="Arial"/>
          <w:lang w:eastAsia="de-DE"/>
        </w:rPr>
        <w:t>vom 1. Januar</w:t>
      </w:r>
      <w:r w:rsidRPr="000E68B1">
        <w:rPr>
          <w:rFonts w:ascii="Arial" w:eastAsia="Times New Roman" w:hAnsi="Arial" w:cs="Arial"/>
          <w:lang w:eastAsia="de-DE"/>
        </w:rPr>
        <w:t xml:space="preserve"> 1939 ab nicht mehr Betriebsführer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sein.</w:t>
      </w:r>
    </w:p>
    <w:p w14:paraId="0DFFBFDD" w14:textId="77777777" w:rsidR="00264076" w:rsidRPr="000E68B1" w:rsidRDefault="00264076" w:rsidP="00730275">
      <w:pPr>
        <w:spacing w:after="0" w:line="240" w:lineRule="auto"/>
        <w:ind w:firstLine="708"/>
        <w:rPr>
          <w:rFonts w:ascii="Arial" w:eastAsia="Times New Roman" w:hAnsi="Arial" w:cs="Arial"/>
          <w:lang w:eastAsia="de-DE"/>
        </w:rPr>
      </w:pPr>
      <w:r w:rsidRPr="00730275">
        <w:rPr>
          <w:rFonts w:ascii="Arial" w:eastAsia="Times New Roman" w:hAnsi="Arial" w:cs="Arial"/>
          <w:b/>
          <w:bCs/>
          <w:lang w:eastAsia="de-DE"/>
        </w:rPr>
        <w:t>(2)</w:t>
      </w:r>
      <w:r w:rsidRPr="000E68B1">
        <w:rPr>
          <w:rFonts w:ascii="Arial" w:eastAsia="Times New Roman" w:hAnsi="Arial" w:cs="Arial"/>
          <w:lang w:eastAsia="de-DE"/>
        </w:rPr>
        <w:t xml:space="preserve"> Ist ein Jude als leitender Angestellter in einem Wirtschaftsunternehmen tätig, so kann ihm mit einer Frist von sechs Wochen gekündigt werden. Mit Ablauf der Kündigungsfrist erlöschen alle Ansprüche des Dienstverpflichteten aus dem gekündigten Vertrage, insbesondere auch Ansprüche auf Versorgungsbezüge und Abfindungen.</w:t>
      </w:r>
    </w:p>
    <w:p w14:paraId="277041CD" w14:textId="2E259DE3" w:rsidR="00264076" w:rsidRPr="000E68B1" w:rsidRDefault="00264076" w:rsidP="000E68B1">
      <w:pPr>
        <w:spacing w:after="0" w:line="240" w:lineRule="auto"/>
        <w:rPr>
          <w:rFonts w:ascii="Arial" w:eastAsia="Times New Roman" w:hAnsi="Arial" w:cs="Arial"/>
          <w:lang w:eastAsia="de-DE"/>
        </w:rPr>
      </w:pPr>
      <w:r w:rsidRPr="000E68B1">
        <w:rPr>
          <w:rFonts w:ascii="Arial" w:eastAsia="Times New Roman" w:hAnsi="Arial" w:cs="Arial"/>
          <w:b/>
          <w:bCs/>
          <w:lang w:eastAsia="de-DE"/>
        </w:rPr>
        <w:t>§3</w:t>
      </w:r>
      <w:r w:rsidR="00730275">
        <w:rPr>
          <w:rFonts w:ascii="Arial" w:eastAsia="Times New Roman" w:hAnsi="Arial" w:cs="Arial"/>
          <w:b/>
          <w:bCs/>
          <w:lang w:eastAsia="de-DE"/>
        </w:rPr>
        <w:tab/>
      </w:r>
      <w:r w:rsidRPr="00730275">
        <w:rPr>
          <w:rFonts w:ascii="Arial" w:eastAsia="Times New Roman" w:hAnsi="Arial" w:cs="Arial"/>
          <w:b/>
          <w:bCs/>
          <w:lang w:eastAsia="de-DE"/>
        </w:rPr>
        <w:t>(1)</w:t>
      </w:r>
      <w:r w:rsidRPr="000E68B1">
        <w:rPr>
          <w:rFonts w:ascii="Arial" w:eastAsia="Times New Roman" w:hAnsi="Arial" w:cs="Arial"/>
          <w:lang w:eastAsia="de-DE"/>
        </w:rPr>
        <w:t xml:space="preserve"> Ein Jude kann nicht Mitglied einer Genossenschaft sein.</w:t>
      </w:r>
    </w:p>
    <w:p w14:paraId="18991803" w14:textId="77777777" w:rsidR="00264076" w:rsidRPr="000E68B1" w:rsidRDefault="00264076" w:rsidP="00730275">
      <w:pPr>
        <w:spacing w:after="0" w:line="240" w:lineRule="auto"/>
        <w:ind w:firstLine="708"/>
        <w:rPr>
          <w:rFonts w:ascii="Arial" w:eastAsia="Times New Roman" w:hAnsi="Arial" w:cs="Arial"/>
          <w:lang w:eastAsia="de-DE"/>
        </w:rPr>
      </w:pPr>
      <w:r w:rsidRPr="00730275">
        <w:rPr>
          <w:rFonts w:ascii="Arial" w:eastAsia="Times New Roman" w:hAnsi="Arial" w:cs="Arial"/>
          <w:b/>
          <w:bCs/>
          <w:lang w:eastAsia="de-DE"/>
        </w:rPr>
        <w:t>(2)</w:t>
      </w:r>
      <w:r w:rsidRPr="000E68B1">
        <w:rPr>
          <w:rFonts w:ascii="Arial" w:eastAsia="Times New Roman" w:hAnsi="Arial" w:cs="Arial"/>
          <w:lang w:eastAsia="de-DE"/>
        </w:rPr>
        <w:t xml:space="preserve"> Jüdische Mitglieder von Genossenschaften scheiden zum 31. Dezember 1938 aus. Eine besondere Kündigung ist nicht erforderlich.</w:t>
      </w:r>
    </w:p>
    <w:p w14:paraId="443AE9F4" w14:textId="0B8CE6D3" w:rsidR="00264076" w:rsidRPr="000E68B1" w:rsidRDefault="00264076" w:rsidP="000E68B1">
      <w:pPr>
        <w:spacing w:after="0" w:line="240" w:lineRule="auto"/>
        <w:rPr>
          <w:rFonts w:ascii="Arial" w:eastAsia="Times New Roman" w:hAnsi="Arial" w:cs="Arial"/>
          <w:lang w:eastAsia="de-DE"/>
        </w:rPr>
      </w:pPr>
      <w:r w:rsidRPr="000E68B1">
        <w:rPr>
          <w:rFonts w:ascii="Arial" w:eastAsia="Times New Roman" w:hAnsi="Arial" w:cs="Arial"/>
          <w:b/>
          <w:bCs/>
          <w:lang w:eastAsia="de-DE"/>
        </w:rPr>
        <w:t>§4</w:t>
      </w:r>
      <w:r w:rsidR="00730275">
        <w:rPr>
          <w:rFonts w:ascii="Arial" w:eastAsia="Times New Roman" w:hAnsi="Arial" w:cs="Arial"/>
          <w:b/>
          <w:bCs/>
          <w:lang w:eastAsia="de-DE"/>
        </w:rPr>
        <w:tab/>
      </w:r>
      <w:r w:rsidRPr="000E68B1">
        <w:rPr>
          <w:rFonts w:ascii="Arial" w:eastAsia="Times New Roman" w:hAnsi="Arial" w:cs="Arial"/>
          <w:lang w:eastAsia="de-DE"/>
        </w:rPr>
        <w:t xml:space="preserve">Der Reichswirtschaftsminister </w:t>
      </w:r>
      <w:r w:rsidR="00932FDE" w:rsidRPr="00102162">
        <w:rPr>
          <w:rFonts w:ascii="Arial" w:hAnsi="Arial" w:cs="Arial"/>
        </w:rPr>
        <w:t>[</w:t>
      </w:r>
      <w:r w:rsidR="00932FDE" w:rsidRPr="00102162">
        <w:rPr>
          <w:rFonts w:ascii="Arial" w:hAnsi="Arial" w:cs="Arial"/>
          <w:color w:val="000000"/>
        </w:rPr>
        <w:t>…</w:t>
      </w:r>
      <w:r w:rsidR="00932FDE" w:rsidRPr="00102162">
        <w:rPr>
          <w:rFonts w:ascii="Arial" w:hAnsi="Arial" w:cs="Arial"/>
        </w:rPr>
        <w:t>]</w:t>
      </w:r>
      <w:r w:rsidRPr="000E68B1">
        <w:rPr>
          <w:rFonts w:ascii="Arial" w:eastAsia="Times New Roman" w:hAnsi="Arial" w:cs="Arial"/>
          <w:lang w:eastAsia="de-DE"/>
        </w:rPr>
        <w:t xml:space="preserve"> kann Ausnahmen zulassen, soweit diese infolge der Überführung eines jüdischen Gewerbebetriebes in nichtjüdischen Besitz, zur Liquidation jüdischer Gewerbebetriebe oder in besonderen Fällen zur Sicherstellung des Bedarfs erforderlich sind.</w:t>
      </w:r>
    </w:p>
    <w:p w14:paraId="49ACA5A9" w14:textId="2991FB5D" w:rsidR="00C83952" w:rsidRDefault="00C83952" w:rsidP="00C83952">
      <w:pPr>
        <w:spacing w:after="0" w:line="240" w:lineRule="auto"/>
        <w:rPr>
          <w:rStyle w:val="center"/>
          <w:rFonts w:ascii="Arial" w:hAnsi="Arial" w:cs="Arial"/>
          <w:sz w:val="16"/>
          <w:szCs w:val="16"/>
        </w:rPr>
      </w:pPr>
      <w:r w:rsidRPr="00C83952">
        <w:rPr>
          <w:rFonts w:ascii="Arial" w:hAnsi="Arial" w:cs="Arial"/>
          <w:sz w:val="16"/>
          <w:szCs w:val="16"/>
        </w:rPr>
        <w:t xml:space="preserve">Quelle (adaptiert): Datum </w:t>
      </w:r>
      <w:r>
        <w:rPr>
          <w:rFonts w:ascii="Arial" w:hAnsi="Arial" w:cs="Arial"/>
          <w:sz w:val="16"/>
          <w:szCs w:val="16"/>
        </w:rPr>
        <w:t>12</w:t>
      </w:r>
      <w:r w:rsidRPr="00C83952">
        <w:rPr>
          <w:rFonts w:ascii="Arial" w:hAnsi="Arial" w:cs="Arial"/>
          <w:sz w:val="16"/>
          <w:szCs w:val="16"/>
        </w:rPr>
        <w:t>.</w:t>
      </w:r>
      <w:r>
        <w:rPr>
          <w:rFonts w:ascii="Arial" w:hAnsi="Arial" w:cs="Arial"/>
          <w:sz w:val="16"/>
          <w:szCs w:val="16"/>
        </w:rPr>
        <w:t>11</w:t>
      </w:r>
      <w:r w:rsidRPr="00C83952">
        <w:rPr>
          <w:rFonts w:ascii="Arial" w:hAnsi="Arial" w:cs="Arial"/>
          <w:sz w:val="16"/>
          <w:szCs w:val="16"/>
        </w:rPr>
        <w:t>.1938, Referenz: aufgrund RGB I 18.10.1936</w:t>
      </w:r>
      <w:r>
        <w:rPr>
          <w:rFonts w:ascii="Arial" w:hAnsi="Arial" w:cs="Arial"/>
          <w:sz w:val="16"/>
          <w:szCs w:val="16"/>
        </w:rPr>
        <w:t xml:space="preserve"> siehe </w:t>
      </w:r>
      <w:r w:rsidRPr="00C83952">
        <w:rPr>
          <w:rFonts w:ascii="Arial" w:hAnsi="Arial" w:cs="Arial"/>
          <w:sz w:val="16"/>
          <w:szCs w:val="16"/>
        </w:rPr>
        <w:t>RGB I</w:t>
      </w:r>
      <w:r>
        <w:rPr>
          <w:rFonts w:ascii="Arial" w:hAnsi="Arial" w:cs="Arial"/>
          <w:sz w:val="16"/>
          <w:szCs w:val="16"/>
        </w:rPr>
        <w:t xml:space="preserve"> </w:t>
      </w:r>
      <w:r w:rsidRPr="00C83952">
        <w:rPr>
          <w:rFonts w:ascii="Arial" w:hAnsi="Arial" w:cs="Arial"/>
          <w:sz w:val="16"/>
          <w:szCs w:val="16"/>
        </w:rPr>
        <w:t>193</w:t>
      </w:r>
      <w:r>
        <w:rPr>
          <w:rFonts w:ascii="Arial" w:hAnsi="Arial" w:cs="Arial"/>
          <w:sz w:val="16"/>
          <w:szCs w:val="16"/>
        </w:rPr>
        <w:t>8</w:t>
      </w:r>
      <w:r w:rsidRPr="00C83952">
        <w:rPr>
          <w:rFonts w:ascii="Arial" w:hAnsi="Arial" w:cs="Arial"/>
          <w:sz w:val="16"/>
          <w:szCs w:val="16"/>
        </w:rPr>
        <w:t>, S.</w:t>
      </w:r>
      <w:r>
        <w:rPr>
          <w:rFonts w:ascii="Arial" w:hAnsi="Arial" w:cs="Arial"/>
          <w:sz w:val="16"/>
          <w:szCs w:val="16"/>
        </w:rPr>
        <w:t>1580</w:t>
      </w:r>
      <w:r w:rsidRPr="00C83952">
        <w:rPr>
          <w:rFonts w:ascii="Arial" w:hAnsi="Arial" w:cs="Arial"/>
          <w:sz w:val="16"/>
          <w:szCs w:val="16"/>
        </w:rPr>
        <w:t>ff., Link: https://alex.onb.ac.at/cgi-content/alex?aid=dra&amp;datum=19380004&amp;seite=00001580, (ALEX/Österreichische</w:t>
      </w:r>
      <w:r w:rsidRPr="00D36FB1">
        <w:rPr>
          <w:rFonts w:ascii="Arial" w:hAnsi="Arial" w:cs="Arial"/>
          <w:sz w:val="16"/>
          <w:szCs w:val="16"/>
        </w:rPr>
        <w:t xml:space="preserve"> Nationalbibliothek) </w:t>
      </w:r>
      <w:r w:rsidRPr="00D36FB1">
        <w:rPr>
          <w:rStyle w:val="center"/>
          <w:rFonts w:ascii="Arial" w:hAnsi="Arial" w:cs="Arial"/>
          <w:sz w:val="16"/>
          <w:szCs w:val="16"/>
        </w:rPr>
        <w:t>©gemeinfrei</w:t>
      </w:r>
    </w:p>
    <w:p w14:paraId="1F12F1D0" w14:textId="185E7853" w:rsidR="002C4498" w:rsidRDefault="002C4498" w:rsidP="000E68B1">
      <w:pPr>
        <w:spacing w:after="0" w:line="240" w:lineRule="auto"/>
        <w:rPr>
          <w:rFonts w:ascii="Arial" w:hAnsi="Arial" w:cs="Arial"/>
        </w:rPr>
      </w:pPr>
    </w:p>
    <w:p w14:paraId="3C5B336B" w14:textId="11D05F86" w:rsidR="00AE1EF0" w:rsidRPr="003B3D5F" w:rsidRDefault="00AE1EF0" w:rsidP="003B3D5F">
      <w:pPr>
        <w:spacing w:after="0" w:line="240" w:lineRule="auto"/>
        <w:rPr>
          <w:rFonts w:ascii="Arial" w:hAnsi="Arial" w:cs="Arial"/>
        </w:rPr>
      </w:pPr>
    </w:p>
    <w:p w14:paraId="07E4A9A5" w14:textId="4DB95DB4" w:rsidR="00AE1EF0" w:rsidRPr="00AE1EF0" w:rsidRDefault="00AE1EF0" w:rsidP="00AE1EF0">
      <w:pPr>
        <w:pStyle w:val="Textbody"/>
        <w:spacing w:after="0"/>
        <w:jc w:val="both"/>
        <w:rPr>
          <w:rFonts w:ascii="Arial" w:hAnsi="Arial" w:cs="Arial"/>
          <w:b/>
          <w:bCs/>
          <w:color w:val="000000"/>
          <w:sz w:val="22"/>
          <w:szCs w:val="22"/>
        </w:rPr>
      </w:pPr>
      <w:bookmarkStart w:id="13" w:name="_Hlk62748423"/>
      <w:r w:rsidRPr="00AE1EF0">
        <w:rPr>
          <w:rFonts w:ascii="Arial" w:hAnsi="Arial" w:cs="Arial"/>
          <w:b/>
          <w:bCs/>
          <w:color w:val="000000"/>
          <w:sz w:val="22"/>
          <w:szCs w:val="22"/>
        </w:rPr>
        <w:t>Arbeitsaufträge</w:t>
      </w:r>
      <w:r w:rsidR="00593208">
        <w:rPr>
          <w:rFonts w:ascii="Arial" w:hAnsi="Arial" w:cs="Arial"/>
          <w:b/>
          <w:bCs/>
          <w:color w:val="000000"/>
          <w:sz w:val="22"/>
          <w:szCs w:val="22"/>
        </w:rPr>
        <w:t xml:space="preserve"> G-M-E-Niveau</w:t>
      </w:r>
      <w:r w:rsidR="00FC75B4">
        <w:rPr>
          <w:rStyle w:val="Funotenzeichen"/>
          <w:rFonts w:cs="Times New Roman"/>
          <w:b/>
        </w:rPr>
        <w:footnoteReference w:id="1"/>
      </w:r>
      <w:r w:rsidRPr="00AE1EF0">
        <w:rPr>
          <w:rFonts w:ascii="Arial" w:hAnsi="Arial" w:cs="Arial"/>
          <w:b/>
          <w:bCs/>
          <w:color w:val="000000"/>
          <w:sz w:val="22"/>
          <w:szCs w:val="22"/>
        </w:rPr>
        <w:t>:</w:t>
      </w:r>
    </w:p>
    <w:p w14:paraId="6A4CE094" w14:textId="00BA9E05" w:rsidR="00AE1EF0" w:rsidRDefault="00AE1EF0" w:rsidP="003B3D5F">
      <w:pPr>
        <w:pStyle w:val="Textbody"/>
        <w:numPr>
          <w:ilvl w:val="0"/>
          <w:numId w:val="6"/>
        </w:numPr>
        <w:spacing w:after="0"/>
        <w:ind w:left="360"/>
        <w:jc w:val="both"/>
        <w:rPr>
          <w:rFonts w:ascii="Arial" w:hAnsi="Arial" w:cs="Arial"/>
          <w:color w:val="000000"/>
          <w:sz w:val="22"/>
          <w:szCs w:val="22"/>
        </w:rPr>
      </w:pPr>
      <w:r w:rsidRPr="000E1DC2">
        <w:rPr>
          <w:rFonts w:ascii="Arial" w:hAnsi="Arial" w:cs="Arial"/>
          <w:color w:val="000000"/>
          <w:sz w:val="22"/>
          <w:szCs w:val="22"/>
        </w:rPr>
        <w:t>Beschreib</w:t>
      </w:r>
      <w:r>
        <w:rPr>
          <w:rFonts w:ascii="Arial" w:hAnsi="Arial" w:cs="Arial"/>
          <w:color w:val="000000"/>
          <w:sz w:val="22"/>
          <w:szCs w:val="22"/>
        </w:rPr>
        <w:t>en Sie den Inhalt der</w:t>
      </w:r>
      <w:r w:rsidRPr="000E1DC2">
        <w:rPr>
          <w:rFonts w:ascii="Arial" w:hAnsi="Arial" w:cs="Arial"/>
          <w:color w:val="000000"/>
          <w:sz w:val="22"/>
          <w:szCs w:val="22"/>
        </w:rPr>
        <w:t xml:space="preserve"> </w:t>
      </w:r>
      <w:r>
        <w:rPr>
          <w:rFonts w:ascii="Arial" w:hAnsi="Arial" w:cs="Arial"/>
          <w:color w:val="000000"/>
          <w:sz w:val="22"/>
          <w:szCs w:val="22"/>
        </w:rPr>
        <w:t>Gesetze</w:t>
      </w:r>
      <w:r w:rsidRPr="000E1DC2">
        <w:rPr>
          <w:rFonts w:ascii="Arial" w:hAnsi="Arial" w:cs="Arial"/>
          <w:color w:val="000000"/>
          <w:sz w:val="22"/>
          <w:szCs w:val="22"/>
        </w:rPr>
        <w:t xml:space="preserve"> </w:t>
      </w:r>
      <w:r>
        <w:rPr>
          <w:rFonts w:ascii="Arial" w:hAnsi="Arial" w:cs="Arial"/>
          <w:color w:val="000000"/>
          <w:sz w:val="22"/>
          <w:szCs w:val="22"/>
        </w:rPr>
        <w:t>in eigenen Worten</w:t>
      </w:r>
      <w:r w:rsidRPr="000E1DC2">
        <w:rPr>
          <w:rFonts w:ascii="Arial" w:hAnsi="Arial" w:cs="Arial"/>
          <w:color w:val="000000"/>
          <w:sz w:val="22"/>
          <w:szCs w:val="22"/>
        </w:rPr>
        <w:t>.</w:t>
      </w:r>
    </w:p>
    <w:p w14:paraId="124CDB2B" w14:textId="46F513B0" w:rsidR="00AE1EF0" w:rsidRPr="000E1DC2" w:rsidRDefault="00AE1EF0" w:rsidP="003B3D5F">
      <w:pPr>
        <w:pStyle w:val="Textbody"/>
        <w:numPr>
          <w:ilvl w:val="0"/>
          <w:numId w:val="6"/>
        </w:numPr>
        <w:spacing w:after="0"/>
        <w:ind w:left="360"/>
        <w:jc w:val="both"/>
        <w:rPr>
          <w:rFonts w:ascii="Arial" w:hAnsi="Arial" w:cs="Arial"/>
          <w:color w:val="000000"/>
          <w:sz w:val="22"/>
          <w:szCs w:val="22"/>
        </w:rPr>
      </w:pPr>
      <w:r>
        <w:rPr>
          <w:rFonts w:ascii="Arial" w:hAnsi="Arial" w:cs="Arial"/>
          <w:color w:val="000000"/>
          <w:sz w:val="22"/>
          <w:szCs w:val="22"/>
        </w:rPr>
        <w:t>Übertragen Sie die Gesetze in die Matrix der Ergebnissicherung.</w:t>
      </w:r>
    </w:p>
    <w:p w14:paraId="49C7DFA6" w14:textId="1BA96828" w:rsidR="00AE1EF0" w:rsidRPr="00AE1EF0" w:rsidRDefault="00AE1EF0" w:rsidP="003B3D5F">
      <w:pPr>
        <w:pStyle w:val="Textbody"/>
        <w:numPr>
          <w:ilvl w:val="0"/>
          <w:numId w:val="6"/>
        </w:numPr>
        <w:spacing w:after="0"/>
        <w:ind w:left="360"/>
        <w:jc w:val="both"/>
        <w:rPr>
          <w:rFonts w:ascii="Arial" w:hAnsi="Arial" w:cs="Arial"/>
          <w:color w:val="000000"/>
          <w:sz w:val="22"/>
          <w:szCs w:val="22"/>
        </w:rPr>
      </w:pPr>
      <w:r w:rsidRPr="000E1DC2">
        <w:rPr>
          <w:rFonts w:ascii="Arial" w:hAnsi="Arial" w:cs="Arial"/>
          <w:color w:val="000000"/>
          <w:sz w:val="22"/>
          <w:szCs w:val="22"/>
        </w:rPr>
        <w:t>Erläuter</w:t>
      </w:r>
      <w:r>
        <w:rPr>
          <w:rFonts w:ascii="Arial" w:hAnsi="Arial" w:cs="Arial"/>
          <w:color w:val="000000"/>
          <w:sz w:val="22"/>
          <w:szCs w:val="22"/>
        </w:rPr>
        <w:t>n Sie</w:t>
      </w:r>
      <w:r w:rsidRPr="000E1DC2">
        <w:rPr>
          <w:rFonts w:ascii="Arial" w:hAnsi="Arial" w:cs="Arial"/>
          <w:color w:val="000000"/>
          <w:sz w:val="22"/>
          <w:szCs w:val="22"/>
        </w:rPr>
        <w:t xml:space="preserve"> die Auswirkungen de</w:t>
      </w:r>
      <w:r>
        <w:rPr>
          <w:rFonts w:ascii="Arial" w:hAnsi="Arial" w:cs="Arial"/>
          <w:color w:val="000000"/>
          <w:sz w:val="22"/>
          <w:szCs w:val="22"/>
        </w:rPr>
        <w:t>r Ge</w:t>
      </w:r>
      <w:r w:rsidRPr="000E1DC2">
        <w:rPr>
          <w:rFonts w:ascii="Arial" w:hAnsi="Arial" w:cs="Arial"/>
          <w:color w:val="000000"/>
          <w:sz w:val="22"/>
          <w:szCs w:val="22"/>
        </w:rPr>
        <w:t xml:space="preserve">setze auf die </w:t>
      </w:r>
      <w:r>
        <w:rPr>
          <w:rFonts w:ascii="Arial" w:hAnsi="Arial" w:cs="Arial"/>
          <w:color w:val="000000"/>
          <w:sz w:val="22"/>
          <w:szCs w:val="22"/>
        </w:rPr>
        <w:t>Menschen jüdischen Glaubens, insbesondere die jüdischen Geschäftsinhaber.</w:t>
      </w:r>
    </w:p>
    <w:p w14:paraId="05C20B83" w14:textId="24A369F2" w:rsidR="00AE1EF0" w:rsidRDefault="00AE1EF0" w:rsidP="003B3D5F">
      <w:pPr>
        <w:pStyle w:val="Textbody"/>
        <w:numPr>
          <w:ilvl w:val="0"/>
          <w:numId w:val="6"/>
        </w:numPr>
        <w:spacing w:after="0"/>
        <w:ind w:left="360"/>
        <w:jc w:val="both"/>
        <w:rPr>
          <w:rFonts w:ascii="Arial" w:hAnsi="Arial" w:cs="Arial"/>
          <w:color w:val="000000"/>
          <w:sz w:val="22"/>
          <w:szCs w:val="22"/>
        </w:rPr>
      </w:pPr>
      <w:r>
        <w:rPr>
          <w:rFonts w:ascii="Arial" w:hAnsi="Arial" w:cs="Arial"/>
          <w:color w:val="000000"/>
          <w:sz w:val="22"/>
          <w:szCs w:val="22"/>
        </w:rPr>
        <w:t>Analysieren Sie den Spielraum, der jüdischen Unternehmern jeweils blieb.</w:t>
      </w:r>
    </w:p>
    <w:p w14:paraId="2C242036" w14:textId="14D42557" w:rsidR="00593208" w:rsidRPr="00593208" w:rsidRDefault="00593208" w:rsidP="00593208">
      <w:pPr>
        <w:pStyle w:val="Textbody"/>
        <w:spacing w:after="0"/>
        <w:jc w:val="both"/>
        <w:rPr>
          <w:rFonts w:ascii="Arial" w:hAnsi="Arial" w:cs="Arial"/>
          <w:b/>
          <w:bCs/>
          <w:color w:val="000000"/>
          <w:sz w:val="22"/>
          <w:szCs w:val="22"/>
        </w:rPr>
      </w:pPr>
      <w:r w:rsidRPr="00593208">
        <w:rPr>
          <w:rFonts w:ascii="Arial" w:hAnsi="Arial" w:cs="Arial"/>
          <w:b/>
          <w:bCs/>
          <w:color w:val="000000"/>
          <w:sz w:val="22"/>
          <w:szCs w:val="22"/>
        </w:rPr>
        <w:t>Nur M-E-Niveau:</w:t>
      </w:r>
    </w:p>
    <w:p w14:paraId="1A841F97" w14:textId="29A92BAF" w:rsidR="00AE1EF0" w:rsidRDefault="00AE1EF0" w:rsidP="003B3D5F">
      <w:pPr>
        <w:pStyle w:val="Textbody"/>
        <w:numPr>
          <w:ilvl w:val="0"/>
          <w:numId w:val="6"/>
        </w:numPr>
        <w:spacing w:after="0"/>
        <w:ind w:left="360"/>
        <w:jc w:val="both"/>
        <w:rPr>
          <w:rFonts w:ascii="Arial" w:hAnsi="Arial" w:cs="Arial"/>
          <w:color w:val="000000"/>
          <w:sz w:val="22"/>
          <w:szCs w:val="22"/>
        </w:rPr>
      </w:pPr>
      <w:r>
        <w:rPr>
          <w:rFonts w:ascii="Arial" w:hAnsi="Arial" w:cs="Arial"/>
          <w:color w:val="000000"/>
          <w:sz w:val="22"/>
          <w:szCs w:val="22"/>
        </w:rPr>
        <w:t>Begründen Sie, welche der Gesetze insbesondere de</w:t>
      </w:r>
      <w:r w:rsidR="00593208">
        <w:rPr>
          <w:rFonts w:ascii="Arial" w:hAnsi="Arial" w:cs="Arial"/>
          <w:color w:val="000000"/>
          <w:sz w:val="22"/>
          <w:szCs w:val="22"/>
        </w:rPr>
        <w:t>r</w:t>
      </w:r>
      <w:r>
        <w:rPr>
          <w:rFonts w:ascii="Arial" w:hAnsi="Arial" w:cs="Arial"/>
          <w:color w:val="000000"/>
          <w:sz w:val="22"/>
          <w:szCs w:val="22"/>
        </w:rPr>
        <w:t xml:space="preserve"> Arisierung jüdischer Geschäfte</w:t>
      </w:r>
      <w:r w:rsidR="003B3D5F">
        <w:rPr>
          <w:rFonts w:ascii="Arial" w:hAnsi="Arial" w:cs="Arial"/>
          <w:color w:val="000000"/>
          <w:sz w:val="22"/>
          <w:szCs w:val="22"/>
        </w:rPr>
        <w:t xml:space="preserve"> </w:t>
      </w:r>
      <w:r w:rsidR="003B3D5F" w:rsidRPr="003B3D5F">
        <w:rPr>
          <w:rFonts w:ascii="Arial" w:hAnsi="Arial" w:cs="Arial"/>
          <w:color w:val="000000"/>
          <w:sz w:val="22"/>
          <w:szCs w:val="22"/>
        </w:rPr>
        <w:t>den Weg ebneten.</w:t>
      </w:r>
    </w:p>
    <w:p w14:paraId="59FDB170" w14:textId="665F5BB9" w:rsidR="00593208" w:rsidRPr="00593208" w:rsidRDefault="00593208" w:rsidP="00593208">
      <w:pPr>
        <w:pStyle w:val="Textbody"/>
        <w:spacing w:after="0"/>
        <w:jc w:val="both"/>
        <w:rPr>
          <w:rFonts w:ascii="Arial" w:hAnsi="Arial" w:cs="Arial"/>
          <w:b/>
          <w:bCs/>
          <w:color w:val="000000"/>
          <w:sz w:val="22"/>
          <w:szCs w:val="22"/>
        </w:rPr>
      </w:pPr>
      <w:r w:rsidRPr="00593208">
        <w:rPr>
          <w:rFonts w:ascii="Arial" w:hAnsi="Arial" w:cs="Arial"/>
          <w:b/>
          <w:bCs/>
          <w:color w:val="000000"/>
          <w:sz w:val="22"/>
          <w:szCs w:val="22"/>
        </w:rPr>
        <w:t>Nur E-Niveau:</w:t>
      </w:r>
    </w:p>
    <w:bookmarkEnd w:id="13"/>
    <w:p w14:paraId="4358B6A7" w14:textId="48195B7E" w:rsidR="003B3D5F" w:rsidRPr="003B3D5F" w:rsidRDefault="003B3D5F" w:rsidP="003B3D5F">
      <w:pPr>
        <w:pStyle w:val="Listenabsatz"/>
        <w:numPr>
          <w:ilvl w:val="0"/>
          <w:numId w:val="6"/>
        </w:numPr>
        <w:spacing w:after="0"/>
        <w:ind w:left="360"/>
        <w:rPr>
          <w:rFonts w:ascii="Arial" w:hAnsi="Arial" w:cs="Arial"/>
        </w:rPr>
      </w:pPr>
      <w:r w:rsidRPr="003B3D5F">
        <w:rPr>
          <w:rFonts w:ascii="Arial" w:hAnsi="Arial" w:cs="Arial"/>
        </w:rPr>
        <w:t>Stellen Sie Kriterien auf, wann es sich bei Verkauf eines Kaufhauses um eine „Arisierung“ handelte.</w:t>
      </w:r>
    </w:p>
    <w:p w14:paraId="5AC1381E" w14:textId="77777777" w:rsidR="003B3D5F" w:rsidRPr="003B3D5F" w:rsidRDefault="003B3D5F" w:rsidP="003B3D5F">
      <w:pPr>
        <w:spacing w:after="0"/>
        <w:ind w:left="-720"/>
        <w:rPr>
          <w:rFonts w:ascii="Arial" w:hAnsi="Arial" w:cs="Arial"/>
        </w:rPr>
      </w:pPr>
    </w:p>
    <w:p w14:paraId="01ED4E62" w14:textId="77777777" w:rsidR="00AE1EF0" w:rsidRPr="000E68B1" w:rsidRDefault="00AE1EF0" w:rsidP="000E68B1">
      <w:pPr>
        <w:spacing w:after="0" w:line="240" w:lineRule="auto"/>
        <w:rPr>
          <w:rFonts w:ascii="Arial" w:hAnsi="Arial" w:cs="Arial"/>
        </w:rPr>
      </w:pPr>
    </w:p>
    <w:sectPr w:rsidR="00AE1EF0" w:rsidRPr="000E68B1" w:rsidSect="00D9271B">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D43C" w14:textId="77777777" w:rsidR="00FA5674" w:rsidRDefault="00FA5674" w:rsidP="00FC75B4">
      <w:pPr>
        <w:spacing w:after="0" w:line="240" w:lineRule="auto"/>
      </w:pPr>
      <w:r>
        <w:separator/>
      </w:r>
    </w:p>
  </w:endnote>
  <w:endnote w:type="continuationSeparator" w:id="0">
    <w:p w14:paraId="65E175E3" w14:textId="77777777" w:rsidR="00FA5674" w:rsidRDefault="00FA5674" w:rsidP="00FC7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65C6" w14:textId="4F2080DA" w:rsidR="00DE3F82" w:rsidRDefault="00DE3F82" w:rsidP="00DE3F82">
    <w:pPr>
      <w:pStyle w:val="Fuzeile"/>
      <w:jc w:val="center"/>
      <w:rPr>
        <w:rFonts w:ascii="Arial" w:hAnsi="Arial" w:cs="Arial"/>
        <w:sz w:val="20"/>
      </w:rPr>
    </w:pPr>
    <w:r>
      <w:rPr>
        <w:rFonts w:ascii="Arial" w:hAnsi="Arial" w:cs="Arial"/>
        <w:sz w:val="20"/>
      </w:rPr>
      <w:t>Arbeitskreis für Landeskunde/Landesgeschichte, ZSL-Regionalstelle Freiburg</w:t>
    </w:r>
  </w:p>
  <w:p w14:paraId="289BA86F" w14:textId="2CFC1991" w:rsidR="00DE3F82" w:rsidRPr="00DE3F82" w:rsidRDefault="00DE3F82" w:rsidP="00DE3F82">
    <w:pPr>
      <w:pStyle w:val="Fuzeile"/>
      <w:jc w:val="center"/>
      <w:rPr>
        <w:rFonts w:ascii="Times New Roman" w:hAnsi="Times New Roman" w:cs="Times New Roman"/>
        <w:sz w:val="20"/>
      </w:rPr>
    </w:pPr>
    <w:r>
      <w:rPr>
        <w:rFonts w:ascii="Arial" w:hAnsi="Arial" w:cs="Arial"/>
        <w:sz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5E939" w14:textId="77777777" w:rsidR="00FA5674" w:rsidRDefault="00FA5674" w:rsidP="00FC75B4">
      <w:pPr>
        <w:spacing w:after="0" w:line="240" w:lineRule="auto"/>
      </w:pPr>
      <w:r>
        <w:separator/>
      </w:r>
    </w:p>
  </w:footnote>
  <w:footnote w:type="continuationSeparator" w:id="0">
    <w:p w14:paraId="05D37610" w14:textId="77777777" w:rsidR="00FA5674" w:rsidRDefault="00FA5674" w:rsidP="00FC75B4">
      <w:pPr>
        <w:spacing w:after="0" w:line="240" w:lineRule="auto"/>
      </w:pPr>
      <w:r>
        <w:continuationSeparator/>
      </w:r>
    </w:p>
  </w:footnote>
  <w:footnote w:id="1">
    <w:p w14:paraId="5B4CA1C6" w14:textId="77777777" w:rsidR="00FC75B4" w:rsidRPr="00DE1182" w:rsidRDefault="00FC75B4" w:rsidP="00FC75B4">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250F2"/>
    <w:multiLevelType w:val="hybridMultilevel"/>
    <w:tmpl w:val="485EB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E94FBF"/>
    <w:multiLevelType w:val="hybridMultilevel"/>
    <w:tmpl w:val="3A147BE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696619"/>
    <w:multiLevelType w:val="multilevel"/>
    <w:tmpl w:val="DEAC2FB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5EEE1B6C"/>
    <w:multiLevelType w:val="multilevel"/>
    <w:tmpl w:val="8DD0F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AE5C7E"/>
    <w:multiLevelType w:val="hybridMultilevel"/>
    <w:tmpl w:val="558A0C0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7409486B"/>
    <w:multiLevelType w:val="multilevel"/>
    <w:tmpl w:val="DEAC2FB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E1D"/>
    <w:rsid w:val="00020D0A"/>
    <w:rsid w:val="00043A92"/>
    <w:rsid w:val="000E68B1"/>
    <w:rsid w:val="000F0D97"/>
    <w:rsid w:val="00160E3C"/>
    <w:rsid w:val="00264076"/>
    <w:rsid w:val="002C4498"/>
    <w:rsid w:val="00353D43"/>
    <w:rsid w:val="00370C24"/>
    <w:rsid w:val="003838AC"/>
    <w:rsid w:val="003A2EDC"/>
    <w:rsid w:val="003B3D5F"/>
    <w:rsid w:val="0045790A"/>
    <w:rsid w:val="00465390"/>
    <w:rsid w:val="004D24D1"/>
    <w:rsid w:val="00593208"/>
    <w:rsid w:val="005E57E7"/>
    <w:rsid w:val="0062230A"/>
    <w:rsid w:val="00646A3D"/>
    <w:rsid w:val="006658A2"/>
    <w:rsid w:val="006F6239"/>
    <w:rsid w:val="00730275"/>
    <w:rsid w:val="00765E1D"/>
    <w:rsid w:val="00910C81"/>
    <w:rsid w:val="00932911"/>
    <w:rsid w:val="00932FDE"/>
    <w:rsid w:val="009F1E3E"/>
    <w:rsid w:val="00A00363"/>
    <w:rsid w:val="00AE1EF0"/>
    <w:rsid w:val="00AF4966"/>
    <w:rsid w:val="00C2549D"/>
    <w:rsid w:val="00C83952"/>
    <w:rsid w:val="00CE5B80"/>
    <w:rsid w:val="00D36FB1"/>
    <w:rsid w:val="00D9271B"/>
    <w:rsid w:val="00D97083"/>
    <w:rsid w:val="00DE3F82"/>
    <w:rsid w:val="00DE4760"/>
    <w:rsid w:val="00E14E90"/>
    <w:rsid w:val="00EB247D"/>
    <w:rsid w:val="00F471AC"/>
    <w:rsid w:val="00F712FC"/>
    <w:rsid w:val="00F74311"/>
    <w:rsid w:val="00FA5674"/>
    <w:rsid w:val="00FB5B2A"/>
    <w:rsid w:val="00FC75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0D714"/>
  <w15:chartTrackingRefBased/>
  <w15:docId w15:val="{D3600BCB-5B97-4EE0-8525-9A30FE9B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60E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160E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qFormat/>
    <w:rsid w:val="0026407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6407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lock">
    <w:name w:val="block"/>
    <w:basedOn w:val="Standard"/>
    <w:rsid w:val="002640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64076"/>
    <w:rPr>
      <w:color w:val="0000FF"/>
      <w:u w:val="single"/>
    </w:rPr>
  </w:style>
  <w:style w:type="character" w:styleId="NichtaufgelsteErwhnung">
    <w:name w:val="Unresolved Mention"/>
    <w:basedOn w:val="Absatz-Standardschriftart"/>
    <w:uiPriority w:val="99"/>
    <w:semiHidden/>
    <w:unhideWhenUsed/>
    <w:rsid w:val="00264076"/>
    <w:rPr>
      <w:color w:val="605E5C"/>
      <w:shd w:val="clear" w:color="auto" w:fill="E1DFDD"/>
    </w:rPr>
  </w:style>
  <w:style w:type="character" w:customStyle="1" w:styleId="berschrift3Zchn">
    <w:name w:val="Überschrift 3 Zchn"/>
    <w:basedOn w:val="Absatz-Standardschriftart"/>
    <w:link w:val="berschrift3"/>
    <w:uiPriority w:val="9"/>
    <w:rsid w:val="00264076"/>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264076"/>
  </w:style>
  <w:style w:type="character" w:customStyle="1" w:styleId="pagenumber">
    <w:name w:val="pagenumber"/>
    <w:basedOn w:val="Absatz-Standardschriftart"/>
    <w:rsid w:val="00264076"/>
  </w:style>
  <w:style w:type="character" w:customStyle="1" w:styleId="plainlinks">
    <w:name w:val="plainlinks"/>
    <w:basedOn w:val="Absatz-Standardschriftart"/>
    <w:rsid w:val="00264076"/>
  </w:style>
  <w:style w:type="paragraph" w:customStyle="1" w:styleId="Textbody">
    <w:name w:val="Text body"/>
    <w:basedOn w:val="Standard"/>
    <w:rsid w:val="00160E3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customStyle="1" w:styleId="ListContents">
    <w:name w:val="List Contents"/>
    <w:basedOn w:val="Standard"/>
    <w:rsid w:val="00160E3C"/>
    <w:pPr>
      <w:widowControl w:val="0"/>
      <w:suppressAutoHyphens/>
      <w:autoSpaceDN w:val="0"/>
      <w:spacing w:after="0" w:line="240" w:lineRule="auto"/>
      <w:ind w:left="567"/>
      <w:textAlignment w:val="baseline"/>
    </w:pPr>
    <w:rPr>
      <w:rFonts w:ascii="Times New Roman" w:eastAsia="SimSun" w:hAnsi="Times New Roman" w:cs="Mangal"/>
      <w:kern w:val="3"/>
      <w:sz w:val="24"/>
      <w:szCs w:val="24"/>
      <w:lang w:eastAsia="zh-CN" w:bidi="hi-IN"/>
    </w:rPr>
  </w:style>
  <w:style w:type="character" w:customStyle="1" w:styleId="berschrift1Zchn">
    <w:name w:val="Überschrift 1 Zchn"/>
    <w:basedOn w:val="Absatz-Standardschriftart"/>
    <w:link w:val="berschrift1"/>
    <w:uiPriority w:val="9"/>
    <w:rsid w:val="00160E3C"/>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160E3C"/>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3B3D5F"/>
    <w:pPr>
      <w:ind w:left="720"/>
      <w:contextualSpacing/>
    </w:pPr>
  </w:style>
  <w:style w:type="paragraph" w:styleId="Funotentext">
    <w:name w:val="footnote text"/>
    <w:basedOn w:val="Standard"/>
    <w:link w:val="FunotentextZchn"/>
    <w:uiPriority w:val="99"/>
    <w:semiHidden/>
    <w:unhideWhenUsed/>
    <w:rsid w:val="00FC75B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5B4"/>
    <w:rPr>
      <w:sz w:val="20"/>
      <w:szCs w:val="20"/>
    </w:rPr>
  </w:style>
  <w:style w:type="character" w:styleId="Funotenzeichen">
    <w:name w:val="footnote reference"/>
    <w:basedOn w:val="Absatz-Standardschriftart"/>
    <w:uiPriority w:val="99"/>
    <w:semiHidden/>
    <w:unhideWhenUsed/>
    <w:rsid w:val="00FC75B4"/>
    <w:rPr>
      <w:vertAlign w:val="superscript"/>
    </w:rPr>
  </w:style>
  <w:style w:type="paragraph" w:styleId="Kopfzeile">
    <w:name w:val="header"/>
    <w:basedOn w:val="Standard"/>
    <w:link w:val="KopfzeileZchn"/>
    <w:uiPriority w:val="99"/>
    <w:unhideWhenUsed/>
    <w:rsid w:val="00DE3F8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F82"/>
  </w:style>
  <w:style w:type="paragraph" w:styleId="Fuzeile">
    <w:name w:val="footer"/>
    <w:basedOn w:val="Standard"/>
    <w:link w:val="FuzeileZchn"/>
    <w:uiPriority w:val="99"/>
    <w:unhideWhenUsed/>
    <w:rsid w:val="00DE3F8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F82"/>
  </w:style>
  <w:style w:type="character" w:customStyle="1" w:styleId="center">
    <w:name w:val="center"/>
    <w:rsid w:val="00932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76385">
      <w:bodyDiv w:val="1"/>
      <w:marLeft w:val="0"/>
      <w:marRight w:val="0"/>
      <w:marTop w:val="0"/>
      <w:marBottom w:val="0"/>
      <w:divBdr>
        <w:top w:val="none" w:sz="0" w:space="0" w:color="auto"/>
        <w:left w:val="none" w:sz="0" w:space="0" w:color="auto"/>
        <w:bottom w:val="none" w:sz="0" w:space="0" w:color="auto"/>
        <w:right w:val="none" w:sz="0" w:space="0" w:color="auto"/>
      </w:divBdr>
    </w:div>
    <w:div w:id="141579987">
      <w:bodyDiv w:val="1"/>
      <w:marLeft w:val="0"/>
      <w:marRight w:val="0"/>
      <w:marTop w:val="0"/>
      <w:marBottom w:val="0"/>
      <w:divBdr>
        <w:top w:val="none" w:sz="0" w:space="0" w:color="auto"/>
        <w:left w:val="none" w:sz="0" w:space="0" w:color="auto"/>
        <w:bottom w:val="none" w:sz="0" w:space="0" w:color="auto"/>
        <w:right w:val="none" w:sz="0" w:space="0" w:color="auto"/>
      </w:divBdr>
    </w:div>
    <w:div w:id="195385558">
      <w:bodyDiv w:val="1"/>
      <w:marLeft w:val="0"/>
      <w:marRight w:val="0"/>
      <w:marTop w:val="0"/>
      <w:marBottom w:val="0"/>
      <w:divBdr>
        <w:top w:val="none" w:sz="0" w:space="0" w:color="auto"/>
        <w:left w:val="none" w:sz="0" w:space="0" w:color="auto"/>
        <w:bottom w:val="none" w:sz="0" w:space="0" w:color="auto"/>
        <w:right w:val="none" w:sz="0" w:space="0" w:color="auto"/>
      </w:divBdr>
    </w:div>
    <w:div w:id="405228398">
      <w:bodyDiv w:val="1"/>
      <w:marLeft w:val="0"/>
      <w:marRight w:val="0"/>
      <w:marTop w:val="0"/>
      <w:marBottom w:val="0"/>
      <w:divBdr>
        <w:top w:val="none" w:sz="0" w:space="0" w:color="auto"/>
        <w:left w:val="none" w:sz="0" w:space="0" w:color="auto"/>
        <w:bottom w:val="none" w:sz="0" w:space="0" w:color="auto"/>
        <w:right w:val="none" w:sz="0" w:space="0" w:color="auto"/>
      </w:divBdr>
    </w:div>
    <w:div w:id="617299610">
      <w:bodyDiv w:val="1"/>
      <w:marLeft w:val="0"/>
      <w:marRight w:val="0"/>
      <w:marTop w:val="0"/>
      <w:marBottom w:val="0"/>
      <w:divBdr>
        <w:top w:val="none" w:sz="0" w:space="0" w:color="auto"/>
        <w:left w:val="none" w:sz="0" w:space="0" w:color="auto"/>
        <w:bottom w:val="none" w:sz="0" w:space="0" w:color="auto"/>
        <w:right w:val="none" w:sz="0" w:space="0" w:color="auto"/>
      </w:divBdr>
    </w:div>
    <w:div w:id="676151139">
      <w:bodyDiv w:val="1"/>
      <w:marLeft w:val="0"/>
      <w:marRight w:val="0"/>
      <w:marTop w:val="0"/>
      <w:marBottom w:val="0"/>
      <w:divBdr>
        <w:top w:val="none" w:sz="0" w:space="0" w:color="auto"/>
        <w:left w:val="none" w:sz="0" w:space="0" w:color="auto"/>
        <w:bottom w:val="none" w:sz="0" w:space="0" w:color="auto"/>
        <w:right w:val="none" w:sz="0" w:space="0" w:color="auto"/>
      </w:divBdr>
    </w:div>
    <w:div w:id="68828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cumentarchiv.de/ns/beamtenge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alex.onb.ac.at/cgi-content/alex?aid=dra&amp;datum=1933&amp;page=923&amp;size=45" TargetMode="External"/><Relationship Id="rId4" Type="http://schemas.openxmlformats.org/officeDocument/2006/relationships/webSettings" Target="webSettings.xml"/><Relationship Id="rId9" Type="http://schemas.openxmlformats.org/officeDocument/2006/relationships/hyperlink" Target="http://www.documentarchiv.de/ns/kpdvermgn.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1563</Words>
  <Characters>9847</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Florian Hellberg</cp:lastModifiedBy>
  <cp:revision>3</cp:revision>
  <cp:lastPrinted>2021-07-20T06:39:00Z</cp:lastPrinted>
  <dcterms:created xsi:type="dcterms:W3CDTF">2021-07-20T08:52:00Z</dcterms:created>
  <dcterms:modified xsi:type="dcterms:W3CDTF">2021-09-27T09:10:00Z</dcterms:modified>
</cp:coreProperties>
</file>