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901" w:rsidRDefault="00267D10" w:rsidP="00CE518D">
      <w:pPr>
        <w:spacing w:after="0"/>
        <w:rPr>
          <w:rFonts w:ascii="Arial" w:hAnsi="Arial" w:cs="Arial"/>
          <w:b/>
        </w:rPr>
      </w:pPr>
      <w:r>
        <w:rPr>
          <w:rFonts w:ascii="Arial" w:hAnsi="Arial" w:cs="Arial"/>
          <w:b/>
        </w:rPr>
        <w:t xml:space="preserve">Zeitzeugengespräche </w:t>
      </w:r>
      <w:r w:rsidR="004B78F4">
        <w:rPr>
          <w:rFonts w:ascii="Arial" w:hAnsi="Arial" w:cs="Arial"/>
          <w:b/>
        </w:rPr>
        <w:t>untersuchen</w:t>
      </w:r>
    </w:p>
    <w:p w:rsidR="00C412C9" w:rsidRPr="00176415" w:rsidRDefault="00C412C9" w:rsidP="00276B8B">
      <w:pPr>
        <w:spacing w:after="0" w:line="360" w:lineRule="auto"/>
        <w:jc w:val="both"/>
        <w:rPr>
          <w:rFonts w:ascii="Arial" w:hAnsi="Arial" w:cs="Arial"/>
          <w:i/>
          <w:sz w:val="10"/>
          <w:szCs w:val="10"/>
        </w:rPr>
      </w:pPr>
    </w:p>
    <w:p w:rsidR="00C412C9" w:rsidRDefault="00C412C9" w:rsidP="00276B8B">
      <w:pPr>
        <w:spacing w:after="0" w:line="360" w:lineRule="auto"/>
        <w:jc w:val="both"/>
        <w:rPr>
          <w:rFonts w:ascii="Arial" w:hAnsi="Arial" w:cs="Arial"/>
          <w:b/>
        </w:rPr>
      </w:pPr>
      <w:r w:rsidRPr="00C412C9">
        <w:rPr>
          <w:rFonts w:ascii="Arial" w:hAnsi="Arial" w:cs="Arial"/>
          <w:b/>
        </w:rPr>
        <w:t xml:space="preserve">M 1: Siegfried </w:t>
      </w:r>
      <w:proofErr w:type="spellStart"/>
      <w:r w:rsidRPr="00C412C9">
        <w:rPr>
          <w:rFonts w:ascii="Arial" w:hAnsi="Arial" w:cs="Arial"/>
          <w:b/>
        </w:rPr>
        <w:t>G</w:t>
      </w:r>
      <w:r w:rsidR="001B45B0">
        <w:rPr>
          <w:rFonts w:ascii="Arial" w:hAnsi="Arial" w:cs="Arial"/>
          <w:b/>
        </w:rPr>
        <w:t>l</w:t>
      </w:r>
      <w:r w:rsidRPr="00C412C9">
        <w:rPr>
          <w:rFonts w:ascii="Arial" w:hAnsi="Arial" w:cs="Arial"/>
          <w:b/>
        </w:rPr>
        <w:t>eissle</w:t>
      </w:r>
      <w:proofErr w:type="spellEnd"/>
      <w:r w:rsidRPr="00C412C9">
        <w:rPr>
          <w:rFonts w:ascii="Arial" w:hAnsi="Arial" w:cs="Arial"/>
          <w:b/>
        </w:rPr>
        <w:t xml:space="preserve"> </w:t>
      </w:r>
    </w:p>
    <w:tbl>
      <w:tblPr>
        <w:tblStyle w:val="Tabellenraster"/>
        <w:tblW w:w="0" w:type="auto"/>
        <w:tblLook w:val="04A0" w:firstRow="1" w:lastRow="0" w:firstColumn="1" w:lastColumn="0" w:noHBand="0" w:noVBand="1"/>
      </w:tblPr>
      <w:tblGrid>
        <w:gridCol w:w="9628"/>
      </w:tblGrid>
      <w:tr w:rsidR="00BD4964" w:rsidTr="00BD4964">
        <w:tc>
          <w:tcPr>
            <w:tcW w:w="9628" w:type="dxa"/>
          </w:tcPr>
          <w:p w:rsidR="00BD4964" w:rsidRDefault="00BD4964" w:rsidP="00BD4964">
            <w:pPr>
              <w:spacing w:line="360" w:lineRule="auto"/>
              <w:jc w:val="both"/>
              <w:rPr>
                <w:rFonts w:ascii="Arial" w:hAnsi="Arial" w:cs="Arial"/>
              </w:rPr>
            </w:pPr>
            <w:r w:rsidRPr="00733A74">
              <w:rPr>
                <w:rFonts w:ascii="Arial" w:hAnsi="Arial" w:cs="Arial"/>
                <w:b/>
                <w:noProof/>
                <w:lang w:eastAsia="de-DE"/>
              </w:rPr>
              <mc:AlternateContent>
                <mc:Choice Requires="wps">
                  <w:drawing>
                    <wp:anchor distT="45720" distB="45720" distL="114300" distR="114300" simplePos="0" relativeHeight="251659264" behindDoc="0" locked="0" layoutInCell="1" allowOverlap="1" wp14:anchorId="05A6CF75" wp14:editId="6B71799E">
                      <wp:simplePos x="0" y="0"/>
                      <wp:positionH relativeFrom="column">
                        <wp:posOffset>3592830</wp:posOffset>
                      </wp:positionH>
                      <wp:positionV relativeFrom="paragraph">
                        <wp:posOffset>38100</wp:posOffset>
                      </wp:positionV>
                      <wp:extent cx="2360930" cy="1281430"/>
                      <wp:effectExtent l="0" t="0" r="28575" b="139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81430"/>
                              </a:xfrm>
                              <a:prstGeom prst="rect">
                                <a:avLst/>
                              </a:prstGeom>
                              <a:solidFill>
                                <a:srgbClr val="FFFFFF"/>
                              </a:solidFill>
                              <a:ln w="9525">
                                <a:solidFill>
                                  <a:srgbClr val="000000"/>
                                </a:solidFill>
                                <a:miter lim="800000"/>
                                <a:headEnd/>
                                <a:tailEnd/>
                              </a:ln>
                            </wps:spPr>
                            <wps:txbx>
                              <w:txbxContent>
                                <w:p w:rsidR="00BD4964" w:rsidRPr="00C412C9" w:rsidRDefault="00BD4964" w:rsidP="00C05C24">
                                  <w:pPr>
                                    <w:spacing w:line="276" w:lineRule="auto"/>
                                    <w:jc w:val="both"/>
                                    <w:rPr>
                                      <w:rFonts w:ascii="Arial" w:hAnsi="Arial" w:cs="Arial"/>
                                      <w:sz w:val="16"/>
                                      <w:szCs w:val="16"/>
                                    </w:rPr>
                                  </w:pPr>
                                  <w:r w:rsidRPr="00C412C9">
                                    <w:rPr>
                                      <w:rFonts w:ascii="Arial" w:hAnsi="Arial" w:cs="Arial"/>
                                      <w:b/>
                                      <w:color w:val="000000" w:themeColor="text1"/>
                                      <w:sz w:val="16"/>
                                      <w:szCs w:val="16"/>
                                    </w:rPr>
                                    <w:t>Hinweis:</w:t>
                                  </w:r>
                                  <w:r w:rsidRPr="00C412C9">
                                    <w:rPr>
                                      <w:rFonts w:ascii="Arial" w:hAnsi="Arial" w:cs="Arial"/>
                                      <w:color w:val="000000" w:themeColor="text1"/>
                                      <w:sz w:val="16"/>
                                      <w:szCs w:val="16"/>
                                    </w:rPr>
                                    <w:t xml:space="preserve"> </w:t>
                                  </w:r>
                                  <w:r w:rsidRPr="00C412C9">
                                    <w:rPr>
                                      <w:rFonts w:ascii="Arial" w:hAnsi="Arial" w:cs="Arial"/>
                                      <w:sz w:val="16"/>
                                      <w:szCs w:val="16"/>
                                    </w:rPr>
                                    <w:t xml:space="preserve">Auch bei einer sehr gewissenhaften Planung eines Zeitzeugeninterviews kann Unvorhergesehenes geschehen. Zum Beispiel </w:t>
                                  </w:r>
                                  <w:r w:rsidR="00162737">
                                    <w:rPr>
                                      <w:rFonts w:ascii="Arial" w:hAnsi="Arial" w:cs="Arial"/>
                                      <w:sz w:val="16"/>
                                      <w:szCs w:val="16"/>
                                    </w:rPr>
                                    <w:t>ist es möglich</w:t>
                                  </w:r>
                                  <w:r w:rsidRPr="00C412C9">
                                    <w:rPr>
                                      <w:rFonts w:ascii="Arial" w:hAnsi="Arial" w:cs="Arial"/>
                                      <w:sz w:val="16"/>
                                      <w:szCs w:val="16"/>
                                    </w:rPr>
                                    <w:t xml:space="preserve">, dass Zeitzeuginnen und Zeitzeugen sehr emotional auf gestellte Fragen antworten. </w:t>
                                  </w:r>
                                </w:p>
                                <w:p w:rsidR="00BD4964" w:rsidRPr="00C412C9" w:rsidRDefault="00BD4964" w:rsidP="00C05C24">
                                  <w:pPr>
                                    <w:spacing w:line="276" w:lineRule="auto"/>
                                    <w:jc w:val="both"/>
                                    <w:rPr>
                                      <w:rFonts w:ascii="Arial" w:hAnsi="Arial" w:cs="Arial"/>
                                      <w:sz w:val="16"/>
                                      <w:szCs w:val="16"/>
                                    </w:rPr>
                                  </w:pPr>
                                  <w:r w:rsidRPr="00C412C9">
                                    <w:rPr>
                                      <w:rFonts w:ascii="Arial" w:hAnsi="Arial" w:cs="Arial"/>
                                      <w:sz w:val="16"/>
                                      <w:szCs w:val="16"/>
                                    </w:rPr>
                                    <w:t xml:space="preserve">Zeitzeuginnen und Zeitzeugen haben zuvor einem Gespräch zugestimmt und erzählen ihre Geschichte freiwillig.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5A6CF75" id="_x0000_t202" coordsize="21600,21600" o:spt="202" path="m,l,21600r21600,l21600,xe">
                      <v:stroke joinstyle="miter"/>
                      <v:path gradientshapeok="t" o:connecttype="rect"/>
                    </v:shapetype>
                    <v:shape id="Textfeld 2" o:spid="_x0000_s1026" type="#_x0000_t202" style="position:absolute;left:0;text-align:left;margin-left:282.9pt;margin-top:3pt;width:185.9pt;height:100.9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">
                      <v:textbox>
                        <w:txbxContent>
                          <w:p w:rsidR="00BD4964" w:rsidRPr="00C412C9" w:rsidRDefault="00BD4964" w:rsidP="00C05C24">
                            <w:pPr>
                              <w:spacing w:line="276" w:lineRule="auto"/>
                              <w:jc w:val="both"/>
                              <w:rPr>
                                <w:rFonts w:ascii="Arial" w:hAnsi="Arial" w:cs="Arial"/>
                                <w:sz w:val="16"/>
                                <w:szCs w:val="16"/>
                              </w:rPr>
                            </w:pPr>
                            <w:r w:rsidRPr="00C412C9">
                              <w:rPr>
                                <w:rFonts w:ascii="Arial" w:hAnsi="Arial" w:cs="Arial"/>
                                <w:b/>
                                <w:color w:val="000000" w:themeColor="text1"/>
                                <w:sz w:val="16"/>
                                <w:szCs w:val="16"/>
                              </w:rPr>
                              <w:t>Hinweis:</w:t>
                            </w:r>
                            <w:r w:rsidRPr="00C412C9">
                              <w:rPr>
                                <w:rFonts w:ascii="Arial" w:hAnsi="Arial" w:cs="Arial"/>
                                <w:color w:val="000000" w:themeColor="text1"/>
                                <w:sz w:val="16"/>
                                <w:szCs w:val="16"/>
                              </w:rPr>
                              <w:t xml:space="preserve"> </w:t>
                            </w:r>
                            <w:r w:rsidRPr="00C412C9">
                              <w:rPr>
                                <w:rFonts w:ascii="Arial" w:hAnsi="Arial" w:cs="Arial"/>
                                <w:sz w:val="16"/>
                                <w:szCs w:val="16"/>
                              </w:rPr>
                              <w:t xml:space="preserve">Auch bei einer sehr gewissenhaften Planung eines Zeitzeugeninterviews kann Unvorhergesehenes geschehen. Zum Beispiel </w:t>
                            </w:r>
                            <w:r w:rsidR="00162737">
                              <w:rPr>
                                <w:rFonts w:ascii="Arial" w:hAnsi="Arial" w:cs="Arial"/>
                                <w:sz w:val="16"/>
                                <w:szCs w:val="16"/>
                              </w:rPr>
                              <w:t>ist es möglich</w:t>
                            </w:r>
                            <w:r w:rsidRPr="00C412C9">
                              <w:rPr>
                                <w:rFonts w:ascii="Arial" w:hAnsi="Arial" w:cs="Arial"/>
                                <w:sz w:val="16"/>
                                <w:szCs w:val="16"/>
                              </w:rPr>
                              <w:t xml:space="preserve">, dass Zeitzeuginnen und Zeitzeugen sehr emotional auf gestellte Fragen antworten. </w:t>
                            </w:r>
                          </w:p>
                          <w:p w:rsidR="00BD4964" w:rsidRPr="00C412C9" w:rsidRDefault="00BD4964" w:rsidP="00C05C24">
                            <w:pPr>
                              <w:spacing w:line="276" w:lineRule="auto"/>
                              <w:jc w:val="both"/>
                              <w:rPr>
                                <w:rFonts w:ascii="Arial" w:hAnsi="Arial" w:cs="Arial"/>
                                <w:sz w:val="16"/>
                                <w:szCs w:val="16"/>
                              </w:rPr>
                            </w:pPr>
                            <w:r w:rsidRPr="00C412C9">
                              <w:rPr>
                                <w:rFonts w:ascii="Arial" w:hAnsi="Arial" w:cs="Arial"/>
                                <w:sz w:val="16"/>
                                <w:szCs w:val="16"/>
                              </w:rPr>
                              <w:t xml:space="preserve">Zeitzeuginnen und Zeitzeugen haben zuvor einem Gespräch zugestimmt und erzählen ihre Geschichte freiwillig. </w:t>
                            </w:r>
                          </w:p>
                        </w:txbxContent>
                      </v:textbox>
                      <w10:wrap type="square"/>
                    </v:shape>
                  </w:pict>
                </mc:Fallback>
              </mc:AlternateContent>
            </w:r>
            <w:r w:rsidRPr="00733A74">
              <w:rPr>
                <w:rFonts w:ascii="Arial" w:hAnsi="Arial" w:cs="Arial"/>
                <w:b/>
              </w:rPr>
              <w:t xml:space="preserve">Siegfried </w:t>
            </w:r>
            <w:proofErr w:type="spellStart"/>
            <w:r w:rsidRPr="00733A74">
              <w:rPr>
                <w:rFonts w:ascii="Arial" w:hAnsi="Arial" w:cs="Arial"/>
                <w:b/>
              </w:rPr>
              <w:t>Gleissle</w:t>
            </w:r>
            <w:proofErr w:type="spellEnd"/>
            <w:r>
              <w:rPr>
                <w:rFonts w:ascii="Arial" w:hAnsi="Arial" w:cs="Arial"/>
              </w:rPr>
              <w:t xml:space="preserve"> ist in Haslach im </w:t>
            </w:r>
            <w:proofErr w:type="spellStart"/>
            <w:r>
              <w:rPr>
                <w:rFonts w:ascii="Arial" w:hAnsi="Arial" w:cs="Arial"/>
              </w:rPr>
              <w:t>Kinzigtal</w:t>
            </w:r>
            <w:proofErr w:type="spellEnd"/>
            <w:r>
              <w:rPr>
                <w:rFonts w:ascii="Arial" w:hAnsi="Arial" w:cs="Arial"/>
              </w:rPr>
              <w:t xml:space="preserve"> aufgewachsen. Er beobachte im Alter von nur </w:t>
            </w:r>
            <w:r w:rsidRPr="00733A74">
              <w:rPr>
                <w:rFonts w:ascii="Arial" w:hAnsi="Arial" w:cs="Arial"/>
                <w:b/>
              </w:rPr>
              <w:t>sechs Jahren</w:t>
            </w:r>
            <w:r>
              <w:rPr>
                <w:rFonts w:ascii="Arial" w:hAnsi="Arial" w:cs="Arial"/>
              </w:rPr>
              <w:t xml:space="preserve"> eine Vielzahl von </w:t>
            </w:r>
            <w:r w:rsidRPr="00733A74">
              <w:rPr>
                <w:rFonts w:ascii="Arial" w:hAnsi="Arial" w:cs="Arial"/>
                <w:b/>
              </w:rPr>
              <w:t>Verbrechen</w:t>
            </w:r>
            <w:r>
              <w:rPr>
                <w:rFonts w:ascii="Arial" w:hAnsi="Arial" w:cs="Arial"/>
              </w:rPr>
              <w:t xml:space="preserve">, die Nationalsozialisten an </w:t>
            </w:r>
            <w:r w:rsidRPr="00733A74">
              <w:rPr>
                <w:rFonts w:ascii="Arial" w:hAnsi="Arial" w:cs="Arial"/>
                <w:b/>
              </w:rPr>
              <w:t>Zwangsarbeitern</w:t>
            </w:r>
            <w:r>
              <w:rPr>
                <w:rFonts w:ascii="Arial" w:hAnsi="Arial" w:cs="Arial"/>
              </w:rPr>
              <w:t xml:space="preserve"> in Haslach in den Jahren 1944 bis 1945 verübten. </w:t>
            </w:r>
          </w:p>
          <w:p w:rsidR="00BD4964" w:rsidRPr="00BD4964" w:rsidRDefault="00BD4964" w:rsidP="00760194">
            <w:pPr>
              <w:spacing w:line="360" w:lineRule="auto"/>
              <w:jc w:val="both"/>
              <w:rPr>
                <w:rFonts w:ascii="Arial" w:hAnsi="Arial" w:cs="Arial"/>
              </w:rPr>
            </w:pPr>
            <w:r>
              <w:rPr>
                <w:rFonts w:ascii="Arial" w:hAnsi="Arial" w:cs="Arial"/>
              </w:rPr>
              <w:t xml:space="preserve">Du wirst </w:t>
            </w:r>
            <w:r w:rsidR="006D5ECA">
              <w:rPr>
                <w:rFonts w:ascii="Arial" w:hAnsi="Arial" w:cs="Arial"/>
              </w:rPr>
              <w:t xml:space="preserve">einen Ausschnitt </w:t>
            </w:r>
            <w:r w:rsidR="00760194" w:rsidRPr="00760194">
              <w:rPr>
                <w:rFonts w:ascii="Arial" w:hAnsi="Arial" w:cs="Arial"/>
              </w:rPr>
              <w:t>des</w:t>
            </w:r>
            <w:r w:rsidR="00760194">
              <w:rPr>
                <w:rFonts w:ascii="Arial" w:hAnsi="Arial" w:cs="Arial"/>
                <w:i/>
              </w:rPr>
              <w:t xml:space="preserve"> </w:t>
            </w:r>
            <w:r w:rsidRPr="00733A74">
              <w:rPr>
                <w:rFonts w:ascii="Arial" w:hAnsi="Arial" w:cs="Arial"/>
                <w:b/>
              </w:rPr>
              <w:t>Zeitzeugeninterview</w:t>
            </w:r>
            <w:r w:rsidR="00760194">
              <w:rPr>
                <w:rFonts w:ascii="Arial" w:hAnsi="Arial" w:cs="Arial"/>
                <w:b/>
              </w:rPr>
              <w:t>s</w:t>
            </w:r>
            <w:r>
              <w:rPr>
                <w:rFonts w:ascii="Arial" w:hAnsi="Arial" w:cs="Arial"/>
              </w:rPr>
              <w:t xml:space="preserve"> aus dem </w:t>
            </w:r>
            <w:r w:rsidRPr="00733A74">
              <w:rPr>
                <w:rFonts w:ascii="Arial" w:hAnsi="Arial" w:cs="Arial"/>
                <w:b/>
              </w:rPr>
              <w:t>Jahr 2014</w:t>
            </w:r>
            <w:r>
              <w:rPr>
                <w:rFonts w:ascii="Arial" w:hAnsi="Arial" w:cs="Arial"/>
              </w:rPr>
              <w:t xml:space="preserve"> sehen, bei dem der NS-Zeitzeuge Siegfried </w:t>
            </w:r>
            <w:proofErr w:type="spellStart"/>
            <w:r>
              <w:rPr>
                <w:rFonts w:ascii="Arial" w:hAnsi="Arial" w:cs="Arial"/>
              </w:rPr>
              <w:t>Gleissle</w:t>
            </w:r>
            <w:proofErr w:type="spellEnd"/>
            <w:r>
              <w:rPr>
                <w:rFonts w:ascii="Arial" w:hAnsi="Arial" w:cs="Arial"/>
              </w:rPr>
              <w:t xml:space="preserve"> mit einer Gruppe von Schülerinnen und Schülern aus der </w:t>
            </w:r>
            <w:proofErr w:type="spellStart"/>
            <w:r>
              <w:rPr>
                <w:rFonts w:ascii="Arial" w:hAnsi="Arial" w:cs="Arial"/>
              </w:rPr>
              <w:t>Ortenau</w:t>
            </w:r>
            <w:proofErr w:type="spellEnd"/>
            <w:r>
              <w:rPr>
                <w:rFonts w:ascii="Arial" w:hAnsi="Arial" w:cs="Arial"/>
              </w:rPr>
              <w:t xml:space="preserve"> über seine Erlebnisse in Haslach während der NS-Diktatur spricht. </w:t>
            </w:r>
          </w:p>
        </w:tc>
      </w:tr>
    </w:tbl>
    <w:p w:rsidR="00BD4964" w:rsidRPr="0066471C" w:rsidRDefault="00BD4964" w:rsidP="00276B8B">
      <w:pPr>
        <w:spacing w:after="0" w:line="360" w:lineRule="auto"/>
        <w:jc w:val="both"/>
        <w:rPr>
          <w:rFonts w:ascii="Arial" w:hAnsi="Arial" w:cs="Arial"/>
          <w:b/>
          <w:sz w:val="6"/>
          <w:szCs w:val="6"/>
        </w:rPr>
      </w:pPr>
    </w:p>
    <w:p w:rsidR="00BD4964" w:rsidRDefault="00BD4964" w:rsidP="00BD4964">
      <w:pPr>
        <w:tabs>
          <w:tab w:val="left" w:pos="7395"/>
        </w:tabs>
        <w:spacing w:after="0" w:line="360" w:lineRule="auto"/>
        <w:jc w:val="both"/>
        <w:rPr>
          <w:rFonts w:ascii="Arial" w:hAnsi="Arial" w:cs="Arial"/>
          <w:b/>
        </w:rPr>
      </w:pPr>
      <w:r w:rsidRPr="009845C4">
        <w:rPr>
          <w:rFonts w:ascii="Arial" w:hAnsi="Arial" w:cs="Arial"/>
          <w:b/>
        </w:rPr>
        <w:t>Aufgabe</w:t>
      </w:r>
      <w:r>
        <w:rPr>
          <w:rFonts w:ascii="Arial" w:hAnsi="Arial" w:cs="Arial"/>
          <w:b/>
        </w:rPr>
        <w:t>n</w:t>
      </w:r>
      <w:r w:rsidRPr="009845C4">
        <w:rPr>
          <w:rFonts w:ascii="Arial" w:hAnsi="Arial" w:cs="Arial"/>
          <w:b/>
        </w:rPr>
        <w:t>:</w:t>
      </w:r>
    </w:p>
    <w:p w:rsidR="004B78F4" w:rsidRPr="004B78F4" w:rsidRDefault="004B78F4" w:rsidP="00BD4964">
      <w:pPr>
        <w:tabs>
          <w:tab w:val="left" w:pos="7395"/>
        </w:tabs>
        <w:spacing w:after="0" w:line="360" w:lineRule="auto"/>
        <w:jc w:val="both"/>
        <w:rPr>
          <w:rFonts w:ascii="Arial" w:hAnsi="Arial" w:cs="Arial"/>
        </w:rPr>
      </w:pPr>
      <w:r>
        <w:rPr>
          <w:rFonts w:ascii="Arial" w:hAnsi="Arial" w:cs="Arial"/>
        </w:rPr>
        <w:t>Die Untersuchung von Zeitzeugengesprächen erfolgt in drei Schritten:</w:t>
      </w:r>
    </w:p>
    <w:p w:rsidR="004B78F4" w:rsidRPr="004B78F4" w:rsidRDefault="004B78F4" w:rsidP="004B78F4">
      <w:pPr>
        <w:pStyle w:val="Listenabsatz"/>
        <w:numPr>
          <w:ilvl w:val="0"/>
          <w:numId w:val="5"/>
        </w:numPr>
        <w:spacing w:after="0" w:line="360" w:lineRule="auto"/>
        <w:jc w:val="both"/>
        <w:rPr>
          <w:rFonts w:ascii="Arial" w:hAnsi="Arial" w:cs="Arial"/>
        </w:rPr>
      </w:pPr>
      <w:r w:rsidRPr="004B78F4">
        <w:rPr>
          <w:rFonts w:ascii="Arial" w:hAnsi="Arial" w:cs="Arial"/>
          <w:b/>
        </w:rPr>
        <w:t>Vor dem Gespräch:</w:t>
      </w:r>
      <w:r>
        <w:rPr>
          <w:rFonts w:ascii="Arial" w:hAnsi="Arial" w:cs="Arial"/>
          <w:b/>
        </w:rPr>
        <w:t xml:space="preserve"> Erwartungen und Fragen sammeln</w:t>
      </w:r>
    </w:p>
    <w:p w:rsidR="004B78F4" w:rsidRDefault="004B78F4" w:rsidP="004B78F4">
      <w:pPr>
        <w:pStyle w:val="Listenabsatz"/>
        <w:spacing w:after="0" w:line="240" w:lineRule="auto"/>
        <w:jc w:val="both"/>
        <w:rPr>
          <w:rFonts w:ascii="Arial" w:hAnsi="Arial" w:cs="Arial"/>
        </w:rPr>
      </w:pPr>
      <w:r>
        <w:rPr>
          <w:rFonts w:ascii="Arial" w:hAnsi="Arial" w:cs="Arial"/>
        </w:rPr>
        <w:t xml:space="preserve">Informiere dich mithilfe von M 1 über Siegfried </w:t>
      </w:r>
      <w:proofErr w:type="spellStart"/>
      <w:r>
        <w:rPr>
          <w:rFonts w:ascii="Arial" w:hAnsi="Arial" w:cs="Arial"/>
        </w:rPr>
        <w:t>Gleissle</w:t>
      </w:r>
      <w:proofErr w:type="spellEnd"/>
      <w:r>
        <w:rPr>
          <w:rFonts w:ascii="Arial" w:hAnsi="Arial" w:cs="Arial"/>
        </w:rPr>
        <w:t xml:space="preserve">. </w:t>
      </w:r>
      <w:r w:rsidR="00F93717">
        <w:rPr>
          <w:rFonts w:ascii="Arial" w:hAnsi="Arial" w:cs="Arial"/>
        </w:rPr>
        <w:t>Notiere</w:t>
      </w:r>
      <w:r w:rsidR="00747742">
        <w:rPr>
          <w:rFonts w:ascii="Arial" w:hAnsi="Arial" w:cs="Arial"/>
        </w:rPr>
        <w:t xml:space="preserve"> unter Berücksichtigung von M 1</w:t>
      </w:r>
      <w:r>
        <w:rPr>
          <w:rFonts w:ascii="Arial" w:hAnsi="Arial" w:cs="Arial"/>
        </w:rPr>
        <w:t xml:space="preserve"> in einer Liste </w:t>
      </w:r>
      <w:r w:rsidR="00F93717">
        <w:rPr>
          <w:rFonts w:ascii="Arial" w:hAnsi="Arial" w:cs="Arial"/>
        </w:rPr>
        <w:t>deine</w:t>
      </w:r>
      <w:r>
        <w:rPr>
          <w:rFonts w:ascii="Arial" w:hAnsi="Arial" w:cs="Arial"/>
        </w:rPr>
        <w:t xml:space="preserve"> Erwartungen </w:t>
      </w:r>
      <w:r w:rsidR="00F93717">
        <w:rPr>
          <w:rFonts w:ascii="Arial" w:hAnsi="Arial" w:cs="Arial"/>
        </w:rPr>
        <w:t>an das Interview.</w:t>
      </w:r>
    </w:p>
    <w:p w:rsidR="004B78F4" w:rsidRDefault="004B78F4" w:rsidP="004B78F4">
      <w:pPr>
        <w:spacing w:after="0" w:line="240" w:lineRule="auto"/>
        <w:jc w:val="both"/>
        <w:rPr>
          <w:rFonts w:ascii="Arial" w:hAnsi="Arial" w:cs="Arial"/>
        </w:rPr>
      </w:pPr>
    </w:p>
    <w:p w:rsidR="004B78F4" w:rsidRPr="004B78F4" w:rsidRDefault="004B78F4" w:rsidP="004B78F4">
      <w:pPr>
        <w:pStyle w:val="Listenabsatz"/>
        <w:numPr>
          <w:ilvl w:val="0"/>
          <w:numId w:val="5"/>
        </w:numPr>
        <w:spacing w:after="0" w:line="360" w:lineRule="auto"/>
        <w:jc w:val="both"/>
        <w:rPr>
          <w:rFonts w:ascii="Arial" w:hAnsi="Arial" w:cs="Arial"/>
        </w:rPr>
      </w:pPr>
      <w:r>
        <w:rPr>
          <w:rFonts w:ascii="Arial" w:hAnsi="Arial" w:cs="Arial"/>
          <w:b/>
        </w:rPr>
        <w:t>Während des Gesprächs: Zuhören und wichtige Informationen sichern</w:t>
      </w:r>
    </w:p>
    <w:p w:rsidR="00A35F80" w:rsidRPr="00760194" w:rsidRDefault="004B78F4" w:rsidP="008707B5">
      <w:pPr>
        <w:pStyle w:val="Listenabsatz"/>
        <w:numPr>
          <w:ilvl w:val="0"/>
          <w:numId w:val="6"/>
        </w:numPr>
        <w:spacing w:after="0" w:line="240" w:lineRule="auto"/>
        <w:jc w:val="both"/>
        <w:rPr>
          <w:rFonts w:ascii="Arial" w:hAnsi="Arial" w:cs="Arial"/>
        </w:rPr>
      </w:pPr>
      <w:r w:rsidRPr="00760194">
        <w:rPr>
          <w:rFonts w:ascii="Arial" w:hAnsi="Arial" w:cs="Arial"/>
        </w:rPr>
        <w:t xml:space="preserve">Schaue dir </w:t>
      </w:r>
      <w:r w:rsidR="00241BCE" w:rsidRPr="00760194">
        <w:rPr>
          <w:rFonts w:ascii="Arial" w:hAnsi="Arial" w:cs="Arial"/>
        </w:rPr>
        <w:t xml:space="preserve">einen Ausschnitts aus dem Interview mit Siegfried </w:t>
      </w:r>
      <w:proofErr w:type="spellStart"/>
      <w:r w:rsidR="00241BCE" w:rsidRPr="00760194">
        <w:rPr>
          <w:rFonts w:ascii="Arial" w:hAnsi="Arial" w:cs="Arial"/>
        </w:rPr>
        <w:t>Gleissle</w:t>
      </w:r>
      <w:proofErr w:type="spellEnd"/>
      <w:r w:rsidR="00241BCE" w:rsidRPr="00760194">
        <w:rPr>
          <w:rFonts w:ascii="Arial" w:hAnsi="Arial" w:cs="Arial"/>
        </w:rPr>
        <w:t xml:space="preserve"> unter folgendem Link</w:t>
      </w:r>
      <w:r w:rsidR="009C1A41" w:rsidRPr="00760194">
        <w:rPr>
          <w:rFonts w:ascii="Arial" w:hAnsi="Arial" w:cs="Arial"/>
        </w:rPr>
        <w:t xml:space="preserve"> oder QR-Code </w:t>
      </w:r>
      <w:r w:rsidR="00203A90" w:rsidRPr="00760194">
        <w:rPr>
          <w:rFonts w:ascii="Arial" w:hAnsi="Arial" w:cs="Arial"/>
        </w:rPr>
        <w:t xml:space="preserve">(rechts) </w:t>
      </w:r>
      <w:r w:rsidR="00241BCE" w:rsidRPr="00760194">
        <w:rPr>
          <w:rFonts w:ascii="Arial" w:hAnsi="Arial" w:cs="Arial"/>
        </w:rPr>
        <w:t xml:space="preserve">an (04:40 Min. – 07:04 Min.) an. </w:t>
      </w:r>
    </w:p>
    <w:p w:rsidR="008707B5" w:rsidRPr="008707B5" w:rsidRDefault="009C1A41" w:rsidP="008707B5">
      <w:pPr>
        <w:pStyle w:val="Listenabsatz"/>
        <w:spacing w:after="0" w:line="240" w:lineRule="auto"/>
        <w:jc w:val="both"/>
        <w:rPr>
          <w:rFonts w:ascii="Arial" w:hAnsi="Arial" w:cs="Arial"/>
          <w:sz w:val="8"/>
          <w:szCs w:val="8"/>
        </w:rPr>
      </w:pPr>
      <w:r>
        <w:rPr>
          <w:noProof/>
          <w:lang w:eastAsia="de-DE"/>
        </w:rPr>
        <w:drawing>
          <wp:anchor distT="0" distB="0" distL="114300" distR="114300" simplePos="0" relativeHeight="251662336" behindDoc="1" locked="0" layoutInCell="1" allowOverlap="1">
            <wp:simplePos x="0" y="0"/>
            <wp:positionH relativeFrom="column">
              <wp:posOffset>5537835</wp:posOffset>
            </wp:positionH>
            <wp:positionV relativeFrom="paragraph">
              <wp:posOffset>53975</wp:posOffset>
            </wp:positionV>
            <wp:extent cx="923925" cy="923925"/>
            <wp:effectExtent l="0" t="0" r="9525" b="9525"/>
            <wp:wrapTight wrapText="bothSides">
              <wp:wrapPolygon edited="0">
                <wp:start x="0" y="0"/>
                <wp:lineTo x="0" y="21377"/>
                <wp:lineTo x="21377" y="21377"/>
                <wp:lineTo x="21377" y="0"/>
                <wp:lineTo x="0" y="0"/>
              </wp:wrapPolygon>
            </wp:wrapTight>
            <wp:docPr id="3" name="Grafik 3"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rschau Ihres QR Cod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lenraster"/>
        <w:tblW w:w="0" w:type="auto"/>
        <w:tblInd w:w="1101" w:type="dxa"/>
        <w:tblLook w:val="04A0" w:firstRow="1" w:lastRow="0" w:firstColumn="1" w:lastColumn="0" w:noHBand="0" w:noVBand="1"/>
      </w:tblPr>
      <w:tblGrid>
        <w:gridCol w:w="7404"/>
      </w:tblGrid>
      <w:tr w:rsidR="00A35F80" w:rsidTr="009C1A41">
        <w:tc>
          <w:tcPr>
            <w:tcW w:w="7404" w:type="dxa"/>
          </w:tcPr>
          <w:p w:rsidR="00A35F80" w:rsidRPr="00241BCE" w:rsidRDefault="00241BCE" w:rsidP="00A35F80">
            <w:pPr>
              <w:jc w:val="both"/>
              <w:rPr>
                <w:rFonts w:ascii="Arial" w:hAnsi="Arial" w:cs="Arial"/>
                <w:b/>
                <w:color w:val="000000" w:themeColor="text1"/>
              </w:rPr>
            </w:pPr>
            <w:r w:rsidRPr="00241BCE">
              <w:rPr>
                <w:rFonts w:ascii="Arial" w:hAnsi="Arial" w:cs="Arial"/>
                <w:b/>
              </w:rPr>
              <w:t>https://www.youtube.com/watch?time_continue=4&amp;v=TN4dFAsFD0A</w:t>
            </w:r>
          </w:p>
        </w:tc>
      </w:tr>
    </w:tbl>
    <w:p w:rsidR="00F64C0D" w:rsidRPr="00A35F80" w:rsidRDefault="00F64C0D" w:rsidP="00DC63A8">
      <w:pPr>
        <w:spacing w:after="0"/>
        <w:rPr>
          <w:rFonts w:ascii="Arial" w:hAnsi="Arial" w:cs="Arial"/>
          <w:b/>
          <w:color w:val="000000" w:themeColor="text1"/>
          <w:sz w:val="16"/>
          <w:szCs w:val="16"/>
        </w:rPr>
      </w:pPr>
    </w:p>
    <w:p w:rsidR="00747B3C" w:rsidRDefault="0066471C" w:rsidP="0066471C">
      <w:pPr>
        <w:pStyle w:val="Listenabsatz"/>
        <w:numPr>
          <w:ilvl w:val="0"/>
          <w:numId w:val="6"/>
        </w:numPr>
        <w:spacing w:after="0" w:line="360" w:lineRule="auto"/>
        <w:jc w:val="both"/>
        <w:rPr>
          <w:rFonts w:ascii="Arial" w:hAnsi="Arial" w:cs="Arial"/>
        </w:rPr>
      </w:pPr>
      <w:r>
        <w:rPr>
          <w:rFonts w:ascii="Arial" w:hAnsi="Arial" w:cs="Arial"/>
        </w:rPr>
        <w:t xml:space="preserve">Fertige ein </w:t>
      </w:r>
      <w:r w:rsidR="008845E5">
        <w:rPr>
          <w:rFonts w:ascii="Arial" w:hAnsi="Arial" w:cs="Arial"/>
        </w:rPr>
        <w:t>Protokoll</w:t>
      </w:r>
      <w:r w:rsidR="00874276">
        <w:rPr>
          <w:rFonts w:ascii="Arial" w:hAnsi="Arial" w:cs="Arial"/>
        </w:rPr>
        <w:t xml:space="preserve"> </w:t>
      </w:r>
      <w:bookmarkStart w:id="0" w:name="_GoBack"/>
      <w:bookmarkEnd w:id="0"/>
      <w:r>
        <w:rPr>
          <w:rFonts w:ascii="Arial" w:hAnsi="Arial" w:cs="Arial"/>
        </w:rPr>
        <w:t>des Interviews an.</w:t>
      </w:r>
    </w:p>
    <w:p w:rsidR="00747B3C" w:rsidRDefault="00747B3C" w:rsidP="00747B3C">
      <w:pPr>
        <w:pStyle w:val="Listenabsatz"/>
        <w:spacing w:after="0" w:line="360" w:lineRule="auto"/>
        <w:ind w:left="1080"/>
        <w:jc w:val="both"/>
        <w:rPr>
          <w:rFonts w:ascii="Arial" w:hAnsi="Arial" w:cs="Arial"/>
        </w:rPr>
      </w:pPr>
      <w:r>
        <w:rPr>
          <w:rFonts w:ascii="Arial" w:hAnsi="Arial" w:cs="Arial"/>
        </w:rPr>
        <w:t>Folgende Begriffe sollten darin unbedingt enthalten sein:</w:t>
      </w:r>
    </w:p>
    <w:p w:rsidR="0066471C" w:rsidRPr="00747B3C" w:rsidRDefault="00747B3C" w:rsidP="00747B3C">
      <w:pPr>
        <w:pStyle w:val="Listenabsatz"/>
        <w:spacing w:after="0" w:line="360" w:lineRule="auto"/>
        <w:ind w:left="1080"/>
        <w:jc w:val="center"/>
        <w:rPr>
          <w:rFonts w:ascii="Arial" w:hAnsi="Arial" w:cs="Arial"/>
          <w:b/>
          <w:i/>
        </w:rPr>
      </w:pPr>
      <w:r w:rsidRPr="00747B3C">
        <w:rPr>
          <w:rFonts w:ascii="Arial" w:hAnsi="Arial" w:cs="Arial"/>
          <w:b/>
          <w:i/>
        </w:rPr>
        <w:t>Vulkan – Kirche – Gewehre – Apfel</w:t>
      </w:r>
    </w:p>
    <w:p w:rsidR="00747B3C" w:rsidRDefault="00874276" w:rsidP="00176415">
      <w:pPr>
        <w:pStyle w:val="Listenabsatz"/>
        <w:spacing w:after="0" w:line="240" w:lineRule="auto"/>
        <w:ind w:left="1080"/>
        <w:jc w:val="both"/>
        <w:rPr>
          <w:rFonts w:ascii="Arial" w:hAnsi="Arial" w:cs="Arial"/>
        </w:rPr>
      </w:pPr>
      <w:r w:rsidRPr="00874276">
        <w:rPr>
          <w:rFonts w:ascii="Arial" w:hAnsi="Arial" w:cs="Arial"/>
          <w:b/>
        </w:rPr>
        <w:t>Starthilfe:</w:t>
      </w:r>
      <w:r>
        <w:rPr>
          <w:rFonts w:ascii="Arial" w:hAnsi="Arial" w:cs="Arial"/>
        </w:rPr>
        <w:t xml:space="preserve"> Als Protokoll bezeichnet man eine Mitschrift eines Interviews. In einem Protokoll werden die wichtigsten Aussagen und Inhalte schriftlich in Stichworten notiert. Es dient als Gedächtnisstütze, dass du dich auch nach Ansehen des Interviews an dessen Inhalte erinnern kannst. </w:t>
      </w:r>
    </w:p>
    <w:p w:rsidR="00747B3C" w:rsidRDefault="00747B3C" w:rsidP="0066471C">
      <w:pPr>
        <w:spacing w:after="0" w:line="360" w:lineRule="auto"/>
        <w:ind w:left="720"/>
        <w:jc w:val="both"/>
        <w:rPr>
          <w:rFonts w:ascii="Arial" w:hAnsi="Arial" w:cs="Arial"/>
        </w:rPr>
      </w:pPr>
      <w:r>
        <w:rPr>
          <w:rFonts w:ascii="Arial" w:hAnsi="Arial" w:cs="Arial"/>
          <w:noProof/>
          <w:lang w:eastAsia="de-DE"/>
        </w:rPr>
        <mc:AlternateContent>
          <mc:Choice Requires="wps">
            <w:drawing>
              <wp:anchor distT="0" distB="0" distL="114300" distR="114300" simplePos="0" relativeHeight="251661312" behindDoc="0" locked="0" layoutInCell="1" allowOverlap="1">
                <wp:simplePos x="0" y="0"/>
                <wp:positionH relativeFrom="column">
                  <wp:posOffset>1565910</wp:posOffset>
                </wp:positionH>
                <wp:positionV relativeFrom="paragraph">
                  <wp:posOffset>178162</wp:posOffset>
                </wp:positionV>
                <wp:extent cx="3378200" cy="209550"/>
                <wp:effectExtent l="0" t="0" r="12700" b="19050"/>
                <wp:wrapNone/>
                <wp:docPr id="2" name="Textfeld 2"/>
                <wp:cNvGraphicFramePr/>
                <a:graphic xmlns:a="http://schemas.openxmlformats.org/drawingml/2006/main">
                  <a:graphicData uri="http://schemas.microsoft.com/office/word/2010/wordprocessingShape">
                    <wps:wsp>
                      <wps:cNvSpPr txBox="1"/>
                      <wps:spPr>
                        <a:xfrm>
                          <a:off x="0" y="0"/>
                          <a:ext cx="3378200" cy="209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86E2E" w:rsidRPr="00C86E2E" w:rsidRDefault="00C86E2E">
                            <w:pPr>
                              <w:rPr>
                                <w:rFonts w:ascii="Arial" w:hAnsi="Arial" w:cs="Arial"/>
                                <w:b/>
                                <w:sz w:val="18"/>
                                <w:szCs w:val="18"/>
                              </w:rPr>
                            </w:pPr>
                            <w:r w:rsidRPr="00C86E2E">
                              <w:rPr>
                                <w:rFonts w:ascii="Arial" w:hAnsi="Arial" w:cs="Arial"/>
                                <w:b/>
                                <w:sz w:val="18"/>
                                <w:szCs w:val="18"/>
                              </w:rPr>
                              <w:t>Protokoll</w:t>
                            </w:r>
                            <w:r>
                              <w:rPr>
                                <w:rFonts w:ascii="Arial" w:hAnsi="Arial" w:cs="Arial"/>
                                <w:b/>
                                <w:sz w:val="18"/>
                                <w:szCs w:val="18"/>
                              </w:rPr>
                              <w:t xml:space="preserve"> zum</w:t>
                            </w:r>
                            <w:r w:rsidRPr="00C86E2E">
                              <w:rPr>
                                <w:rFonts w:ascii="Arial" w:hAnsi="Arial" w:cs="Arial"/>
                                <w:b/>
                                <w:sz w:val="18"/>
                                <w:szCs w:val="18"/>
                              </w:rPr>
                              <w:t xml:space="preserve"> Zeitzeugeninterview mit Siegfried </w:t>
                            </w:r>
                            <w:proofErr w:type="spellStart"/>
                            <w:r w:rsidRPr="00C86E2E">
                              <w:rPr>
                                <w:rFonts w:ascii="Arial" w:hAnsi="Arial" w:cs="Arial"/>
                                <w:b/>
                                <w:sz w:val="18"/>
                                <w:szCs w:val="18"/>
                              </w:rPr>
                              <w:t>Gleissle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23.3pt;margin-top:14.05pt;width:266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" fillcolor="white [3201]" strokecolor="white [3212]" strokeweight=".5pt">
                <v:textbox>
                  <w:txbxContent>
                    <w:p w:rsidR="00C86E2E" w:rsidRPr="00C86E2E" w:rsidRDefault="00C86E2E">
                      <w:pPr>
                        <w:rPr>
                          <w:rFonts w:ascii="Arial" w:hAnsi="Arial" w:cs="Arial"/>
                          <w:b/>
                          <w:sz w:val="18"/>
                          <w:szCs w:val="18"/>
                        </w:rPr>
                      </w:pPr>
                      <w:r w:rsidRPr="00C86E2E">
                        <w:rPr>
                          <w:rFonts w:ascii="Arial" w:hAnsi="Arial" w:cs="Arial"/>
                          <w:b/>
                          <w:sz w:val="18"/>
                          <w:szCs w:val="18"/>
                        </w:rPr>
                        <w:t>Protokoll</w:t>
                      </w:r>
                      <w:r>
                        <w:rPr>
                          <w:rFonts w:ascii="Arial" w:hAnsi="Arial" w:cs="Arial"/>
                          <w:b/>
                          <w:sz w:val="18"/>
                          <w:szCs w:val="18"/>
                        </w:rPr>
                        <w:t xml:space="preserve"> zum</w:t>
                      </w:r>
                      <w:r w:rsidRPr="00C86E2E">
                        <w:rPr>
                          <w:rFonts w:ascii="Arial" w:hAnsi="Arial" w:cs="Arial"/>
                          <w:b/>
                          <w:sz w:val="18"/>
                          <w:szCs w:val="18"/>
                        </w:rPr>
                        <w:t xml:space="preserve"> Zeitzeugeninterview mit Siegfried </w:t>
                      </w:r>
                      <w:proofErr w:type="spellStart"/>
                      <w:r w:rsidRPr="00C86E2E">
                        <w:rPr>
                          <w:rFonts w:ascii="Arial" w:hAnsi="Arial" w:cs="Arial"/>
                          <w:b/>
                          <w:sz w:val="18"/>
                          <w:szCs w:val="18"/>
                        </w:rPr>
                        <w:t>Gleissle</w:t>
                      </w:r>
                      <w:proofErr w:type="spellEnd"/>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60288" behindDoc="0" locked="0" layoutInCell="1" allowOverlap="1">
                <wp:simplePos x="0" y="0"/>
                <wp:positionH relativeFrom="column">
                  <wp:posOffset>651056</wp:posOffset>
                </wp:positionH>
                <wp:positionV relativeFrom="paragraph">
                  <wp:posOffset>105138</wp:posOffset>
                </wp:positionV>
                <wp:extent cx="5118735" cy="2911929"/>
                <wp:effectExtent l="0" t="0" r="24765" b="22225"/>
                <wp:wrapNone/>
                <wp:docPr id="1" name="Vertikaler Bildlauf 1"/>
                <wp:cNvGraphicFramePr/>
                <a:graphic xmlns:a="http://schemas.openxmlformats.org/drawingml/2006/main">
                  <a:graphicData uri="http://schemas.microsoft.com/office/word/2010/wordprocessingShape">
                    <wps:wsp>
                      <wps:cNvSpPr/>
                      <wps:spPr>
                        <a:xfrm>
                          <a:off x="0" y="0"/>
                          <a:ext cx="5118735" cy="2911929"/>
                        </a:xfrm>
                        <a:prstGeom prst="verticalScroll">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E792B" w:rsidRPr="001E792B" w:rsidRDefault="001E792B" w:rsidP="001E792B">
                            <w:pPr>
                              <w:spacing w:line="480" w:lineRule="auto"/>
                              <w:rPr>
                                <w:sz w:val="2"/>
                                <w:szCs w:val="2"/>
                              </w:rPr>
                            </w:pPr>
                          </w:p>
                          <w:p w:rsidR="001E792B" w:rsidRDefault="001E792B" w:rsidP="001E792B">
                            <w:pPr>
                              <w:pStyle w:val="Listenabsatz"/>
                              <w:numPr>
                                <w:ilvl w:val="0"/>
                                <w:numId w:val="12"/>
                              </w:numPr>
                              <w:spacing w:line="480" w:lineRule="auto"/>
                            </w:pPr>
                          </w:p>
                          <w:p w:rsidR="001E792B" w:rsidRDefault="001E792B" w:rsidP="001E792B">
                            <w:pPr>
                              <w:pStyle w:val="Listenabsatz"/>
                              <w:numPr>
                                <w:ilvl w:val="0"/>
                                <w:numId w:val="12"/>
                              </w:numPr>
                              <w:spacing w:line="480" w:lineRule="auto"/>
                            </w:pPr>
                          </w:p>
                          <w:p w:rsidR="001E792B" w:rsidRDefault="001E792B" w:rsidP="001E792B">
                            <w:pPr>
                              <w:pStyle w:val="Listenabsatz"/>
                              <w:numPr>
                                <w:ilvl w:val="0"/>
                                <w:numId w:val="12"/>
                              </w:numPr>
                              <w:spacing w:line="480" w:lineRule="auto"/>
                            </w:pPr>
                          </w:p>
                          <w:p w:rsidR="001E792B" w:rsidRDefault="001E792B" w:rsidP="001E792B">
                            <w:pPr>
                              <w:pStyle w:val="Listenabsatz"/>
                              <w:numPr>
                                <w:ilvl w:val="0"/>
                                <w:numId w:val="12"/>
                              </w:numPr>
                            </w:pPr>
                          </w:p>
                          <w:p w:rsidR="001E792B" w:rsidRDefault="001E792B" w:rsidP="001E792B"/>
                          <w:p w:rsidR="001E792B" w:rsidRDefault="001E792B" w:rsidP="001E792B"/>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kaler Bildlauf 1" o:spid="_x0000_s1028" type="#_x0000_t97" style="position:absolute;left:0;text-align:left;margin-left:51.25pt;margin-top:8.3pt;width:403.05pt;height:229.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" fillcolor="white [3201]" strokecolor="black [3213]" strokeweight="1pt">
                <v:stroke joinstyle="miter"/>
                <v:textbox>
                  <w:txbxContent>
                    <w:p w:rsidR="001E792B" w:rsidRPr="001E792B" w:rsidRDefault="001E792B" w:rsidP="001E792B">
                      <w:pPr>
                        <w:spacing w:line="480" w:lineRule="auto"/>
                        <w:rPr>
                          <w:sz w:val="2"/>
                          <w:szCs w:val="2"/>
                        </w:rPr>
                      </w:pPr>
                    </w:p>
                    <w:p w:rsidR="001E792B" w:rsidRDefault="001E792B" w:rsidP="001E792B">
                      <w:pPr>
                        <w:pStyle w:val="Listenabsatz"/>
                        <w:numPr>
                          <w:ilvl w:val="0"/>
                          <w:numId w:val="12"/>
                        </w:numPr>
                        <w:spacing w:line="480" w:lineRule="auto"/>
                      </w:pPr>
                    </w:p>
                    <w:p w:rsidR="001E792B" w:rsidRDefault="001E792B" w:rsidP="001E792B">
                      <w:pPr>
                        <w:pStyle w:val="Listenabsatz"/>
                        <w:numPr>
                          <w:ilvl w:val="0"/>
                          <w:numId w:val="12"/>
                        </w:numPr>
                        <w:spacing w:line="480" w:lineRule="auto"/>
                      </w:pPr>
                    </w:p>
                    <w:p w:rsidR="001E792B" w:rsidRDefault="001E792B" w:rsidP="001E792B">
                      <w:pPr>
                        <w:pStyle w:val="Listenabsatz"/>
                        <w:numPr>
                          <w:ilvl w:val="0"/>
                          <w:numId w:val="12"/>
                        </w:numPr>
                        <w:spacing w:line="480" w:lineRule="auto"/>
                      </w:pPr>
                    </w:p>
                    <w:p w:rsidR="001E792B" w:rsidRDefault="001E792B" w:rsidP="001E792B">
                      <w:pPr>
                        <w:pStyle w:val="Listenabsatz"/>
                        <w:numPr>
                          <w:ilvl w:val="0"/>
                          <w:numId w:val="12"/>
                        </w:numPr>
                      </w:pPr>
                    </w:p>
                    <w:p w:rsidR="001E792B" w:rsidRDefault="001E792B" w:rsidP="001E792B"/>
                    <w:p w:rsidR="001E792B" w:rsidRDefault="001E792B" w:rsidP="001E792B"/>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p w:rsidR="001E792B" w:rsidRDefault="001E792B" w:rsidP="001E792B">
                      <w:pPr>
                        <w:jc w:val="center"/>
                      </w:pPr>
                    </w:p>
                  </w:txbxContent>
                </v:textbox>
              </v:shape>
            </w:pict>
          </mc:Fallback>
        </mc:AlternateContent>
      </w:r>
    </w:p>
    <w:p w:rsidR="00747B3C" w:rsidRDefault="00747B3C" w:rsidP="0066471C">
      <w:pPr>
        <w:spacing w:after="0" w:line="360" w:lineRule="auto"/>
        <w:ind w:left="720"/>
        <w:jc w:val="both"/>
        <w:rPr>
          <w:rFonts w:ascii="Arial" w:hAnsi="Arial" w:cs="Arial"/>
        </w:rPr>
      </w:pPr>
    </w:p>
    <w:p w:rsidR="00747B3C" w:rsidRDefault="00747B3C" w:rsidP="0066471C">
      <w:pPr>
        <w:spacing w:after="0" w:line="360" w:lineRule="auto"/>
        <w:ind w:left="720"/>
        <w:jc w:val="both"/>
        <w:rPr>
          <w:rFonts w:ascii="Arial" w:hAnsi="Arial" w:cs="Arial"/>
        </w:rPr>
      </w:pPr>
    </w:p>
    <w:p w:rsidR="0066471C" w:rsidRPr="0066471C" w:rsidRDefault="0066471C" w:rsidP="0066471C">
      <w:pPr>
        <w:spacing w:after="0" w:line="360" w:lineRule="auto"/>
        <w:ind w:left="720"/>
        <w:jc w:val="both"/>
        <w:rPr>
          <w:rFonts w:ascii="Arial" w:hAnsi="Arial" w:cs="Arial"/>
        </w:rPr>
      </w:pPr>
    </w:p>
    <w:p w:rsidR="00CD3238" w:rsidRDefault="00CD3238" w:rsidP="00CD3238">
      <w:pPr>
        <w:tabs>
          <w:tab w:val="left" w:pos="426"/>
        </w:tabs>
        <w:spacing w:before="160"/>
        <w:rPr>
          <w:rFonts w:ascii="Arial" w:hAnsi="Arial" w:cs="Arial"/>
        </w:rPr>
      </w:pPr>
    </w:p>
    <w:p w:rsidR="0052345C" w:rsidRDefault="0052345C" w:rsidP="0052345C">
      <w:pPr>
        <w:tabs>
          <w:tab w:val="left" w:pos="426"/>
        </w:tabs>
        <w:spacing w:before="160"/>
        <w:ind w:left="426"/>
        <w:rPr>
          <w:rFonts w:ascii="Arial" w:hAnsi="Arial" w:cs="Arial"/>
        </w:rPr>
      </w:pPr>
    </w:p>
    <w:p w:rsidR="008707B5" w:rsidRDefault="008707B5" w:rsidP="0052345C">
      <w:pPr>
        <w:tabs>
          <w:tab w:val="left" w:pos="426"/>
        </w:tabs>
        <w:spacing w:before="160"/>
        <w:ind w:left="426"/>
        <w:rPr>
          <w:rFonts w:ascii="Arial" w:hAnsi="Arial" w:cs="Arial"/>
        </w:rPr>
      </w:pPr>
    </w:p>
    <w:p w:rsidR="008707B5" w:rsidRDefault="008707B5" w:rsidP="0052345C">
      <w:pPr>
        <w:tabs>
          <w:tab w:val="left" w:pos="426"/>
        </w:tabs>
        <w:spacing w:before="160"/>
        <w:ind w:left="426"/>
        <w:rPr>
          <w:rFonts w:ascii="Arial" w:hAnsi="Arial" w:cs="Arial"/>
        </w:rPr>
      </w:pPr>
    </w:p>
    <w:p w:rsidR="008707B5" w:rsidRDefault="008707B5" w:rsidP="0052345C">
      <w:pPr>
        <w:tabs>
          <w:tab w:val="left" w:pos="426"/>
        </w:tabs>
        <w:spacing w:before="160"/>
        <w:ind w:left="426"/>
        <w:rPr>
          <w:rFonts w:ascii="Arial" w:hAnsi="Arial" w:cs="Arial"/>
        </w:rPr>
      </w:pPr>
    </w:p>
    <w:p w:rsidR="008707B5" w:rsidRDefault="008707B5" w:rsidP="0052345C">
      <w:pPr>
        <w:tabs>
          <w:tab w:val="left" w:pos="426"/>
        </w:tabs>
        <w:spacing w:before="160"/>
        <w:ind w:left="426"/>
        <w:rPr>
          <w:rFonts w:ascii="Arial" w:hAnsi="Arial" w:cs="Arial"/>
        </w:rPr>
      </w:pPr>
    </w:p>
    <w:p w:rsidR="008707B5" w:rsidRPr="0052345C" w:rsidRDefault="008707B5" w:rsidP="007041AF">
      <w:pPr>
        <w:tabs>
          <w:tab w:val="left" w:pos="426"/>
        </w:tabs>
        <w:spacing w:before="160"/>
        <w:rPr>
          <w:rFonts w:ascii="Arial" w:hAnsi="Arial" w:cs="Arial"/>
        </w:rPr>
      </w:pPr>
    </w:p>
    <w:sectPr w:rsidR="008707B5" w:rsidRPr="0052345C" w:rsidSect="000A5B1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363" w:rsidRDefault="00C82363" w:rsidP="005A0901">
      <w:pPr>
        <w:spacing w:after="0" w:line="240" w:lineRule="auto"/>
      </w:pPr>
      <w:r>
        <w:separator/>
      </w:r>
    </w:p>
  </w:endnote>
  <w:endnote w:type="continuationSeparator" w:id="0">
    <w:p w:rsidR="00C82363" w:rsidRDefault="00C82363" w:rsidP="005A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188" w:rsidRDefault="00A9118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Default="005A0901" w:rsidP="005A0901">
    <w:pPr>
      <w:pStyle w:val="Fuzeile"/>
      <w:jc w:val="center"/>
    </w:pPr>
    <w:r>
      <w:rPr>
        <w:rFonts w:ascii="Arial" w:hAnsi="Arial" w:cs="Arial"/>
        <w:sz w:val="21"/>
        <w:szCs w:val="21"/>
      </w:rPr>
      <w:t>Arbeitskreis für Landeskunde/Landesgeschichte RP Freiburg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188" w:rsidRDefault="00A9118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363" w:rsidRDefault="00C82363" w:rsidP="005A0901">
      <w:pPr>
        <w:spacing w:after="0" w:line="240" w:lineRule="auto"/>
      </w:pPr>
      <w:r>
        <w:separator/>
      </w:r>
    </w:p>
  </w:footnote>
  <w:footnote w:type="continuationSeparator" w:id="0">
    <w:p w:rsidR="00C82363" w:rsidRDefault="00C82363" w:rsidP="005A0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188" w:rsidRDefault="00A9118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Pr="005A0901" w:rsidRDefault="00011157" w:rsidP="00011157">
    <w:pPr>
      <w:pStyle w:val="Kopfzeile"/>
      <w:tabs>
        <w:tab w:val="clear" w:pos="9072"/>
        <w:tab w:val="right" w:pos="9638"/>
      </w:tabs>
      <w:jc w:val="right"/>
      <w:rPr>
        <w:rFonts w:ascii="Arial" w:hAnsi="Arial" w:cs="Arial"/>
      </w:rPr>
    </w:pPr>
    <w:r>
      <w:rPr>
        <w:rFonts w:ascii="Arial" w:hAnsi="Arial" w:cs="Arial"/>
      </w:rPr>
      <w:t>AB</w:t>
    </w:r>
    <w:r w:rsidR="00267D10">
      <w:rPr>
        <w:rFonts w:ascii="Arial" w:hAnsi="Arial" w:cs="Arial"/>
      </w:rPr>
      <w:t xml:space="preserve"> 7</w:t>
    </w:r>
    <w:r w:rsidR="00733A74">
      <w:rPr>
        <w:rFonts w:ascii="Arial" w:hAnsi="Arial" w:cs="Arial"/>
      </w:rPr>
      <w:t>a</w:t>
    </w:r>
    <w:r w:rsidR="00CE518D">
      <w:rPr>
        <w:rFonts w:ascii="Arial" w:hAnsi="Arial" w:cs="Arial"/>
      </w:rPr>
      <w:t xml:space="preserve"> [</w:t>
    </w:r>
    <w:r w:rsidR="00733A74">
      <w:rPr>
        <w:rFonts w:ascii="Arial" w:hAnsi="Arial" w:cs="Arial"/>
      </w:rPr>
      <w:t>G</w:t>
    </w:r>
    <w:r w:rsidR="00A91188">
      <w:rPr>
        <w:rFonts w:ascii="Arial" w:hAnsi="Arial" w:cs="Arial"/>
      </w:rPr>
      <w:t>/M</w:t>
    </w:r>
    <w:r w:rsidR="00BF0C12">
      <w:rPr>
        <w:rFonts w:ascii="Arial" w:hAnsi="Arial" w:cs="Aria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188" w:rsidRDefault="00A9118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2B96"/>
    <w:multiLevelType w:val="hybridMultilevel"/>
    <w:tmpl w:val="778494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0B2F51"/>
    <w:multiLevelType w:val="hybridMultilevel"/>
    <w:tmpl w:val="7BDAD348"/>
    <w:lvl w:ilvl="0" w:tplc="22B0362A">
      <w:start w:val="1"/>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8E8566C"/>
    <w:multiLevelType w:val="hybridMultilevel"/>
    <w:tmpl w:val="1400C6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4D173D"/>
    <w:multiLevelType w:val="hybridMultilevel"/>
    <w:tmpl w:val="E5241C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A652C63"/>
    <w:multiLevelType w:val="hybridMultilevel"/>
    <w:tmpl w:val="FC341A5A"/>
    <w:lvl w:ilvl="0" w:tplc="3D6CB9A8">
      <w:start w:val="1"/>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BA933A6"/>
    <w:multiLevelType w:val="hybridMultilevel"/>
    <w:tmpl w:val="BBECCDFE"/>
    <w:lvl w:ilvl="0" w:tplc="1D8E4D6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33C435A4"/>
    <w:multiLevelType w:val="hybridMultilevel"/>
    <w:tmpl w:val="20D63404"/>
    <w:lvl w:ilvl="0" w:tplc="07301848">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7C7AD0"/>
    <w:multiLevelType w:val="hybridMultilevel"/>
    <w:tmpl w:val="D592F716"/>
    <w:lvl w:ilvl="0" w:tplc="94E23386">
      <w:start w:val="1"/>
      <w:numFmt w:val="decimal"/>
      <w:lvlText w:val="%1."/>
      <w:lvlJc w:val="left"/>
      <w:pPr>
        <w:ind w:left="720" w:hanging="360"/>
      </w:pPr>
      <w:rPr>
        <w:rFonts w:ascii="Arial" w:hAnsi="Arial" w:cs="Arial" w:hint="default"/>
        <w:sz w:val="26"/>
        <w:szCs w:val="2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D8332E1"/>
    <w:multiLevelType w:val="hybridMultilevel"/>
    <w:tmpl w:val="AF8E7D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D73151B"/>
    <w:multiLevelType w:val="hybridMultilevel"/>
    <w:tmpl w:val="8E1E90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384508B"/>
    <w:multiLevelType w:val="hybridMultilevel"/>
    <w:tmpl w:val="69404EE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4C16595"/>
    <w:multiLevelType w:val="hybridMultilevel"/>
    <w:tmpl w:val="60AC3AFC"/>
    <w:lvl w:ilvl="0" w:tplc="3DFA11F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9"/>
  </w:num>
  <w:num w:numId="2">
    <w:abstractNumId w:val="4"/>
  </w:num>
  <w:num w:numId="3">
    <w:abstractNumId w:val="8"/>
  </w:num>
  <w:num w:numId="4">
    <w:abstractNumId w:val="0"/>
  </w:num>
  <w:num w:numId="5">
    <w:abstractNumId w:val="6"/>
  </w:num>
  <w:num w:numId="6">
    <w:abstractNumId w:val="5"/>
  </w:num>
  <w:num w:numId="7">
    <w:abstractNumId w:val="10"/>
  </w:num>
  <w:num w:numId="8">
    <w:abstractNumId w:val="11"/>
  </w:num>
  <w:num w:numId="9">
    <w:abstractNumId w:val="1"/>
  </w:num>
  <w:num w:numId="10">
    <w:abstractNumId w:val="2"/>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01"/>
    <w:rsid w:val="00011157"/>
    <w:rsid w:val="0005281F"/>
    <w:rsid w:val="000742A1"/>
    <w:rsid w:val="000A5B1C"/>
    <w:rsid w:val="000E48FB"/>
    <w:rsid w:val="000F7EBA"/>
    <w:rsid w:val="001503E8"/>
    <w:rsid w:val="00162737"/>
    <w:rsid w:val="0016385F"/>
    <w:rsid w:val="00176415"/>
    <w:rsid w:val="001B45B0"/>
    <w:rsid w:val="001B49C7"/>
    <w:rsid w:val="001C1477"/>
    <w:rsid w:val="001E792B"/>
    <w:rsid w:val="00203A90"/>
    <w:rsid w:val="00232821"/>
    <w:rsid w:val="00241BCE"/>
    <w:rsid w:val="002531DE"/>
    <w:rsid w:val="002532B7"/>
    <w:rsid w:val="00267D10"/>
    <w:rsid w:val="00276B8B"/>
    <w:rsid w:val="002C4A67"/>
    <w:rsid w:val="002D37E3"/>
    <w:rsid w:val="00315F27"/>
    <w:rsid w:val="003A0218"/>
    <w:rsid w:val="00427F8D"/>
    <w:rsid w:val="004878BF"/>
    <w:rsid w:val="004B2614"/>
    <w:rsid w:val="004B78F4"/>
    <w:rsid w:val="004C75D4"/>
    <w:rsid w:val="004E32A1"/>
    <w:rsid w:val="0052345C"/>
    <w:rsid w:val="005A0901"/>
    <w:rsid w:val="005B3DAD"/>
    <w:rsid w:val="005D2F2D"/>
    <w:rsid w:val="005E5B20"/>
    <w:rsid w:val="0066471C"/>
    <w:rsid w:val="006A7DF2"/>
    <w:rsid w:val="006C02F3"/>
    <w:rsid w:val="006D5ECA"/>
    <w:rsid w:val="007035BB"/>
    <w:rsid w:val="007041AF"/>
    <w:rsid w:val="00712665"/>
    <w:rsid w:val="00733A74"/>
    <w:rsid w:val="00747742"/>
    <w:rsid w:val="00747B3C"/>
    <w:rsid w:val="0075144B"/>
    <w:rsid w:val="00760194"/>
    <w:rsid w:val="00814974"/>
    <w:rsid w:val="008707B5"/>
    <w:rsid w:val="00874276"/>
    <w:rsid w:val="0088267B"/>
    <w:rsid w:val="008845E5"/>
    <w:rsid w:val="00886D2E"/>
    <w:rsid w:val="008C182A"/>
    <w:rsid w:val="008C6E66"/>
    <w:rsid w:val="008D755E"/>
    <w:rsid w:val="008F284D"/>
    <w:rsid w:val="00922945"/>
    <w:rsid w:val="00942405"/>
    <w:rsid w:val="009463BD"/>
    <w:rsid w:val="009845C4"/>
    <w:rsid w:val="00990238"/>
    <w:rsid w:val="009C1A41"/>
    <w:rsid w:val="00A139DD"/>
    <w:rsid w:val="00A35F80"/>
    <w:rsid w:val="00A4116C"/>
    <w:rsid w:val="00A91188"/>
    <w:rsid w:val="00A96AF9"/>
    <w:rsid w:val="00AF2B0B"/>
    <w:rsid w:val="00AF61FC"/>
    <w:rsid w:val="00AF7B1E"/>
    <w:rsid w:val="00B020AC"/>
    <w:rsid w:val="00B477E9"/>
    <w:rsid w:val="00B738F1"/>
    <w:rsid w:val="00B80C28"/>
    <w:rsid w:val="00BA3A0A"/>
    <w:rsid w:val="00BC48C2"/>
    <w:rsid w:val="00BD4964"/>
    <w:rsid w:val="00BF0C12"/>
    <w:rsid w:val="00C05C24"/>
    <w:rsid w:val="00C072A3"/>
    <w:rsid w:val="00C32A7E"/>
    <w:rsid w:val="00C412C9"/>
    <w:rsid w:val="00C4517E"/>
    <w:rsid w:val="00C7097C"/>
    <w:rsid w:val="00C82363"/>
    <w:rsid w:val="00C86E2E"/>
    <w:rsid w:val="00CD3238"/>
    <w:rsid w:val="00CD7683"/>
    <w:rsid w:val="00CE518D"/>
    <w:rsid w:val="00D126D6"/>
    <w:rsid w:val="00D26DA8"/>
    <w:rsid w:val="00D27878"/>
    <w:rsid w:val="00DC384C"/>
    <w:rsid w:val="00DC45E1"/>
    <w:rsid w:val="00DC4B53"/>
    <w:rsid w:val="00DC63A8"/>
    <w:rsid w:val="00DE1958"/>
    <w:rsid w:val="00DE22F8"/>
    <w:rsid w:val="00E37347"/>
    <w:rsid w:val="00E90C4F"/>
    <w:rsid w:val="00ED5D08"/>
    <w:rsid w:val="00F5425D"/>
    <w:rsid w:val="00F64C0D"/>
    <w:rsid w:val="00F76B38"/>
    <w:rsid w:val="00F93717"/>
    <w:rsid w:val="00FD19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81BF28-826E-493F-9F70-1E0DB6A2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9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0901"/>
  </w:style>
  <w:style w:type="paragraph" w:styleId="Fuzeile">
    <w:name w:val="footer"/>
    <w:basedOn w:val="Standard"/>
    <w:link w:val="FuzeileZchn"/>
    <w:uiPriority w:val="99"/>
    <w:unhideWhenUsed/>
    <w:rsid w:val="005A09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0901"/>
  </w:style>
  <w:style w:type="table" w:styleId="Tabellenraster">
    <w:name w:val="Table Grid"/>
    <w:basedOn w:val="NormaleTabelle"/>
    <w:uiPriority w:val="39"/>
    <w:rsid w:val="005A0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638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6385F"/>
    <w:rPr>
      <w:sz w:val="20"/>
      <w:szCs w:val="20"/>
    </w:rPr>
  </w:style>
  <w:style w:type="character" w:styleId="Funotenzeichen">
    <w:name w:val="footnote reference"/>
    <w:basedOn w:val="Absatz-Standardschriftart"/>
    <w:uiPriority w:val="99"/>
    <w:semiHidden/>
    <w:unhideWhenUsed/>
    <w:rsid w:val="0016385F"/>
    <w:rPr>
      <w:vertAlign w:val="superscript"/>
    </w:rPr>
  </w:style>
  <w:style w:type="paragraph" w:styleId="Beschriftung">
    <w:name w:val="caption"/>
    <w:basedOn w:val="Standard"/>
    <w:next w:val="Standard"/>
    <w:uiPriority w:val="35"/>
    <w:unhideWhenUsed/>
    <w:qFormat/>
    <w:rsid w:val="00A4116C"/>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3A8"/>
    <w:rPr>
      <w:color w:val="0563C1" w:themeColor="hyperlink"/>
      <w:u w:val="single"/>
    </w:rPr>
  </w:style>
  <w:style w:type="paragraph" w:styleId="Listenabsatz">
    <w:name w:val="List Paragraph"/>
    <w:basedOn w:val="Standard"/>
    <w:uiPriority w:val="34"/>
    <w:qFormat/>
    <w:rsid w:val="00D278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35CA4-13AA-410E-832F-46ADAAE5B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1317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Staffa</dc:creator>
  <cp:keywords/>
  <dc:description/>
  <cp:lastModifiedBy>Renaissance</cp:lastModifiedBy>
  <cp:revision>63</cp:revision>
  <dcterms:created xsi:type="dcterms:W3CDTF">2015-07-29T06:52:00Z</dcterms:created>
  <dcterms:modified xsi:type="dcterms:W3CDTF">2017-09-03T17:09:00Z</dcterms:modified>
</cp:coreProperties>
</file>