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871C6" w14:textId="3D687CB3" w:rsidR="009803C4" w:rsidRPr="0008336F" w:rsidRDefault="009B209B" w:rsidP="0008336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8336F">
        <w:rPr>
          <w:rFonts w:asciiTheme="minorHAnsi" w:hAnsiTheme="minorHAnsi" w:cstheme="minorHAnsi"/>
          <w:b/>
          <w:sz w:val="28"/>
          <w:szCs w:val="28"/>
        </w:rPr>
        <w:t>Barockes Concerto und Jazz: Modelle des Konzertierens</w:t>
      </w:r>
    </w:p>
    <w:p w14:paraId="6C84B7F7" w14:textId="7A185852" w:rsidR="009B209B" w:rsidRPr="00277077" w:rsidRDefault="00181EA7" w:rsidP="0008336F">
      <w:pPr>
        <w:rPr>
          <w:rFonts w:asciiTheme="minorHAnsi" w:hAnsiTheme="minorHAnsi" w:cstheme="minorHAnsi"/>
          <w:b/>
          <w:sz w:val="24"/>
          <w:szCs w:val="24"/>
        </w:rPr>
      </w:pPr>
      <w:r w:rsidRPr="00277077">
        <w:rPr>
          <w:rFonts w:asciiTheme="minorHAnsi" w:hAnsiTheme="minorHAnsi" w:cstheme="minorHAnsi"/>
          <w:b/>
          <w:sz w:val="24"/>
          <w:szCs w:val="24"/>
        </w:rPr>
        <w:t>Inhaltliche und didaktische Überlegungen</w:t>
      </w:r>
    </w:p>
    <w:p w14:paraId="1301473D" w14:textId="7D58F55B" w:rsidR="00181EA7" w:rsidRDefault="00181EA7" w:rsidP="0008336F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Das vom Bildungsplan 2016 für die Klassen 9/10 </w:t>
      </w:r>
      <w:r w:rsidR="00441D04">
        <w:rPr>
          <w:rFonts w:asciiTheme="minorHAnsi" w:hAnsiTheme="minorHAnsi" w:cstheme="minorHAnsi"/>
          <w:bCs/>
          <w:sz w:val="24"/>
          <w:szCs w:val="24"/>
        </w:rPr>
        <w:t xml:space="preserve">am Gymnasium und die Klasse 11 an der Gemeinschaftsschule </w:t>
      </w:r>
      <w:r w:rsidR="009B62B7">
        <w:rPr>
          <w:rFonts w:asciiTheme="minorHAnsi" w:hAnsiTheme="minorHAnsi" w:cstheme="minorHAnsi"/>
          <w:bCs/>
          <w:sz w:val="24"/>
          <w:szCs w:val="24"/>
        </w:rPr>
        <w:t>neu formulierte</w:t>
      </w:r>
      <w:r>
        <w:rPr>
          <w:rFonts w:asciiTheme="minorHAnsi" w:hAnsiTheme="minorHAnsi" w:cstheme="minorHAnsi"/>
          <w:bCs/>
          <w:sz w:val="24"/>
          <w:szCs w:val="24"/>
        </w:rPr>
        <w:t xml:space="preserve"> Thema „Barockes Concerto und Jazz: Modelle des Konzertierens“ verbindet zwei Musikrichtungen, die zunächst stilistisch, musikalisch und zeitlich weit voneinander entfernt </w:t>
      </w:r>
      <w:r w:rsidR="00441D04">
        <w:rPr>
          <w:rFonts w:asciiTheme="minorHAnsi" w:hAnsiTheme="minorHAnsi" w:cstheme="minorHAnsi"/>
          <w:bCs/>
          <w:sz w:val="24"/>
          <w:szCs w:val="24"/>
        </w:rPr>
        <w:t xml:space="preserve">zu sein </w:t>
      </w:r>
      <w:r>
        <w:rPr>
          <w:rFonts w:asciiTheme="minorHAnsi" w:hAnsiTheme="minorHAnsi" w:cstheme="minorHAnsi"/>
          <w:bCs/>
          <w:sz w:val="24"/>
          <w:szCs w:val="24"/>
        </w:rPr>
        <w:t xml:space="preserve">scheinen. </w:t>
      </w:r>
      <w:r w:rsidR="00C25000">
        <w:rPr>
          <w:rFonts w:asciiTheme="minorHAnsi" w:hAnsiTheme="minorHAnsi" w:cstheme="minorHAnsi"/>
          <w:bCs/>
          <w:sz w:val="24"/>
          <w:szCs w:val="24"/>
        </w:rPr>
        <w:t xml:space="preserve">In der </w:t>
      </w:r>
      <w:r w:rsidR="00127990">
        <w:rPr>
          <w:rFonts w:asciiTheme="minorHAnsi" w:hAnsiTheme="minorHAnsi" w:cstheme="minorHAnsi"/>
          <w:bCs/>
          <w:sz w:val="24"/>
          <w:szCs w:val="24"/>
        </w:rPr>
        <w:t xml:space="preserve">inhaltlichen </w:t>
      </w:r>
      <w:r w:rsidR="00C25000">
        <w:rPr>
          <w:rFonts w:asciiTheme="minorHAnsi" w:hAnsiTheme="minorHAnsi" w:cstheme="minorHAnsi"/>
          <w:bCs/>
          <w:sz w:val="24"/>
          <w:szCs w:val="24"/>
        </w:rPr>
        <w:t xml:space="preserve">Auseinandersetzung </w:t>
      </w:r>
      <w:r w:rsidR="00127990">
        <w:rPr>
          <w:rFonts w:asciiTheme="minorHAnsi" w:hAnsiTheme="minorHAnsi" w:cstheme="minorHAnsi"/>
          <w:bCs/>
          <w:sz w:val="24"/>
          <w:szCs w:val="24"/>
        </w:rPr>
        <w:t xml:space="preserve">werden allerdings </w:t>
      </w:r>
      <w:r w:rsidR="00441D04">
        <w:rPr>
          <w:rFonts w:asciiTheme="minorHAnsi" w:hAnsiTheme="minorHAnsi" w:cstheme="minorHAnsi"/>
          <w:bCs/>
          <w:sz w:val="24"/>
          <w:szCs w:val="24"/>
        </w:rPr>
        <w:t xml:space="preserve">schnell </w:t>
      </w:r>
      <w:r w:rsidR="00127990">
        <w:rPr>
          <w:rFonts w:asciiTheme="minorHAnsi" w:hAnsiTheme="minorHAnsi" w:cstheme="minorHAnsi"/>
          <w:bCs/>
          <w:sz w:val="24"/>
          <w:szCs w:val="24"/>
        </w:rPr>
        <w:t xml:space="preserve">Verbindungslinien und gemeinsame </w:t>
      </w:r>
      <w:r w:rsidR="00637224">
        <w:rPr>
          <w:rFonts w:asciiTheme="minorHAnsi" w:hAnsiTheme="minorHAnsi" w:cstheme="minorHAnsi"/>
          <w:bCs/>
          <w:sz w:val="24"/>
          <w:szCs w:val="24"/>
        </w:rPr>
        <w:t>Prinzipien des Konzertierens</w:t>
      </w:r>
      <w:r w:rsidR="00127990">
        <w:rPr>
          <w:rFonts w:asciiTheme="minorHAnsi" w:hAnsiTheme="minorHAnsi" w:cstheme="minorHAnsi"/>
          <w:bCs/>
          <w:sz w:val="24"/>
          <w:szCs w:val="24"/>
        </w:rPr>
        <w:t xml:space="preserve"> sichtbar</w:t>
      </w:r>
      <w:r w:rsidR="00637224">
        <w:rPr>
          <w:rFonts w:asciiTheme="minorHAnsi" w:hAnsiTheme="minorHAnsi" w:cstheme="minorHAnsi"/>
          <w:bCs/>
          <w:sz w:val="24"/>
          <w:szCs w:val="24"/>
        </w:rPr>
        <w:t>, die sich</w:t>
      </w:r>
      <w:r w:rsidR="00441D04">
        <w:rPr>
          <w:rFonts w:asciiTheme="minorHAnsi" w:hAnsiTheme="minorHAnsi" w:cstheme="minorHAnsi"/>
          <w:bCs/>
          <w:sz w:val="24"/>
          <w:szCs w:val="24"/>
        </w:rPr>
        <w:t>,</w:t>
      </w:r>
      <w:r w:rsidR="0063722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B62B7">
        <w:rPr>
          <w:rFonts w:asciiTheme="minorHAnsi" w:hAnsiTheme="minorHAnsi" w:cstheme="minorHAnsi"/>
          <w:bCs/>
          <w:sz w:val="24"/>
          <w:szCs w:val="24"/>
        </w:rPr>
        <w:t>genauso</w:t>
      </w:r>
      <w:r w:rsidR="00441D04">
        <w:rPr>
          <w:rFonts w:asciiTheme="minorHAnsi" w:hAnsiTheme="minorHAnsi" w:cstheme="minorHAnsi"/>
          <w:bCs/>
          <w:sz w:val="24"/>
          <w:szCs w:val="24"/>
        </w:rPr>
        <w:t xml:space="preserve"> wie die klanglichen und </w:t>
      </w:r>
      <w:r w:rsidR="009B62B7">
        <w:rPr>
          <w:rFonts w:asciiTheme="minorHAnsi" w:hAnsiTheme="minorHAnsi" w:cstheme="minorHAnsi"/>
          <w:bCs/>
          <w:sz w:val="24"/>
          <w:szCs w:val="24"/>
        </w:rPr>
        <w:t>satztechnischen</w:t>
      </w:r>
      <w:r w:rsidR="00441D04">
        <w:rPr>
          <w:rFonts w:asciiTheme="minorHAnsi" w:hAnsiTheme="minorHAnsi" w:cstheme="minorHAnsi"/>
          <w:bCs/>
          <w:sz w:val="24"/>
          <w:szCs w:val="24"/>
        </w:rPr>
        <w:t xml:space="preserve"> Unterschiede, </w:t>
      </w:r>
      <w:r w:rsidR="003D78FE">
        <w:rPr>
          <w:rFonts w:asciiTheme="minorHAnsi" w:hAnsiTheme="minorHAnsi" w:cstheme="minorHAnsi"/>
          <w:bCs/>
          <w:sz w:val="24"/>
          <w:szCs w:val="24"/>
        </w:rPr>
        <w:t>im Unterricht</w:t>
      </w:r>
      <w:r w:rsidR="003D78F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37224">
        <w:rPr>
          <w:rFonts w:asciiTheme="minorHAnsi" w:hAnsiTheme="minorHAnsi" w:cstheme="minorHAnsi"/>
          <w:bCs/>
          <w:sz w:val="24"/>
          <w:szCs w:val="24"/>
        </w:rPr>
        <w:t>exemplarisch erarbeiten lassen</w:t>
      </w:r>
      <w:r w:rsidR="00127990">
        <w:rPr>
          <w:rFonts w:asciiTheme="minorHAnsi" w:hAnsiTheme="minorHAnsi" w:cstheme="minorHAnsi"/>
          <w:bCs/>
          <w:sz w:val="24"/>
          <w:szCs w:val="24"/>
        </w:rPr>
        <w:t xml:space="preserve">. </w:t>
      </w:r>
      <w:r>
        <w:rPr>
          <w:rFonts w:asciiTheme="minorHAnsi" w:hAnsiTheme="minorHAnsi" w:cstheme="minorHAnsi"/>
          <w:bCs/>
          <w:sz w:val="24"/>
          <w:szCs w:val="24"/>
        </w:rPr>
        <w:t xml:space="preserve">Damit wird eine </w:t>
      </w:r>
      <w:r w:rsidR="00637224">
        <w:rPr>
          <w:rFonts w:asciiTheme="minorHAnsi" w:hAnsiTheme="minorHAnsi" w:cstheme="minorHAnsi"/>
          <w:bCs/>
          <w:sz w:val="24"/>
          <w:szCs w:val="24"/>
        </w:rPr>
        <w:t xml:space="preserve">seit </w:t>
      </w:r>
      <w:r>
        <w:rPr>
          <w:rFonts w:asciiTheme="minorHAnsi" w:hAnsiTheme="minorHAnsi" w:cstheme="minorHAnsi"/>
          <w:bCs/>
          <w:sz w:val="24"/>
          <w:szCs w:val="24"/>
        </w:rPr>
        <w:t>etwa 1</w:t>
      </w:r>
      <w:r w:rsidR="00637224">
        <w:rPr>
          <w:rFonts w:asciiTheme="minorHAnsi" w:hAnsiTheme="minorHAnsi" w:cstheme="minorHAnsi"/>
          <w:bCs/>
          <w:sz w:val="24"/>
          <w:szCs w:val="24"/>
        </w:rPr>
        <w:t>2</w:t>
      </w:r>
      <w:r>
        <w:rPr>
          <w:rFonts w:asciiTheme="minorHAnsi" w:hAnsiTheme="minorHAnsi" w:cstheme="minorHAnsi"/>
          <w:bCs/>
          <w:sz w:val="24"/>
          <w:szCs w:val="24"/>
        </w:rPr>
        <w:t>0 Jahre</w:t>
      </w:r>
      <w:r w:rsidR="00637224">
        <w:rPr>
          <w:rFonts w:asciiTheme="minorHAnsi" w:hAnsiTheme="minorHAnsi" w:cstheme="minorHAnsi"/>
          <w:bCs/>
          <w:sz w:val="24"/>
          <w:szCs w:val="24"/>
        </w:rPr>
        <w:t>n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25000">
        <w:rPr>
          <w:rFonts w:asciiTheme="minorHAnsi" w:hAnsiTheme="minorHAnsi" w:cstheme="minorHAnsi"/>
          <w:bCs/>
          <w:sz w:val="24"/>
          <w:szCs w:val="24"/>
        </w:rPr>
        <w:t xml:space="preserve">vor allem in Deutschland </w:t>
      </w:r>
      <w:r w:rsidR="00127990">
        <w:rPr>
          <w:rFonts w:asciiTheme="minorHAnsi" w:hAnsiTheme="minorHAnsi" w:cstheme="minorHAnsi"/>
          <w:bCs/>
          <w:sz w:val="24"/>
          <w:szCs w:val="24"/>
        </w:rPr>
        <w:t xml:space="preserve">und Österreich </w:t>
      </w:r>
      <w:r w:rsidR="00C25000">
        <w:rPr>
          <w:rFonts w:asciiTheme="minorHAnsi" w:hAnsiTheme="minorHAnsi" w:cstheme="minorHAnsi"/>
          <w:bCs/>
          <w:sz w:val="24"/>
          <w:szCs w:val="24"/>
        </w:rPr>
        <w:t>gepflegte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25000">
        <w:rPr>
          <w:rFonts w:asciiTheme="minorHAnsi" w:hAnsiTheme="minorHAnsi" w:cstheme="minorHAnsi"/>
          <w:bCs/>
          <w:sz w:val="24"/>
          <w:szCs w:val="24"/>
        </w:rPr>
        <w:t xml:space="preserve">Denkweise aufgebrochen, die Musikrichtungen und Werke in die Kategorien „Unterhaltungsmusik“ oder „Ernste Musik“ einteilt und über ihre künstlerische Qualität </w:t>
      </w:r>
      <w:r w:rsidR="00637224">
        <w:rPr>
          <w:rFonts w:asciiTheme="minorHAnsi" w:hAnsiTheme="minorHAnsi" w:cstheme="minorHAnsi"/>
          <w:bCs/>
          <w:sz w:val="24"/>
          <w:szCs w:val="24"/>
        </w:rPr>
        <w:t>urteilt</w:t>
      </w:r>
      <w:r w:rsidR="00C25000">
        <w:rPr>
          <w:rFonts w:asciiTheme="minorHAnsi" w:hAnsiTheme="minorHAnsi" w:cstheme="minorHAnsi"/>
          <w:bCs/>
          <w:sz w:val="24"/>
          <w:szCs w:val="24"/>
        </w:rPr>
        <w:t xml:space="preserve">. Dieses Urteil hatte und hat weitreichende Folgen für die Musiker und Musikerinnen, da die Höhe der Tantiemen </w:t>
      </w:r>
      <w:r w:rsidR="00637224">
        <w:rPr>
          <w:rFonts w:asciiTheme="minorHAnsi" w:hAnsiTheme="minorHAnsi" w:cstheme="minorHAnsi"/>
          <w:bCs/>
          <w:sz w:val="24"/>
          <w:szCs w:val="24"/>
        </w:rPr>
        <w:t>durch die GEMA</w:t>
      </w:r>
      <w:r w:rsidR="00066B4A">
        <w:rPr>
          <w:rStyle w:val="Funotenzeichen"/>
          <w:rFonts w:asciiTheme="minorHAnsi" w:hAnsiTheme="minorHAnsi" w:cstheme="minorHAnsi"/>
          <w:bCs/>
          <w:sz w:val="24"/>
          <w:szCs w:val="24"/>
        </w:rPr>
        <w:footnoteReference w:id="1"/>
      </w:r>
      <w:r w:rsidR="0063722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27990">
        <w:rPr>
          <w:rFonts w:asciiTheme="minorHAnsi" w:hAnsiTheme="minorHAnsi" w:cstheme="minorHAnsi"/>
          <w:bCs/>
          <w:sz w:val="24"/>
          <w:szCs w:val="24"/>
        </w:rPr>
        <w:t xml:space="preserve">sowie die Programmplanung des Rundfunks </w:t>
      </w:r>
      <w:r w:rsidR="00C25000">
        <w:rPr>
          <w:rFonts w:asciiTheme="minorHAnsi" w:hAnsiTheme="minorHAnsi" w:cstheme="minorHAnsi"/>
          <w:bCs/>
          <w:sz w:val="24"/>
          <w:szCs w:val="24"/>
        </w:rPr>
        <w:t>von der Klassifizierung abhängt.</w:t>
      </w:r>
      <w:r w:rsidR="00441D04">
        <w:rPr>
          <w:rFonts w:asciiTheme="minorHAnsi" w:hAnsiTheme="minorHAnsi" w:cstheme="minorHAnsi"/>
          <w:bCs/>
          <w:sz w:val="24"/>
          <w:szCs w:val="24"/>
        </w:rPr>
        <w:t xml:space="preserve"> Der Musikunterricht </w:t>
      </w:r>
      <w:r w:rsidR="00D71E3E">
        <w:rPr>
          <w:rFonts w:asciiTheme="minorHAnsi" w:hAnsiTheme="minorHAnsi" w:cstheme="minorHAnsi"/>
          <w:bCs/>
          <w:sz w:val="24"/>
          <w:szCs w:val="24"/>
        </w:rPr>
        <w:t xml:space="preserve">verweigert </w:t>
      </w:r>
      <w:r w:rsidR="007D67C2">
        <w:rPr>
          <w:rFonts w:asciiTheme="minorHAnsi" w:hAnsiTheme="minorHAnsi" w:cstheme="minorHAnsi"/>
          <w:bCs/>
          <w:sz w:val="24"/>
          <w:szCs w:val="24"/>
        </w:rPr>
        <w:t>sich</w:t>
      </w:r>
      <w:r w:rsidR="00441D0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14C25">
        <w:rPr>
          <w:rFonts w:asciiTheme="minorHAnsi" w:hAnsiTheme="minorHAnsi" w:cstheme="minorHAnsi"/>
          <w:bCs/>
          <w:sz w:val="24"/>
          <w:szCs w:val="24"/>
        </w:rPr>
        <w:t xml:space="preserve">so </w:t>
      </w:r>
      <w:r w:rsidR="00441D04">
        <w:rPr>
          <w:rFonts w:asciiTheme="minorHAnsi" w:hAnsiTheme="minorHAnsi" w:cstheme="minorHAnsi"/>
          <w:bCs/>
          <w:sz w:val="24"/>
          <w:szCs w:val="24"/>
        </w:rPr>
        <w:t>diese</w:t>
      </w:r>
      <w:r w:rsidR="007D67C2">
        <w:rPr>
          <w:rFonts w:asciiTheme="minorHAnsi" w:hAnsiTheme="minorHAnsi" w:cstheme="minorHAnsi"/>
          <w:bCs/>
          <w:sz w:val="24"/>
          <w:szCs w:val="24"/>
        </w:rPr>
        <w:t>r</w:t>
      </w:r>
      <w:r w:rsidR="00441D04">
        <w:rPr>
          <w:rFonts w:asciiTheme="minorHAnsi" w:hAnsiTheme="minorHAnsi" w:cstheme="minorHAnsi"/>
          <w:bCs/>
          <w:sz w:val="24"/>
          <w:szCs w:val="24"/>
        </w:rPr>
        <w:t xml:space="preserve"> Zweiteilung der musikalischen Welt</w:t>
      </w:r>
      <w:r w:rsidR="00D71E3E">
        <w:rPr>
          <w:rFonts w:asciiTheme="minorHAnsi" w:hAnsiTheme="minorHAnsi" w:cstheme="minorHAnsi"/>
          <w:bCs/>
          <w:sz w:val="24"/>
          <w:szCs w:val="24"/>
        </w:rPr>
        <w:t>, die durch die Musikpraxis ad absurdum geführt wird</w:t>
      </w:r>
      <w:r w:rsidR="00441D04">
        <w:rPr>
          <w:rFonts w:asciiTheme="minorHAnsi" w:hAnsiTheme="minorHAnsi" w:cstheme="minorHAnsi"/>
          <w:bCs/>
          <w:sz w:val="24"/>
          <w:szCs w:val="24"/>
        </w:rPr>
        <w:t>.</w:t>
      </w:r>
      <w:r w:rsidR="00D71E3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41D04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74D95E5" w14:textId="7900597D" w:rsidR="00C14C25" w:rsidRDefault="00C14C25" w:rsidP="0008336F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Für die Unterrichtsgestaltung stellt sich die Herausforderung, das Notenmaterial der Concerti und Big Band-Arrangements so zu reduzieren, dass Schülerinnen und Schüler damit zurechtkommen. Für beide Stilrichtungen ist es hilfreich, Videoaufnahmen einzubeziehen, damit die wechselnden Kombinationen und Funktionen von Instrumenten auch visuell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beob</w:t>
      </w:r>
      <w:proofErr w:type="spellEnd"/>
      <w:r w:rsidR="00A92636">
        <w:rPr>
          <w:rFonts w:asciiTheme="minorHAnsi" w:hAnsiTheme="minorHAnsi" w:cstheme="minorHAnsi"/>
          <w:bCs/>
          <w:sz w:val="24"/>
          <w:szCs w:val="24"/>
        </w:rPr>
        <w:t>-</w:t>
      </w:r>
      <w:r>
        <w:rPr>
          <w:rFonts w:asciiTheme="minorHAnsi" w:hAnsiTheme="minorHAnsi" w:cstheme="minorHAnsi"/>
          <w:bCs/>
          <w:sz w:val="24"/>
          <w:szCs w:val="24"/>
        </w:rPr>
        <w:t xml:space="preserve">achtet werden können. </w:t>
      </w:r>
    </w:p>
    <w:p w14:paraId="1D76102A" w14:textId="2EE1C59E" w:rsidR="00A92636" w:rsidRDefault="00A92636" w:rsidP="0008336F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Die verschiedenen Stilrichtungen im Jazz können in Referaten von den Schülerinnen und Schülern präsentiert oder in einem Lernzirkel erarbeitet werden. </w:t>
      </w:r>
      <w:r w:rsidR="00905A3F">
        <w:rPr>
          <w:rFonts w:asciiTheme="minorHAnsi" w:hAnsiTheme="minorHAnsi" w:cstheme="minorHAnsi"/>
          <w:bCs/>
          <w:sz w:val="24"/>
          <w:szCs w:val="24"/>
        </w:rPr>
        <w:t>Auch die exemplarische Thematisierung im Rahmen von Interpretationsvergleichen stellt eine Möglichkeit dar.</w:t>
      </w:r>
    </w:p>
    <w:p w14:paraId="7491CD3C" w14:textId="77777777" w:rsidR="001E2DBB" w:rsidRPr="00181EA7" w:rsidRDefault="001E2DBB" w:rsidP="0008336F">
      <w:pPr>
        <w:rPr>
          <w:rFonts w:asciiTheme="minorHAnsi" w:hAnsiTheme="minorHAnsi" w:cstheme="minorHAnsi"/>
          <w:bCs/>
          <w:sz w:val="24"/>
          <w:szCs w:val="24"/>
        </w:rPr>
      </w:pPr>
    </w:p>
    <w:p w14:paraId="0B7A7E20" w14:textId="77777777" w:rsidR="00680B7D" w:rsidRDefault="00680B7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FCBE524" w14:textId="75565151" w:rsidR="009B209B" w:rsidRPr="009D5602" w:rsidRDefault="009B209B" w:rsidP="0008336F">
      <w:pPr>
        <w:jc w:val="center"/>
        <w:rPr>
          <w:rFonts w:asciiTheme="minorHAnsi" w:hAnsiTheme="minorHAnsi" w:cstheme="minorHAnsi"/>
          <w:b/>
          <w:bCs/>
        </w:rPr>
      </w:pPr>
      <w:r w:rsidRPr="009D5602">
        <w:rPr>
          <w:rFonts w:asciiTheme="minorHAnsi" w:hAnsiTheme="minorHAnsi" w:cstheme="minorHAnsi"/>
          <w:b/>
          <w:bCs/>
        </w:rPr>
        <w:lastRenderedPageBreak/>
        <w:t>S</w:t>
      </w:r>
      <w:r w:rsidR="0008336F" w:rsidRPr="009D5602">
        <w:rPr>
          <w:rFonts w:asciiTheme="minorHAnsi" w:hAnsiTheme="minorHAnsi" w:cstheme="minorHAnsi"/>
          <w:b/>
          <w:bCs/>
        </w:rPr>
        <w:t xml:space="preserve">toffverteilungsplan: </w:t>
      </w:r>
      <w:r w:rsidRPr="009D5602">
        <w:rPr>
          <w:rFonts w:asciiTheme="minorHAnsi" w:hAnsiTheme="minorHAnsi" w:cstheme="minorHAnsi"/>
          <w:b/>
          <w:bCs/>
        </w:rPr>
        <w:t>Barockes Concerto und Jazz</w:t>
      </w:r>
      <w:r w:rsidR="008232EF" w:rsidRPr="009D5602">
        <w:rPr>
          <w:rFonts w:asciiTheme="minorHAnsi" w:hAnsiTheme="minorHAnsi" w:cstheme="minorHAnsi"/>
          <w:b/>
          <w:bCs/>
        </w:rPr>
        <w:t xml:space="preserve"> – </w:t>
      </w:r>
      <w:r w:rsidRPr="009D5602">
        <w:rPr>
          <w:rFonts w:asciiTheme="minorHAnsi" w:hAnsiTheme="minorHAnsi" w:cstheme="minorHAnsi"/>
          <w:b/>
          <w:bCs/>
        </w:rPr>
        <w:t>Modelle des Konzertierens, Klasse 9/10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704"/>
        <w:gridCol w:w="8363"/>
      </w:tblGrid>
      <w:tr w:rsidR="009B209B" w:rsidRPr="0008336F" w14:paraId="744532FE" w14:textId="77777777" w:rsidTr="00F834DA">
        <w:tc>
          <w:tcPr>
            <w:tcW w:w="704" w:type="dxa"/>
          </w:tcPr>
          <w:p w14:paraId="64DDE60F" w14:textId="67B71E87" w:rsidR="009B209B" w:rsidRPr="0008336F" w:rsidRDefault="009B209B" w:rsidP="0008336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8336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363" w:type="dxa"/>
          </w:tcPr>
          <w:p w14:paraId="0DA4A434" w14:textId="298228EB" w:rsidR="009B209B" w:rsidRDefault="009B209B" w:rsidP="0008336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8336F">
              <w:rPr>
                <w:rFonts w:asciiTheme="minorHAnsi" w:hAnsiTheme="minorHAnsi" w:cstheme="minorHAnsi"/>
              </w:rPr>
              <w:t>Einstieg „Konzertieren“: Concerto</w:t>
            </w:r>
            <w:r w:rsidR="000A49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A49BF">
              <w:rPr>
                <w:rFonts w:asciiTheme="minorHAnsi" w:hAnsiTheme="minorHAnsi" w:cstheme="minorHAnsi"/>
              </w:rPr>
              <w:t>grosso</w:t>
            </w:r>
            <w:proofErr w:type="spellEnd"/>
            <w:r w:rsidRPr="0008336F">
              <w:rPr>
                <w:rFonts w:asciiTheme="minorHAnsi" w:hAnsiTheme="minorHAnsi" w:cstheme="minorHAnsi"/>
              </w:rPr>
              <w:t xml:space="preserve"> und Big</w:t>
            </w:r>
            <w:r w:rsidR="008232EF">
              <w:rPr>
                <w:rFonts w:asciiTheme="minorHAnsi" w:hAnsiTheme="minorHAnsi" w:cstheme="minorHAnsi"/>
              </w:rPr>
              <w:t xml:space="preserve"> </w:t>
            </w:r>
            <w:r w:rsidRPr="0008336F">
              <w:rPr>
                <w:rFonts w:asciiTheme="minorHAnsi" w:hAnsiTheme="minorHAnsi" w:cstheme="minorHAnsi"/>
              </w:rPr>
              <w:t>Band-Arr</w:t>
            </w:r>
            <w:r w:rsidR="0008336F" w:rsidRPr="0008336F">
              <w:rPr>
                <w:rFonts w:asciiTheme="minorHAnsi" w:hAnsiTheme="minorHAnsi" w:cstheme="minorHAnsi"/>
              </w:rPr>
              <w:t>angement</w:t>
            </w:r>
            <w:r w:rsidRPr="0008336F">
              <w:rPr>
                <w:rFonts w:asciiTheme="minorHAnsi" w:hAnsiTheme="minorHAnsi" w:cstheme="minorHAnsi"/>
              </w:rPr>
              <w:t xml:space="preserve"> im </w:t>
            </w:r>
            <w:r w:rsidR="0008336F" w:rsidRPr="0008336F">
              <w:rPr>
                <w:rFonts w:asciiTheme="minorHAnsi" w:hAnsiTheme="minorHAnsi" w:cstheme="minorHAnsi"/>
              </w:rPr>
              <w:t>Hör</w:t>
            </w:r>
            <w:r w:rsidR="00455AF7">
              <w:rPr>
                <w:rFonts w:asciiTheme="minorHAnsi" w:hAnsiTheme="minorHAnsi" w:cstheme="minorHAnsi"/>
              </w:rPr>
              <w:t>v</w:t>
            </w:r>
            <w:r w:rsidRPr="0008336F">
              <w:rPr>
                <w:rFonts w:asciiTheme="minorHAnsi" w:hAnsiTheme="minorHAnsi" w:cstheme="minorHAnsi"/>
              </w:rPr>
              <w:t>ergleich</w:t>
            </w:r>
            <w:r w:rsidR="0008336F">
              <w:rPr>
                <w:rFonts w:asciiTheme="minorHAnsi" w:hAnsiTheme="minorHAnsi" w:cstheme="minorHAnsi"/>
              </w:rPr>
              <w:t xml:space="preserve"> </w:t>
            </w:r>
          </w:p>
          <w:p w14:paraId="483D255C" w14:textId="611ACB0F" w:rsidR="00792563" w:rsidRDefault="0008336F" w:rsidP="0008336F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Material LBS: PPTX-Folie </w:t>
            </w:r>
            <w:r w:rsidR="00EA4EA1">
              <w:rPr>
                <w:rFonts w:asciiTheme="minorHAnsi" w:hAnsiTheme="minorHAnsi" w:cstheme="minorHAnsi"/>
              </w:rPr>
              <w:t xml:space="preserve">/ PDF </w:t>
            </w:r>
            <w:r>
              <w:rPr>
                <w:rFonts w:asciiTheme="minorHAnsi" w:hAnsiTheme="minorHAnsi" w:cstheme="minorHAnsi"/>
              </w:rPr>
              <w:t>Cluster</w:t>
            </w:r>
            <w:r w:rsidR="00EA4EA1">
              <w:rPr>
                <w:rFonts w:asciiTheme="minorHAnsi" w:hAnsiTheme="minorHAnsi" w:cstheme="minorHAnsi"/>
              </w:rPr>
              <w:t xml:space="preserve"> „</w:t>
            </w:r>
            <w:r w:rsidR="00792563">
              <w:rPr>
                <w:rFonts w:asciiTheme="minorHAnsi" w:hAnsiTheme="minorHAnsi" w:cstheme="minorHAnsi"/>
              </w:rPr>
              <w:t xml:space="preserve">Einstieg </w:t>
            </w:r>
            <w:r w:rsidR="00EA4EA1">
              <w:rPr>
                <w:rFonts w:asciiTheme="minorHAnsi" w:hAnsiTheme="minorHAnsi" w:cstheme="minorHAnsi"/>
              </w:rPr>
              <w:t>Konzertieren“</w:t>
            </w:r>
          </w:p>
          <w:p w14:paraId="4AE8E551" w14:textId="6E026964" w:rsidR="0008336F" w:rsidRDefault="006F3894" w:rsidP="0008336F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AB</w:t>
            </w:r>
            <w:r w:rsidR="00A92636">
              <w:rPr>
                <w:rFonts w:asciiTheme="minorHAnsi" w:hAnsiTheme="minorHAnsi" w:cstheme="minorHAnsi"/>
                <w:color w:val="000000" w:themeColor="text1"/>
              </w:rPr>
              <w:t xml:space="preserve"> Hörvergleich mit Lösung (PPTX / PDF)</w:t>
            </w:r>
          </w:p>
          <w:p w14:paraId="5266A8F0" w14:textId="77777777" w:rsidR="009D5602" w:rsidRPr="001E631B" w:rsidRDefault="009D5602" w:rsidP="0008336F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4DCC5F5" w14:textId="5364469C" w:rsidR="0008336F" w:rsidRDefault="0008336F" w:rsidP="0008336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8336F">
              <w:rPr>
                <w:rFonts w:asciiTheme="minorHAnsi" w:hAnsiTheme="minorHAnsi" w:cstheme="minorHAnsi"/>
              </w:rPr>
              <w:t xml:space="preserve">Werkauswahl in Anlehnung an </w:t>
            </w:r>
            <w:r w:rsidR="00CA3215">
              <w:rPr>
                <w:rFonts w:asciiTheme="minorHAnsi" w:hAnsiTheme="minorHAnsi" w:cstheme="minorHAnsi"/>
              </w:rPr>
              <w:t>„</w:t>
            </w:r>
            <w:r w:rsidRPr="0008336F">
              <w:rPr>
                <w:rFonts w:asciiTheme="minorHAnsi" w:hAnsiTheme="minorHAnsi" w:cstheme="minorHAnsi"/>
              </w:rPr>
              <w:t xml:space="preserve">Musik um uns </w:t>
            </w:r>
            <w:r>
              <w:rPr>
                <w:rFonts w:asciiTheme="minorHAnsi" w:hAnsiTheme="minorHAnsi" w:cstheme="minorHAnsi"/>
              </w:rPr>
              <w:t>2/3</w:t>
            </w:r>
            <w:r w:rsidR="00CA3215">
              <w:rPr>
                <w:rFonts w:asciiTheme="minorHAnsi" w:hAnsiTheme="minorHAnsi" w:cstheme="minorHAnsi"/>
              </w:rPr>
              <w:t>“</w:t>
            </w:r>
            <w:r w:rsidR="00CE3DFA">
              <w:rPr>
                <w:rFonts w:asciiTheme="minorHAnsi" w:hAnsiTheme="minorHAnsi" w:cstheme="minorHAnsi"/>
              </w:rPr>
              <w:t>, Schroedel / Westermann, 2011</w:t>
            </w:r>
          </w:p>
          <w:p w14:paraId="3BFDEAB3" w14:textId="2E31D582" w:rsidR="0008336F" w:rsidRDefault="0008336F" w:rsidP="0008336F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Antonio </w:t>
            </w:r>
            <w:r w:rsidRPr="0008336F">
              <w:rPr>
                <w:rFonts w:asciiTheme="minorHAnsi" w:hAnsiTheme="minorHAnsi" w:cstheme="minorHAnsi"/>
                <w:lang w:val="en-US"/>
              </w:rPr>
              <w:t>Vivaldi</w:t>
            </w:r>
            <w:r>
              <w:rPr>
                <w:rFonts w:asciiTheme="minorHAnsi" w:hAnsiTheme="minorHAnsi" w:cstheme="minorHAnsi"/>
                <w:lang w:val="en-US"/>
              </w:rPr>
              <w:t>:</w:t>
            </w:r>
            <w:r w:rsidRPr="0008336F">
              <w:rPr>
                <w:rFonts w:asciiTheme="minorHAnsi" w:hAnsiTheme="minorHAnsi" w:cstheme="minorHAnsi"/>
                <w:lang w:val="en-US"/>
              </w:rPr>
              <w:t xml:space="preserve"> Concerto g-Moll, RV 577</w:t>
            </w:r>
          </w:p>
          <w:p w14:paraId="4DDB61D6" w14:textId="7634B416" w:rsidR="0008336F" w:rsidRPr="0008336F" w:rsidRDefault="0008336F" w:rsidP="0008336F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Glenn Miller: Little Brown Jug</w:t>
            </w:r>
          </w:p>
        </w:tc>
      </w:tr>
      <w:tr w:rsidR="009B209B" w:rsidRPr="0008336F" w14:paraId="3CD9BD86" w14:textId="77777777" w:rsidTr="00F834DA">
        <w:tc>
          <w:tcPr>
            <w:tcW w:w="704" w:type="dxa"/>
          </w:tcPr>
          <w:p w14:paraId="1DC23BD4" w14:textId="60940DD9" w:rsidR="009B209B" w:rsidRPr="0008336F" w:rsidRDefault="0008336F" w:rsidP="0008336F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363" w:type="dxa"/>
          </w:tcPr>
          <w:p w14:paraId="7C0365C0" w14:textId="39C17E33" w:rsidR="009B209B" w:rsidRDefault="009B209B" w:rsidP="0008336F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08336F">
              <w:rPr>
                <w:rFonts w:asciiTheme="minorHAnsi" w:hAnsiTheme="minorHAnsi" w:cstheme="minorHAnsi"/>
                <w:lang w:val="en-US"/>
              </w:rPr>
              <w:t xml:space="preserve">Concerto </w:t>
            </w:r>
            <w:proofErr w:type="spellStart"/>
            <w:r w:rsidRPr="0008336F">
              <w:rPr>
                <w:rFonts w:asciiTheme="minorHAnsi" w:hAnsiTheme="minorHAnsi" w:cstheme="minorHAnsi"/>
                <w:lang w:val="en-US"/>
              </w:rPr>
              <w:t>grosso</w:t>
            </w:r>
            <w:proofErr w:type="spellEnd"/>
            <w:r w:rsidR="008232EF">
              <w:rPr>
                <w:rFonts w:asciiTheme="minorHAnsi" w:hAnsiTheme="minorHAnsi" w:cstheme="minorHAnsi"/>
                <w:lang w:val="en-US"/>
              </w:rPr>
              <w:t>:</w:t>
            </w:r>
            <w:r w:rsidRPr="0008336F">
              <w:rPr>
                <w:rFonts w:asciiTheme="minorHAnsi" w:hAnsiTheme="minorHAnsi" w:cstheme="minorHAnsi"/>
                <w:lang w:val="en-US"/>
              </w:rPr>
              <w:t xml:space="preserve"> Vivaldi Concerto g-Moll</w:t>
            </w:r>
          </w:p>
          <w:p w14:paraId="290A919B" w14:textId="50480FE2" w:rsidR="001E08FE" w:rsidRDefault="0008336F" w:rsidP="0008336F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Material LBS: </w:t>
            </w:r>
          </w:p>
          <w:p w14:paraId="555B9972" w14:textId="7CFEC787" w:rsidR="0008336F" w:rsidRDefault="0008336F" w:rsidP="0008336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8336F">
              <w:rPr>
                <w:rFonts w:asciiTheme="minorHAnsi" w:hAnsiTheme="minorHAnsi" w:cstheme="minorHAnsi"/>
              </w:rPr>
              <w:t xml:space="preserve">PPTX-Folie </w:t>
            </w:r>
            <w:r w:rsidR="00EA4EA1">
              <w:rPr>
                <w:rFonts w:asciiTheme="minorHAnsi" w:hAnsiTheme="minorHAnsi" w:cstheme="minorHAnsi"/>
              </w:rPr>
              <w:t xml:space="preserve">/ PDF </w:t>
            </w:r>
            <w:r w:rsidRPr="0008336F">
              <w:rPr>
                <w:rFonts w:asciiTheme="minorHAnsi" w:hAnsiTheme="minorHAnsi" w:cstheme="minorHAnsi"/>
              </w:rPr>
              <w:t>Themenbeschreibung</w:t>
            </w:r>
            <w:r w:rsidR="00A92636">
              <w:rPr>
                <w:rFonts w:asciiTheme="minorHAnsi" w:hAnsiTheme="minorHAnsi" w:cstheme="minorHAnsi"/>
              </w:rPr>
              <w:t xml:space="preserve"> Vivaldi</w:t>
            </w:r>
            <w:r>
              <w:rPr>
                <w:rFonts w:asciiTheme="minorHAnsi" w:hAnsiTheme="minorHAnsi" w:cstheme="minorHAnsi"/>
              </w:rPr>
              <w:t>: Zuordnung von musikalischen Merkmalen</w:t>
            </w:r>
          </w:p>
          <w:p w14:paraId="5C7CDA90" w14:textId="20DCB07A" w:rsidR="0008336F" w:rsidRPr="0008336F" w:rsidRDefault="0008336F" w:rsidP="0008336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8336F">
              <w:rPr>
                <w:rFonts w:asciiTheme="minorHAnsi" w:hAnsiTheme="minorHAnsi" w:cstheme="minorHAnsi"/>
              </w:rPr>
              <w:t>A</w:t>
            </w:r>
            <w:r w:rsidR="00D63AE1">
              <w:rPr>
                <w:rFonts w:asciiTheme="minorHAnsi" w:hAnsiTheme="minorHAnsi" w:cstheme="minorHAnsi"/>
              </w:rPr>
              <w:t>rbeitsauftrag (= AA)</w:t>
            </w:r>
            <w:r>
              <w:rPr>
                <w:rFonts w:asciiTheme="minorHAnsi" w:hAnsiTheme="minorHAnsi" w:cstheme="minorHAnsi"/>
              </w:rPr>
              <w:t xml:space="preserve"> zur Umsetzung in Bewegung</w:t>
            </w:r>
          </w:p>
        </w:tc>
      </w:tr>
      <w:tr w:rsidR="009B209B" w:rsidRPr="0008336F" w14:paraId="2C198D26" w14:textId="77777777" w:rsidTr="00F834DA">
        <w:tc>
          <w:tcPr>
            <w:tcW w:w="704" w:type="dxa"/>
          </w:tcPr>
          <w:p w14:paraId="2F3F7879" w14:textId="288A1AE6" w:rsidR="009B209B" w:rsidRPr="007728CB" w:rsidRDefault="0099544F" w:rsidP="0008336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728C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363" w:type="dxa"/>
          </w:tcPr>
          <w:p w14:paraId="792D38E4" w14:textId="2E3D71EB" w:rsidR="00680B7D" w:rsidRPr="007728CB" w:rsidRDefault="00680B7D" w:rsidP="0008336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728CB">
              <w:rPr>
                <w:rFonts w:asciiTheme="minorHAnsi" w:hAnsiTheme="minorHAnsi" w:cstheme="minorHAnsi"/>
              </w:rPr>
              <w:t>Musikpraxis Barock: Improvisation über die Akkordfolge von Händels „Sarabande“</w:t>
            </w:r>
          </w:p>
          <w:p w14:paraId="3897A173" w14:textId="1597024D" w:rsidR="008232EF" w:rsidRPr="00BC2868" w:rsidRDefault="00680B7D" w:rsidP="00BC286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728CB">
              <w:rPr>
                <w:rFonts w:asciiTheme="minorHAnsi" w:hAnsiTheme="minorHAnsi" w:cstheme="minorHAnsi"/>
              </w:rPr>
              <w:t>Material LBS: Notenmaterial, Aufnahme Akkordfolge</w:t>
            </w:r>
            <w:r w:rsidR="009D5602" w:rsidRPr="007728CB">
              <w:rPr>
                <w:rFonts w:asciiTheme="minorHAnsi" w:hAnsiTheme="minorHAnsi" w:cstheme="minorHAnsi"/>
              </w:rPr>
              <w:t xml:space="preserve">, AA </w:t>
            </w:r>
            <w:r w:rsidR="00277077">
              <w:rPr>
                <w:rFonts w:asciiTheme="minorHAnsi" w:hAnsiTheme="minorHAnsi" w:cstheme="minorHAnsi"/>
              </w:rPr>
              <w:t>zum Vorgehen</w:t>
            </w:r>
          </w:p>
        </w:tc>
      </w:tr>
      <w:tr w:rsidR="009B209B" w:rsidRPr="0008336F" w14:paraId="6E5F5AA1" w14:textId="77777777" w:rsidTr="00F834DA">
        <w:tc>
          <w:tcPr>
            <w:tcW w:w="704" w:type="dxa"/>
          </w:tcPr>
          <w:p w14:paraId="6B48B282" w14:textId="2F889BA9" w:rsidR="009B209B" w:rsidRPr="0008336F" w:rsidRDefault="0099544F" w:rsidP="0008336F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363" w:type="dxa"/>
          </w:tcPr>
          <w:p w14:paraId="1C507ECF" w14:textId="6CC3FE3A" w:rsidR="001E08FE" w:rsidRDefault="009B209B" w:rsidP="0008336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8336F">
              <w:rPr>
                <w:rFonts w:asciiTheme="minorHAnsi" w:hAnsiTheme="minorHAnsi" w:cstheme="minorHAnsi"/>
              </w:rPr>
              <w:t xml:space="preserve">Jazz: Einstieg: </w:t>
            </w:r>
            <w:r w:rsidR="001E08FE">
              <w:rPr>
                <w:rFonts w:asciiTheme="minorHAnsi" w:hAnsiTheme="minorHAnsi" w:cstheme="minorHAnsi"/>
              </w:rPr>
              <w:t>Die Geschichte des</w:t>
            </w:r>
            <w:r w:rsidRPr="0008336F">
              <w:rPr>
                <w:rFonts w:asciiTheme="minorHAnsi" w:hAnsiTheme="minorHAnsi" w:cstheme="minorHAnsi"/>
              </w:rPr>
              <w:t xml:space="preserve"> Jazz in 165 Sekunden </w:t>
            </w:r>
            <w:r w:rsidR="001E08FE">
              <w:rPr>
                <w:rFonts w:asciiTheme="minorHAnsi" w:hAnsiTheme="minorHAnsi" w:cstheme="minorHAnsi"/>
              </w:rPr>
              <w:t>(mehrfach ansehen)</w:t>
            </w:r>
          </w:p>
          <w:p w14:paraId="0636EF39" w14:textId="178C6D02" w:rsidR="001E08FE" w:rsidRDefault="00A6681F" w:rsidP="0008336F">
            <w:pPr>
              <w:spacing w:line="276" w:lineRule="auto"/>
              <w:rPr>
                <w:rFonts w:asciiTheme="minorHAnsi" w:hAnsiTheme="minorHAnsi" w:cstheme="minorHAnsi"/>
              </w:rPr>
            </w:pPr>
            <w:hyperlink r:id="rId7" w:history="1">
              <w:r w:rsidR="001E08FE" w:rsidRPr="00A93B42">
                <w:rPr>
                  <w:rStyle w:val="Hyperlink"/>
                  <w:rFonts w:asciiTheme="minorHAnsi" w:hAnsiTheme="minorHAnsi" w:cstheme="minorHAnsi"/>
                </w:rPr>
                <w:t>https://www.youtube.com/watch?v=us5DYwxpW2w</w:t>
              </w:r>
            </w:hyperlink>
          </w:p>
          <w:p w14:paraId="7D159CF2" w14:textId="1E4B9016" w:rsidR="001E08FE" w:rsidRDefault="00F834DA" w:rsidP="0008336F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Material LBS: </w:t>
            </w:r>
            <w:r w:rsidR="00EA4EA1">
              <w:rPr>
                <w:rFonts w:asciiTheme="minorHAnsi" w:hAnsiTheme="minorHAnsi" w:cstheme="minorHAnsi"/>
              </w:rPr>
              <w:t xml:space="preserve">AB </w:t>
            </w:r>
            <w:r w:rsidR="00A92636">
              <w:rPr>
                <w:rFonts w:asciiTheme="minorHAnsi" w:hAnsiTheme="minorHAnsi" w:cstheme="minorHAnsi"/>
              </w:rPr>
              <w:t>Timeline Jazzgeschichte</w:t>
            </w:r>
            <w:r w:rsidR="001E08FE">
              <w:rPr>
                <w:rFonts w:asciiTheme="minorHAnsi" w:hAnsiTheme="minorHAnsi" w:cstheme="minorHAnsi"/>
              </w:rPr>
              <w:t xml:space="preserve">: Skizziere </w:t>
            </w:r>
            <w:r w:rsidR="008A0799">
              <w:rPr>
                <w:rFonts w:asciiTheme="minorHAnsi" w:hAnsiTheme="minorHAnsi" w:cstheme="minorHAnsi"/>
              </w:rPr>
              <w:t>entlang</w:t>
            </w:r>
            <w:r w:rsidR="001E08FE">
              <w:rPr>
                <w:rFonts w:asciiTheme="minorHAnsi" w:hAnsiTheme="minorHAnsi" w:cstheme="minorHAnsi"/>
              </w:rPr>
              <w:t xml:space="preserve"> der </w:t>
            </w:r>
            <w:r w:rsidR="00D63AE1">
              <w:rPr>
                <w:rFonts w:asciiTheme="minorHAnsi" w:hAnsiTheme="minorHAnsi" w:cstheme="minorHAnsi"/>
              </w:rPr>
              <w:t>T</w:t>
            </w:r>
            <w:r w:rsidR="001E08FE">
              <w:rPr>
                <w:rFonts w:asciiTheme="minorHAnsi" w:hAnsiTheme="minorHAnsi" w:cstheme="minorHAnsi"/>
              </w:rPr>
              <w:t xml:space="preserve">imeline </w:t>
            </w:r>
            <w:r w:rsidR="008A0799">
              <w:rPr>
                <w:rFonts w:asciiTheme="minorHAnsi" w:hAnsiTheme="minorHAnsi" w:cstheme="minorHAnsi"/>
              </w:rPr>
              <w:t>die Geschichte</w:t>
            </w:r>
            <w:r w:rsidR="001E08FE">
              <w:rPr>
                <w:rFonts w:asciiTheme="minorHAnsi" w:hAnsiTheme="minorHAnsi" w:cstheme="minorHAnsi"/>
              </w:rPr>
              <w:t xml:space="preserve"> des Jazz und seiner Stilrichtungen. </w:t>
            </w:r>
            <w:r w:rsidR="008A0799">
              <w:rPr>
                <w:rFonts w:asciiTheme="minorHAnsi" w:hAnsiTheme="minorHAnsi" w:cstheme="minorHAnsi"/>
              </w:rPr>
              <w:t>Notiere</w:t>
            </w:r>
            <w:r w:rsidR="001E08FE">
              <w:rPr>
                <w:rFonts w:asciiTheme="minorHAnsi" w:hAnsiTheme="minorHAnsi" w:cstheme="minorHAnsi"/>
              </w:rPr>
              <w:t xml:space="preserve"> auch musikalische Merkmale und </w:t>
            </w:r>
            <w:r w:rsidR="008A0799">
              <w:rPr>
                <w:rFonts w:asciiTheme="minorHAnsi" w:hAnsiTheme="minorHAnsi" w:cstheme="minorHAnsi"/>
              </w:rPr>
              <w:t xml:space="preserve">deine </w:t>
            </w:r>
            <w:r w:rsidR="001E08FE">
              <w:rPr>
                <w:rFonts w:asciiTheme="minorHAnsi" w:hAnsiTheme="minorHAnsi" w:cstheme="minorHAnsi"/>
              </w:rPr>
              <w:t>Höreindrücke.</w:t>
            </w:r>
          </w:p>
          <w:p w14:paraId="3CA3AE37" w14:textId="642971F7" w:rsidR="009B209B" w:rsidRPr="0008336F" w:rsidRDefault="007728CB" w:rsidP="00BC2868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Für </w:t>
            </w:r>
            <w:r w:rsidR="00277077">
              <w:rPr>
                <w:rFonts w:asciiTheme="minorHAnsi" w:hAnsiTheme="minorHAnsi" w:cstheme="minorHAnsi"/>
              </w:rPr>
              <w:t xml:space="preserve">die </w:t>
            </w:r>
            <w:r>
              <w:rPr>
                <w:rFonts w:asciiTheme="minorHAnsi" w:hAnsiTheme="minorHAnsi" w:cstheme="minorHAnsi"/>
              </w:rPr>
              <w:t>folgenden Stunden bereiten die Lernenden Kurzreferate zu den Jazz-Stilrichtungen vor oder einzelne Stilrichtungen werden in einem Lernzirkel bearbeitet.</w:t>
            </w:r>
          </w:p>
        </w:tc>
      </w:tr>
      <w:tr w:rsidR="009B209B" w:rsidRPr="0008336F" w14:paraId="43689B22" w14:textId="77777777" w:rsidTr="00F834DA">
        <w:tc>
          <w:tcPr>
            <w:tcW w:w="704" w:type="dxa"/>
          </w:tcPr>
          <w:p w14:paraId="5B24CCD8" w14:textId="71957B06" w:rsidR="009B209B" w:rsidRPr="0008336F" w:rsidRDefault="0099544F" w:rsidP="0008336F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363" w:type="dxa"/>
          </w:tcPr>
          <w:p w14:paraId="03B56E02" w14:textId="461F8369" w:rsidR="0099544F" w:rsidRPr="00F834DA" w:rsidRDefault="0099544F" w:rsidP="0008336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834DA">
              <w:rPr>
                <w:rFonts w:asciiTheme="minorHAnsi" w:hAnsiTheme="minorHAnsi" w:cstheme="minorHAnsi"/>
              </w:rPr>
              <w:t>Thema Improvisation</w:t>
            </w:r>
          </w:p>
          <w:p w14:paraId="0ACF9DFE" w14:textId="3A18B034" w:rsidR="00F834DA" w:rsidRPr="00F834DA" w:rsidRDefault="00F834DA" w:rsidP="0008336F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Einstieg</w:t>
            </w:r>
            <w:r w:rsidR="006F3894" w:rsidRPr="00F834DA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 xml:space="preserve">Konzertausschnitt der Pianistin </w:t>
            </w:r>
            <w:r w:rsidRPr="00F834DA">
              <w:rPr>
                <w:rFonts w:asciiTheme="minorHAnsi" w:hAnsiTheme="minorHAnsi" w:cstheme="minorHAnsi"/>
              </w:rPr>
              <w:t xml:space="preserve">Gabriela </w:t>
            </w:r>
            <w:proofErr w:type="spellStart"/>
            <w:r w:rsidRPr="00F834DA">
              <w:rPr>
                <w:rFonts w:asciiTheme="minorHAnsi" w:hAnsiTheme="minorHAnsi" w:cstheme="minorHAnsi"/>
              </w:rPr>
              <w:t>Montero</w:t>
            </w:r>
            <w:proofErr w:type="spellEnd"/>
            <w:r w:rsidRPr="00F834DA">
              <w:rPr>
                <w:rFonts w:asciiTheme="minorHAnsi" w:hAnsiTheme="minorHAnsi" w:cstheme="minorHAnsi"/>
              </w:rPr>
              <w:t xml:space="preserve"> beim Heidelberger Frühling 2014</w:t>
            </w:r>
          </w:p>
          <w:p w14:paraId="7B20DADE" w14:textId="77777777" w:rsidR="00F834DA" w:rsidRDefault="00F834DA" w:rsidP="0008336F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Material LBS: </w:t>
            </w:r>
          </w:p>
          <w:p w14:paraId="42013C58" w14:textId="2C956A6E" w:rsidR="009D5602" w:rsidRPr="00F834DA" w:rsidRDefault="009D5602" w:rsidP="0008336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834DA">
              <w:rPr>
                <w:rFonts w:asciiTheme="minorHAnsi" w:hAnsiTheme="minorHAnsi" w:cstheme="minorHAnsi"/>
              </w:rPr>
              <w:t xml:space="preserve">AB </w:t>
            </w:r>
            <w:r w:rsidR="00CE3DFA" w:rsidRPr="00F834DA">
              <w:rPr>
                <w:rFonts w:asciiTheme="minorHAnsi" w:hAnsiTheme="minorHAnsi" w:cstheme="minorHAnsi"/>
              </w:rPr>
              <w:t xml:space="preserve">Zitate zur Improvisation von Michael </w:t>
            </w:r>
            <w:r w:rsidRPr="00F834DA">
              <w:rPr>
                <w:rFonts w:asciiTheme="minorHAnsi" w:hAnsiTheme="minorHAnsi" w:cstheme="minorHAnsi"/>
              </w:rPr>
              <w:t>Wollny</w:t>
            </w:r>
          </w:p>
          <w:p w14:paraId="22E8433F" w14:textId="50CEE78A" w:rsidR="00680B7D" w:rsidRPr="0008336F" w:rsidRDefault="008A0799" w:rsidP="00F834D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834DA">
              <w:rPr>
                <w:rFonts w:asciiTheme="minorHAnsi" w:hAnsiTheme="minorHAnsi" w:cstheme="minorHAnsi"/>
              </w:rPr>
              <w:t>Musikpraxis</w:t>
            </w:r>
            <w:r w:rsidR="009B209B" w:rsidRPr="00F834DA">
              <w:rPr>
                <w:rFonts w:asciiTheme="minorHAnsi" w:hAnsiTheme="minorHAnsi" w:cstheme="minorHAnsi"/>
              </w:rPr>
              <w:t xml:space="preserve"> Jazz</w:t>
            </w:r>
            <w:r w:rsidRPr="00F834DA">
              <w:rPr>
                <w:rFonts w:asciiTheme="minorHAnsi" w:hAnsiTheme="minorHAnsi" w:cstheme="minorHAnsi"/>
              </w:rPr>
              <w:t xml:space="preserve">: Improvisation über </w:t>
            </w:r>
            <w:r w:rsidR="00680B7D" w:rsidRPr="00F834DA">
              <w:rPr>
                <w:rFonts w:asciiTheme="minorHAnsi" w:hAnsiTheme="minorHAnsi" w:cstheme="minorHAnsi"/>
              </w:rPr>
              <w:t xml:space="preserve">ein </w:t>
            </w:r>
            <w:r w:rsidRPr="00F834DA">
              <w:rPr>
                <w:rFonts w:asciiTheme="minorHAnsi" w:hAnsiTheme="minorHAnsi" w:cstheme="minorHAnsi"/>
              </w:rPr>
              <w:t>harmonische</w:t>
            </w:r>
            <w:r w:rsidR="00680B7D" w:rsidRPr="00F834DA">
              <w:rPr>
                <w:rFonts w:asciiTheme="minorHAnsi" w:hAnsiTheme="minorHAnsi" w:cstheme="minorHAnsi"/>
              </w:rPr>
              <w:t>s</w:t>
            </w:r>
            <w:r w:rsidRPr="00F834DA">
              <w:rPr>
                <w:rFonts w:asciiTheme="minorHAnsi" w:hAnsiTheme="minorHAnsi" w:cstheme="minorHAnsi"/>
              </w:rPr>
              <w:t xml:space="preserve"> Pattern (</w:t>
            </w:r>
            <w:r w:rsidR="000E66C6" w:rsidRPr="00F834DA">
              <w:rPr>
                <w:rFonts w:asciiTheme="minorHAnsi" w:hAnsiTheme="minorHAnsi" w:cstheme="minorHAnsi"/>
              </w:rPr>
              <w:t>Pentatonik über 16-25-Kadenz)</w:t>
            </w:r>
            <w:r w:rsidR="00F834DA">
              <w:rPr>
                <w:rFonts w:asciiTheme="minorHAnsi" w:hAnsiTheme="minorHAnsi" w:cstheme="minorHAnsi"/>
              </w:rPr>
              <w:t>,</w:t>
            </w:r>
            <w:r w:rsidR="000E66C6" w:rsidRPr="00F834DA">
              <w:rPr>
                <w:rFonts w:asciiTheme="minorHAnsi" w:hAnsiTheme="minorHAnsi" w:cstheme="minorHAnsi"/>
              </w:rPr>
              <w:t xml:space="preserve"> </w:t>
            </w:r>
            <w:r w:rsidR="00680B7D" w:rsidRPr="00F834DA">
              <w:rPr>
                <w:rFonts w:asciiTheme="minorHAnsi" w:hAnsiTheme="minorHAnsi" w:cstheme="minorHAnsi"/>
              </w:rPr>
              <w:t>Notenmaterial</w:t>
            </w:r>
          </w:p>
        </w:tc>
      </w:tr>
      <w:tr w:rsidR="009B209B" w:rsidRPr="009D5602" w14:paraId="7EC82513" w14:textId="77777777" w:rsidTr="00F834DA">
        <w:tc>
          <w:tcPr>
            <w:tcW w:w="704" w:type="dxa"/>
          </w:tcPr>
          <w:p w14:paraId="1F1439A0" w14:textId="49DE175F" w:rsidR="009B209B" w:rsidRPr="0008336F" w:rsidRDefault="0099544F" w:rsidP="0008336F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363" w:type="dxa"/>
          </w:tcPr>
          <w:p w14:paraId="627CBF42" w14:textId="450C4E93" w:rsidR="000E66C6" w:rsidRDefault="008A0799" w:rsidP="0008336F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Musikpraxis</w:t>
            </w:r>
            <w:r w:rsidRPr="0008336F">
              <w:rPr>
                <w:rFonts w:asciiTheme="minorHAnsi" w:hAnsiTheme="minorHAnsi" w:cstheme="minorHAnsi"/>
              </w:rPr>
              <w:t xml:space="preserve"> Jazz</w:t>
            </w:r>
          </w:p>
          <w:p w14:paraId="224F6D69" w14:textId="4F4710E6" w:rsidR="00680B7D" w:rsidRDefault="00F834DA" w:rsidP="00680B7D">
            <w:pPr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 xml:space="preserve">Material LBS: </w:t>
            </w:r>
            <w:r w:rsidR="008A0799">
              <w:rPr>
                <w:rFonts w:asciiTheme="minorHAnsi" w:hAnsiTheme="minorHAnsi" w:cstheme="minorHAnsi"/>
              </w:rPr>
              <w:t xml:space="preserve">Improvisation über </w:t>
            </w:r>
            <w:r w:rsidR="0099544F">
              <w:rPr>
                <w:rFonts w:asciiTheme="minorHAnsi" w:hAnsiTheme="minorHAnsi" w:cstheme="minorHAnsi"/>
              </w:rPr>
              <w:t xml:space="preserve">ein </w:t>
            </w:r>
            <w:r w:rsidR="008A0799">
              <w:rPr>
                <w:rFonts w:asciiTheme="minorHAnsi" w:hAnsiTheme="minorHAnsi" w:cstheme="minorHAnsi"/>
              </w:rPr>
              <w:t>harmonische</w:t>
            </w:r>
            <w:r w:rsidR="0099544F">
              <w:rPr>
                <w:rFonts w:asciiTheme="minorHAnsi" w:hAnsiTheme="minorHAnsi" w:cstheme="minorHAnsi"/>
              </w:rPr>
              <w:t>s</w:t>
            </w:r>
            <w:r w:rsidR="008A0799">
              <w:rPr>
                <w:rFonts w:asciiTheme="minorHAnsi" w:hAnsiTheme="minorHAnsi" w:cstheme="minorHAnsi"/>
              </w:rPr>
              <w:t xml:space="preserve"> Pattern </w:t>
            </w:r>
            <w:r w:rsidR="000E66C6">
              <w:rPr>
                <w:rFonts w:asciiTheme="minorHAnsi" w:hAnsiTheme="minorHAnsi" w:cstheme="minorHAnsi"/>
              </w:rPr>
              <w:t>(Diatonik über Andalusische Kadenz)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680B7D">
              <w:rPr>
                <w:rFonts w:asciiTheme="minorHAnsi" w:hAnsiTheme="minorHAnsi" w:cstheme="minorHAnsi"/>
              </w:rPr>
              <w:t>Notenmaterial</w:t>
            </w:r>
          </w:p>
          <w:p w14:paraId="145FB83C" w14:textId="77777777" w:rsidR="009D5602" w:rsidRDefault="009D5602" w:rsidP="00680B7D">
            <w:pPr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</w:p>
          <w:p w14:paraId="0C1C52B5" w14:textId="77777777" w:rsidR="00277077" w:rsidRDefault="00277077" w:rsidP="009D56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Klassenmusizieren oder </w:t>
            </w:r>
            <w:r w:rsidR="009D5602" w:rsidRPr="00277077">
              <w:rPr>
                <w:rFonts w:asciiTheme="minorHAnsi" w:hAnsiTheme="minorHAnsi" w:cstheme="minorHAnsi"/>
              </w:rPr>
              <w:t xml:space="preserve">HA: </w:t>
            </w:r>
          </w:p>
          <w:p w14:paraId="4D25894E" w14:textId="6655018C" w:rsidR="009D5602" w:rsidRPr="00277077" w:rsidRDefault="00A6681F" w:rsidP="009D5602">
            <w:pPr>
              <w:rPr>
                <w:rFonts w:asciiTheme="minorHAnsi" w:hAnsiTheme="minorHAnsi" w:cstheme="minorHAnsi"/>
              </w:rPr>
            </w:pPr>
            <w:hyperlink r:id="rId8" w:history="1">
              <w:r w:rsidR="00277077" w:rsidRPr="005C7F7B">
                <w:rPr>
                  <w:rStyle w:val="Hyperlink"/>
                  <w:rFonts w:asciiTheme="minorHAnsi" w:hAnsiTheme="minorHAnsi" w:cstheme="minorHAnsi"/>
                </w:rPr>
                <w:t>https://www1.wdr.de/orchester-und-chor/bigband/playalong-app-100.html</w:t>
              </w:r>
            </w:hyperlink>
          </w:p>
          <w:p w14:paraId="47A42264" w14:textId="3691AF7C" w:rsidR="009D5602" w:rsidRPr="009D5602" w:rsidRDefault="00277077" w:rsidP="00680B7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Spiele a</w:t>
            </w:r>
            <w:r w:rsidR="009D5602" w:rsidRPr="00277077">
              <w:rPr>
                <w:rFonts w:asciiTheme="minorHAnsi" w:hAnsiTheme="minorHAnsi" w:cstheme="minorHAnsi"/>
              </w:rPr>
              <w:t xml:space="preserve">uf dem eigenen Instrument </w:t>
            </w:r>
            <w:r w:rsidR="00BC2868">
              <w:rPr>
                <w:rFonts w:asciiTheme="minorHAnsi" w:hAnsiTheme="minorHAnsi" w:cstheme="minorHAnsi"/>
              </w:rPr>
              <w:t>zu einem Arrangement</w:t>
            </w:r>
            <w:r w:rsidR="009D5602" w:rsidRPr="00277077">
              <w:rPr>
                <w:rFonts w:asciiTheme="minorHAnsi" w:hAnsiTheme="minorHAnsi" w:cstheme="minorHAnsi"/>
              </w:rPr>
              <w:t xml:space="preserve"> der WDR-Big Band</w:t>
            </w:r>
            <w:r>
              <w:rPr>
                <w:rFonts w:asciiTheme="minorHAnsi" w:hAnsiTheme="minorHAnsi" w:cstheme="minorHAnsi"/>
              </w:rPr>
              <w:t>! Wähle den für dich passenden Schwierigkeitsgrad.</w:t>
            </w:r>
          </w:p>
        </w:tc>
      </w:tr>
      <w:tr w:rsidR="009B209B" w:rsidRPr="008232EF" w14:paraId="6EEC5FA7" w14:textId="77777777" w:rsidTr="00F834DA">
        <w:tc>
          <w:tcPr>
            <w:tcW w:w="704" w:type="dxa"/>
          </w:tcPr>
          <w:p w14:paraId="400A3429" w14:textId="1D1510A4" w:rsidR="009B209B" w:rsidRPr="0008336F" w:rsidRDefault="007728CB" w:rsidP="0008336F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8363" w:type="dxa"/>
          </w:tcPr>
          <w:p w14:paraId="7A208E7B" w14:textId="30346916" w:rsidR="00FF529F" w:rsidRDefault="008232EF" w:rsidP="00FF529F">
            <w:pPr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  <w:r w:rsidRPr="008232EF">
              <w:rPr>
                <w:rFonts w:asciiTheme="minorHAnsi" w:hAnsiTheme="minorHAnsi" w:cstheme="minorHAnsi"/>
              </w:rPr>
              <w:t xml:space="preserve">Abschließender </w:t>
            </w:r>
            <w:r w:rsidR="009B209B" w:rsidRPr="008232EF">
              <w:rPr>
                <w:rFonts w:asciiTheme="minorHAnsi" w:hAnsiTheme="minorHAnsi" w:cstheme="minorHAnsi"/>
              </w:rPr>
              <w:t>Vergleich</w:t>
            </w:r>
            <w:r w:rsidRPr="008232E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 Zusammenführung</w:t>
            </w:r>
            <w:r w:rsidR="00FF529F" w:rsidRPr="00FF529F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  <w:p w14:paraId="385CF28A" w14:textId="77777777" w:rsidR="00F834DA" w:rsidRDefault="00F834DA" w:rsidP="000E66C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Hörbeispiele gestützt durch Videoaufzeichnungen </w:t>
            </w:r>
          </w:p>
          <w:p w14:paraId="5ED6BBB8" w14:textId="4C52B47F" w:rsidR="00CE253F" w:rsidRPr="00A92636" w:rsidRDefault="00F834DA" w:rsidP="000E66C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Material LBS: </w:t>
            </w:r>
            <w:r w:rsidR="000E66C6" w:rsidRPr="000E66C6">
              <w:rPr>
                <w:rFonts w:asciiTheme="minorHAnsi" w:hAnsiTheme="minorHAnsi" w:cstheme="minorHAnsi"/>
              </w:rPr>
              <w:t xml:space="preserve">AB </w:t>
            </w:r>
            <w:r w:rsidR="00A92636">
              <w:rPr>
                <w:rFonts w:asciiTheme="minorHAnsi" w:hAnsiTheme="minorHAnsi" w:cstheme="minorHAnsi"/>
              </w:rPr>
              <w:t xml:space="preserve">Zusammenführung Konzertieren </w:t>
            </w:r>
          </w:p>
        </w:tc>
      </w:tr>
    </w:tbl>
    <w:p w14:paraId="209B45A7" w14:textId="4E070662" w:rsidR="009B209B" w:rsidRDefault="009B209B" w:rsidP="0008336F">
      <w:pPr>
        <w:rPr>
          <w:rFonts w:asciiTheme="minorHAnsi" w:hAnsiTheme="minorHAnsi" w:cstheme="minorHAnsi"/>
          <w:bCs/>
          <w:sz w:val="24"/>
          <w:szCs w:val="24"/>
        </w:rPr>
      </w:pPr>
    </w:p>
    <w:p w14:paraId="26946F58" w14:textId="77777777" w:rsidR="00BC2868" w:rsidRDefault="00BC2868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34B2450C" w14:textId="52D09296" w:rsidR="00961750" w:rsidRPr="007728CB" w:rsidRDefault="008A626B" w:rsidP="00961750">
      <w:pPr>
        <w:rPr>
          <w:rFonts w:asciiTheme="minorHAnsi" w:hAnsiTheme="minorHAnsi" w:cstheme="minorHAnsi"/>
          <w:b/>
          <w:bCs/>
        </w:rPr>
      </w:pPr>
      <w:r w:rsidRPr="008A0799">
        <w:rPr>
          <w:rFonts w:asciiTheme="minorHAnsi" w:hAnsiTheme="minorHAnsi" w:cstheme="minorHAnsi"/>
          <w:b/>
          <w:bCs/>
        </w:rPr>
        <w:lastRenderedPageBreak/>
        <w:t>Alternative Werke</w:t>
      </w:r>
      <w:r w:rsidR="00961750" w:rsidRPr="00961750">
        <w:rPr>
          <w:rFonts w:asciiTheme="minorHAnsi" w:hAnsiTheme="minorHAnsi" w:cstheme="minorHAnsi"/>
          <w:b/>
          <w:bCs/>
        </w:rPr>
        <w:t xml:space="preserve"> </w:t>
      </w:r>
      <w:r w:rsidR="00961750">
        <w:rPr>
          <w:rFonts w:asciiTheme="minorHAnsi" w:hAnsiTheme="minorHAnsi" w:cstheme="minorHAnsi"/>
          <w:b/>
          <w:bCs/>
        </w:rPr>
        <w:t xml:space="preserve">und </w:t>
      </w:r>
      <w:r w:rsidR="00961750" w:rsidRPr="007728CB">
        <w:rPr>
          <w:rFonts w:asciiTheme="minorHAnsi" w:hAnsiTheme="minorHAnsi" w:cstheme="minorHAnsi"/>
          <w:b/>
          <w:bCs/>
        </w:rPr>
        <w:t>Hinweise zur Vertiefung und Schwerpunktsetzung</w:t>
      </w:r>
    </w:p>
    <w:p w14:paraId="751B8C0F" w14:textId="6788E6E4" w:rsidR="008A626B" w:rsidRPr="00F824DC" w:rsidRDefault="00F824DC" w:rsidP="008A626B">
      <w:pPr>
        <w:rPr>
          <w:rFonts w:asciiTheme="minorHAnsi" w:hAnsiTheme="minorHAnsi" w:cstheme="minorHAnsi"/>
          <w:i/>
          <w:iCs/>
          <w:u w:val="single"/>
        </w:rPr>
      </w:pPr>
      <w:r w:rsidRPr="00F824DC">
        <w:rPr>
          <w:rFonts w:asciiTheme="minorHAnsi" w:hAnsiTheme="minorHAnsi" w:cstheme="minorHAnsi"/>
          <w:i/>
          <w:iCs/>
        </w:rPr>
        <w:t xml:space="preserve">Hinweis: Im Bildungsplan heißt die Formulierung „Barockes Concerto“. In der Werkauswahl ist man damit nicht auf das Concerto </w:t>
      </w:r>
      <w:proofErr w:type="spellStart"/>
      <w:r w:rsidRPr="00F824DC">
        <w:rPr>
          <w:rFonts w:asciiTheme="minorHAnsi" w:hAnsiTheme="minorHAnsi" w:cstheme="minorHAnsi"/>
          <w:i/>
          <w:iCs/>
        </w:rPr>
        <w:t>grosso</w:t>
      </w:r>
      <w:proofErr w:type="spellEnd"/>
      <w:r w:rsidRPr="00F824DC">
        <w:rPr>
          <w:rFonts w:asciiTheme="minorHAnsi" w:hAnsiTheme="minorHAnsi" w:cstheme="minorHAnsi"/>
          <w:i/>
          <w:iCs/>
        </w:rPr>
        <w:t xml:space="preserve"> festgelegt.</w:t>
      </w:r>
    </w:p>
    <w:p w14:paraId="0CB21D9F" w14:textId="6ADB7AB8" w:rsidR="000A49BF" w:rsidRPr="000A49BF" w:rsidRDefault="000A49BF" w:rsidP="008A626B">
      <w:pPr>
        <w:rPr>
          <w:rFonts w:asciiTheme="minorHAnsi" w:hAnsiTheme="minorHAnsi" w:cstheme="minorHAnsi"/>
        </w:rPr>
      </w:pPr>
      <w:r w:rsidRPr="000A49BF">
        <w:rPr>
          <w:rFonts w:asciiTheme="minorHAnsi" w:hAnsiTheme="minorHAnsi" w:cstheme="minorHAnsi"/>
        </w:rPr>
        <w:t>Antonio Vivaldi: Die vier Jahreszeiten</w:t>
      </w:r>
    </w:p>
    <w:p w14:paraId="705FC37A" w14:textId="78B3111C" w:rsidR="008A626B" w:rsidRPr="008232EF" w:rsidRDefault="008A626B" w:rsidP="008A626B">
      <w:pPr>
        <w:rPr>
          <w:rFonts w:asciiTheme="minorHAnsi" w:hAnsiTheme="minorHAnsi" w:cstheme="minorHAnsi"/>
        </w:rPr>
      </w:pPr>
      <w:r w:rsidRPr="008232EF">
        <w:rPr>
          <w:rFonts w:asciiTheme="minorHAnsi" w:hAnsiTheme="minorHAnsi" w:cstheme="minorHAnsi"/>
        </w:rPr>
        <w:t xml:space="preserve">Arcangelo Corelli: </w:t>
      </w:r>
      <w:r>
        <w:rPr>
          <w:rFonts w:asciiTheme="minorHAnsi" w:hAnsiTheme="minorHAnsi" w:cstheme="minorHAnsi"/>
        </w:rPr>
        <w:t>12 Concerti op. 6 (exemplarisch Nr. 8:</w:t>
      </w:r>
      <w:r w:rsidRPr="008A626B">
        <w:rPr>
          <w:rFonts w:asciiTheme="minorHAnsi" w:hAnsiTheme="minorHAnsi" w:cstheme="minorHAnsi"/>
        </w:rPr>
        <w:t xml:space="preserve"> </w:t>
      </w:r>
      <w:r w:rsidRPr="008232EF">
        <w:rPr>
          <w:rFonts w:asciiTheme="minorHAnsi" w:hAnsiTheme="minorHAnsi" w:cstheme="minorHAnsi"/>
        </w:rPr>
        <w:t>Concerto für die Weihnachts</w:t>
      </w:r>
      <w:r>
        <w:rPr>
          <w:rFonts w:asciiTheme="minorHAnsi" w:hAnsiTheme="minorHAnsi" w:cstheme="minorHAnsi"/>
        </w:rPr>
        <w:t>nacht)</w:t>
      </w:r>
    </w:p>
    <w:p w14:paraId="5E54ACBD" w14:textId="65164C86" w:rsidR="000A49BF" w:rsidRDefault="000A49BF" w:rsidP="008A62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Georg Friedrich Händel</w:t>
      </w:r>
      <w:r w:rsidR="00D63AE1">
        <w:rPr>
          <w:rFonts w:asciiTheme="minorHAnsi" w:hAnsiTheme="minorHAnsi" w:cstheme="minorHAnsi"/>
        </w:rPr>
        <w:t xml:space="preserve">: </w:t>
      </w:r>
      <w:r w:rsidR="00EF7EF9">
        <w:rPr>
          <w:rFonts w:asciiTheme="minorHAnsi" w:hAnsiTheme="minorHAnsi" w:cstheme="minorHAnsi"/>
        </w:rPr>
        <w:t xml:space="preserve">z.B. Concerti </w:t>
      </w:r>
      <w:proofErr w:type="spellStart"/>
      <w:r w:rsidR="00EF7EF9">
        <w:rPr>
          <w:rFonts w:asciiTheme="minorHAnsi" w:hAnsiTheme="minorHAnsi" w:cstheme="minorHAnsi"/>
        </w:rPr>
        <w:t>grossi</w:t>
      </w:r>
      <w:proofErr w:type="spellEnd"/>
      <w:r w:rsidR="00EF7EF9">
        <w:rPr>
          <w:rFonts w:asciiTheme="minorHAnsi" w:hAnsiTheme="minorHAnsi" w:cstheme="minorHAnsi"/>
        </w:rPr>
        <w:t xml:space="preserve"> op. 3 oder op. 6</w:t>
      </w:r>
    </w:p>
    <w:p w14:paraId="7DACD141" w14:textId="0B4444B1" w:rsidR="008A626B" w:rsidRDefault="008A626B" w:rsidP="008A62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Johann Sebastian </w:t>
      </w:r>
      <w:r w:rsidRPr="0008336F">
        <w:rPr>
          <w:rFonts w:asciiTheme="minorHAnsi" w:hAnsiTheme="minorHAnsi" w:cstheme="minorHAnsi"/>
        </w:rPr>
        <w:t>Bach: Brandenburgisches Konzert Nr. 2</w:t>
      </w:r>
      <w:r>
        <w:rPr>
          <w:rFonts w:asciiTheme="minorHAnsi" w:hAnsiTheme="minorHAnsi" w:cstheme="minorHAnsi"/>
        </w:rPr>
        <w:t>, BWV 104</w:t>
      </w:r>
      <w:r w:rsidR="00812745">
        <w:rPr>
          <w:rFonts w:asciiTheme="minorHAnsi" w:hAnsiTheme="minorHAnsi" w:cstheme="minorHAnsi"/>
        </w:rPr>
        <w:t>7</w:t>
      </w:r>
    </w:p>
    <w:p w14:paraId="35DF9347" w14:textId="77777777" w:rsidR="000E66C6" w:rsidRDefault="000E66C6" w:rsidP="000E66C6">
      <w:pPr>
        <w:rPr>
          <w:rFonts w:asciiTheme="minorHAnsi" w:hAnsiTheme="minorHAnsi" w:cstheme="minorHAnsi"/>
          <w:b/>
          <w:bCs/>
        </w:rPr>
      </w:pPr>
    </w:p>
    <w:p w14:paraId="3CB39C45" w14:textId="01B0EC06" w:rsidR="00812745" w:rsidRDefault="00812745" w:rsidP="008A626B">
      <w:pPr>
        <w:rPr>
          <w:rFonts w:asciiTheme="minorHAnsi" w:hAnsiTheme="minorHAnsi" w:cstheme="minorHAnsi"/>
        </w:rPr>
      </w:pPr>
      <w:r w:rsidRPr="00FF529F">
        <w:rPr>
          <w:rFonts w:asciiTheme="minorHAnsi" w:hAnsiTheme="minorHAnsi" w:cstheme="minorHAnsi"/>
        </w:rPr>
        <w:t xml:space="preserve">Glenn Miller: In </w:t>
      </w:r>
      <w:proofErr w:type="spellStart"/>
      <w:r w:rsidRPr="00FF529F">
        <w:rPr>
          <w:rFonts w:asciiTheme="minorHAnsi" w:hAnsiTheme="minorHAnsi" w:cstheme="minorHAnsi"/>
        </w:rPr>
        <w:t>the</w:t>
      </w:r>
      <w:proofErr w:type="spellEnd"/>
      <w:r w:rsidRPr="00FF529F">
        <w:rPr>
          <w:rFonts w:asciiTheme="minorHAnsi" w:hAnsiTheme="minorHAnsi" w:cstheme="minorHAnsi"/>
        </w:rPr>
        <w:t xml:space="preserve"> </w:t>
      </w:r>
      <w:proofErr w:type="spellStart"/>
      <w:r w:rsidRPr="00FF529F">
        <w:rPr>
          <w:rFonts w:asciiTheme="minorHAnsi" w:hAnsiTheme="minorHAnsi" w:cstheme="minorHAnsi"/>
        </w:rPr>
        <w:t>mood</w:t>
      </w:r>
      <w:proofErr w:type="spellEnd"/>
      <w:r w:rsidRPr="00FF529F">
        <w:rPr>
          <w:rFonts w:asciiTheme="minorHAnsi" w:hAnsiTheme="minorHAnsi" w:cstheme="minorHAnsi"/>
        </w:rPr>
        <w:t xml:space="preserve"> (</w:t>
      </w:r>
      <w:r w:rsidR="00FF529F" w:rsidRPr="00FF529F">
        <w:rPr>
          <w:rFonts w:asciiTheme="minorHAnsi" w:hAnsiTheme="minorHAnsi" w:cstheme="minorHAnsi"/>
        </w:rPr>
        <w:t>Vertiefung</w:t>
      </w:r>
      <w:r w:rsidR="00FF529F">
        <w:rPr>
          <w:rFonts w:asciiTheme="minorHAnsi" w:hAnsiTheme="minorHAnsi" w:cstheme="minorHAnsi"/>
        </w:rPr>
        <w:t>: Interpretationsvergleich)</w:t>
      </w:r>
    </w:p>
    <w:p w14:paraId="7B5B452B" w14:textId="0331E8FA" w:rsidR="00FF529F" w:rsidRDefault="00FF529F" w:rsidP="008A62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Glenn Miller: Chattanooga Choo </w:t>
      </w:r>
      <w:proofErr w:type="spellStart"/>
      <w:r>
        <w:rPr>
          <w:rFonts w:asciiTheme="minorHAnsi" w:hAnsiTheme="minorHAnsi" w:cstheme="minorHAnsi"/>
        </w:rPr>
        <w:t>Choo</w:t>
      </w:r>
      <w:proofErr w:type="spellEnd"/>
      <w:r>
        <w:rPr>
          <w:rFonts w:asciiTheme="minorHAnsi" w:hAnsiTheme="minorHAnsi" w:cstheme="minorHAnsi"/>
        </w:rPr>
        <w:t xml:space="preserve"> (Vertiefung: Vergleich mit Udo Lindenberg „Sonderzug nach Pankow“)</w:t>
      </w:r>
    </w:p>
    <w:p w14:paraId="0BA06DA0" w14:textId="6A0427E4" w:rsidR="00FF529F" w:rsidRDefault="00FF529F" w:rsidP="008A62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Glenn Miller: </w:t>
      </w:r>
      <w:proofErr w:type="spellStart"/>
      <w:r>
        <w:rPr>
          <w:rFonts w:asciiTheme="minorHAnsi" w:hAnsiTheme="minorHAnsi" w:cstheme="minorHAnsi"/>
        </w:rPr>
        <w:t>Tuxedo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Junction</w:t>
      </w:r>
      <w:proofErr w:type="spellEnd"/>
      <w:r>
        <w:rPr>
          <w:rFonts w:asciiTheme="minorHAnsi" w:hAnsiTheme="minorHAnsi" w:cstheme="minorHAnsi"/>
        </w:rPr>
        <w:t xml:space="preserve"> (Vertiefung: Vergleich mit Manhattan Transfer)</w:t>
      </w:r>
    </w:p>
    <w:p w14:paraId="55D442BF" w14:textId="77777777" w:rsidR="00933339" w:rsidRDefault="00BC0C05" w:rsidP="00933339">
      <w:pPr>
        <w:spacing w:after="0"/>
        <w:rPr>
          <w:rFonts w:asciiTheme="minorHAnsi" w:hAnsiTheme="minorHAnsi" w:cstheme="minorHAnsi"/>
        </w:rPr>
      </w:pPr>
      <w:r w:rsidRPr="00933339">
        <w:rPr>
          <w:rFonts w:asciiTheme="minorHAnsi" w:hAnsiTheme="minorHAnsi" w:cstheme="minorHAnsi"/>
        </w:rPr>
        <w:t xml:space="preserve">Duke Ellington: </w:t>
      </w:r>
      <w:proofErr w:type="spellStart"/>
      <w:r w:rsidRPr="00933339">
        <w:rPr>
          <w:rFonts w:asciiTheme="minorHAnsi" w:hAnsiTheme="minorHAnsi" w:cstheme="minorHAnsi"/>
        </w:rPr>
        <w:t>It</w:t>
      </w:r>
      <w:proofErr w:type="spellEnd"/>
      <w:r w:rsidRPr="00933339">
        <w:rPr>
          <w:rFonts w:asciiTheme="minorHAnsi" w:hAnsiTheme="minorHAnsi" w:cstheme="minorHAnsi"/>
        </w:rPr>
        <w:t xml:space="preserve"> </w:t>
      </w:r>
      <w:proofErr w:type="spellStart"/>
      <w:r w:rsidRPr="00933339">
        <w:rPr>
          <w:rFonts w:asciiTheme="minorHAnsi" w:hAnsiTheme="minorHAnsi" w:cstheme="minorHAnsi"/>
        </w:rPr>
        <w:t>don’t</w:t>
      </w:r>
      <w:proofErr w:type="spellEnd"/>
      <w:r w:rsidRPr="00933339">
        <w:rPr>
          <w:rFonts w:asciiTheme="minorHAnsi" w:hAnsiTheme="minorHAnsi" w:cstheme="minorHAnsi"/>
        </w:rPr>
        <w:t xml:space="preserve"> </w:t>
      </w:r>
      <w:proofErr w:type="spellStart"/>
      <w:r w:rsidRPr="00933339">
        <w:rPr>
          <w:rFonts w:asciiTheme="minorHAnsi" w:hAnsiTheme="minorHAnsi" w:cstheme="minorHAnsi"/>
        </w:rPr>
        <w:t>mean</w:t>
      </w:r>
      <w:proofErr w:type="spellEnd"/>
      <w:r w:rsidRPr="00933339">
        <w:rPr>
          <w:rFonts w:asciiTheme="minorHAnsi" w:hAnsiTheme="minorHAnsi" w:cstheme="minorHAnsi"/>
        </w:rPr>
        <w:t xml:space="preserve"> a </w:t>
      </w:r>
      <w:proofErr w:type="spellStart"/>
      <w:r w:rsidRPr="00933339">
        <w:rPr>
          <w:rFonts w:asciiTheme="minorHAnsi" w:hAnsiTheme="minorHAnsi" w:cstheme="minorHAnsi"/>
        </w:rPr>
        <w:t>thing</w:t>
      </w:r>
      <w:proofErr w:type="spellEnd"/>
      <w:r w:rsidRPr="00933339">
        <w:rPr>
          <w:rFonts w:asciiTheme="minorHAnsi" w:hAnsiTheme="minorHAnsi" w:cstheme="minorHAnsi"/>
        </w:rPr>
        <w:t xml:space="preserve"> (</w:t>
      </w:r>
      <w:r w:rsidR="00933339" w:rsidRPr="00933339">
        <w:rPr>
          <w:rFonts w:asciiTheme="minorHAnsi" w:hAnsiTheme="minorHAnsi" w:cstheme="minorHAnsi"/>
        </w:rPr>
        <w:t>Vielseitiges Unterrichtsm</w:t>
      </w:r>
      <w:r w:rsidRPr="00933339">
        <w:rPr>
          <w:rFonts w:asciiTheme="minorHAnsi" w:hAnsiTheme="minorHAnsi" w:cstheme="minorHAnsi"/>
        </w:rPr>
        <w:t>aterial vom WDR</w:t>
      </w:r>
      <w:r w:rsidR="00933339" w:rsidRPr="00933339">
        <w:rPr>
          <w:rFonts w:asciiTheme="minorHAnsi" w:hAnsiTheme="minorHAnsi" w:cstheme="minorHAnsi"/>
        </w:rPr>
        <w:t xml:space="preserve"> zum Swing</w:t>
      </w:r>
      <w:r w:rsidR="00933339">
        <w:rPr>
          <w:rFonts w:asciiTheme="minorHAnsi" w:hAnsiTheme="minorHAnsi" w:cstheme="minorHAnsi"/>
        </w:rPr>
        <w:t xml:space="preserve">: </w:t>
      </w:r>
    </w:p>
    <w:p w14:paraId="7FAC4381" w14:textId="5B996BD7" w:rsidR="00933339" w:rsidRDefault="00A6681F" w:rsidP="008A626B">
      <w:pPr>
        <w:rPr>
          <w:rFonts w:asciiTheme="minorHAnsi" w:hAnsiTheme="minorHAnsi" w:cstheme="minorHAnsi"/>
        </w:rPr>
      </w:pPr>
      <w:hyperlink r:id="rId9" w:history="1">
        <w:r w:rsidR="00933339" w:rsidRPr="00A93B42">
          <w:rPr>
            <w:rStyle w:val="Hyperlink"/>
            <w:rFonts w:asciiTheme="minorHAnsi" w:hAnsiTheme="minorHAnsi" w:cstheme="minorHAnsi"/>
          </w:rPr>
          <w:t>https://www1.wdr.de/orchester-und-chor/wdrmusikvermittlung/konzerte/electroswing-100.pdf</w:t>
        </w:r>
      </w:hyperlink>
      <w:r w:rsidR="009D5602">
        <w:rPr>
          <w:rFonts w:asciiTheme="minorHAnsi" w:hAnsiTheme="minorHAnsi" w:cstheme="minorHAnsi"/>
        </w:rPr>
        <w:t>)</w:t>
      </w:r>
    </w:p>
    <w:p w14:paraId="27CB003B" w14:textId="31D4AB34" w:rsidR="00192567" w:rsidRDefault="00192567" w:rsidP="008A626B">
      <w:pPr>
        <w:rPr>
          <w:rFonts w:asciiTheme="minorHAnsi" w:hAnsiTheme="minorHAnsi" w:cstheme="minorHAnsi"/>
        </w:rPr>
      </w:pPr>
    </w:p>
    <w:p w14:paraId="46B8C694" w14:textId="1BE345FA" w:rsidR="00192567" w:rsidRDefault="00AE63C5" w:rsidP="008A62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Annäherungen und Verschmelzungen von Barock und Jazz</w:t>
      </w:r>
    </w:p>
    <w:p w14:paraId="5360018B" w14:textId="7B143B67" w:rsidR="00192567" w:rsidRPr="00CE3DFA" w:rsidRDefault="00192567" w:rsidP="008A626B">
      <w:pPr>
        <w:rPr>
          <w:rFonts w:asciiTheme="minorHAnsi" w:hAnsiTheme="minorHAnsi" w:cstheme="minorHAnsi"/>
          <w:lang w:val="en-US"/>
        </w:rPr>
      </w:pPr>
      <w:r w:rsidRPr="00CE3DFA">
        <w:rPr>
          <w:rFonts w:asciiTheme="minorHAnsi" w:hAnsiTheme="minorHAnsi" w:cstheme="minorHAnsi"/>
          <w:lang w:val="en-US"/>
        </w:rPr>
        <w:t xml:space="preserve">Jacques </w:t>
      </w:r>
      <w:proofErr w:type="spellStart"/>
      <w:r w:rsidRPr="00CE3DFA">
        <w:rPr>
          <w:rFonts w:asciiTheme="minorHAnsi" w:hAnsiTheme="minorHAnsi" w:cstheme="minorHAnsi"/>
          <w:lang w:val="en-US"/>
        </w:rPr>
        <w:t>Loussier</w:t>
      </w:r>
      <w:proofErr w:type="spellEnd"/>
      <w:r w:rsidRPr="00CE3DFA">
        <w:rPr>
          <w:rFonts w:asciiTheme="minorHAnsi" w:hAnsiTheme="minorHAnsi" w:cstheme="minorHAnsi"/>
          <w:lang w:val="en-US"/>
        </w:rPr>
        <w:t xml:space="preserve"> Trio</w:t>
      </w:r>
      <w:r w:rsidR="00277077">
        <w:rPr>
          <w:rFonts w:asciiTheme="minorHAnsi" w:hAnsiTheme="minorHAnsi" w:cstheme="minorHAnsi"/>
          <w:lang w:val="en-US"/>
        </w:rPr>
        <w:t>:</w:t>
      </w:r>
      <w:r w:rsidRPr="00CE3DFA">
        <w:rPr>
          <w:rFonts w:asciiTheme="minorHAnsi" w:hAnsiTheme="minorHAnsi" w:cstheme="minorHAnsi"/>
          <w:lang w:val="en-US"/>
        </w:rPr>
        <w:t xml:space="preserve"> Play Bach: </w:t>
      </w:r>
      <w:hyperlink r:id="rId10" w:history="1">
        <w:r w:rsidRPr="00CE3DFA">
          <w:rPr>
            <w:rStyle w:val="Hyperlink"/>
            <w:rFonts w:asciiTheme="minorHAnsi" w:hAnsiTheme="minorHAnsi" w:cstheme="minorHAnsi"/>
            <w:lang w:val="en-US"/>
          </w:rPr>
          <w:t>https://www.youtube.com/watch?v=JnvEG9cDiwk</w:t>
        </w:r>
      </w:hyperlink>
    </w:p>
    <w:p w14:paraId="632FA8F5" w14:textId="662DAD8F" w:rsidR="00192567" w:rsidRDefault="00192567" w:rsidP="008A62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DVD: </w:t>
      </w:r>
      <w:r w:rsidRPr="00192567">
        <w:rPr>
          <w:rFonts w:asciiTheme="minorHAnsi" w:hAnsiTheme="minorHAnsi" w:cstheme="minorHAnsi"/>
        </w:rPr>
        <w:t xml:space="preserve">Swinging Bach </w:t>
      </w:r>
      <w:r>
        <w:rPr>
          <w:rFonts w:asciiTheme="minorHAnsi" w:hAnsiTheme="minorHAnsi" w:cstheme="minorHAnsi"/>
        </w:rPr>
        <w:t xml:space="preserve">live vom Marktplatz </w:t>
      </w:r>
      <w:r w:rsidR="00AE63C5">
        <w:rPr>
          <w:rFonts w:asciiTheme="minorHAnsi" w:hAnsiTheme="minorHAnsi" w:cstheme="minorHAnsi"/>
        </w:rPr>
        <w:t xml:space="preserve">in </w:t>
      </w:r>
      <w:r>
        <w:rPr>
          <w:rFonts w:asciiTheme="minorHAnsi" w:hAnsiTheme="minorHAnsi" w:cstheme="minorHAnsi"/>
        </w:rPr>
        <w:t>Leipzig</w:t>
      </w:r>
      <w:r w:rsidR="00AE63C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2000</w:t>
      </w:r>
    </w:p>
    <w:p w14:paraId="016836AC" w14:textId="6E64ED8D" w:rsidR="00DB0E9A" w:rsidRPr="00192567" w:rsidRDefault="00DB0E9A" w:rsidP="008A62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New Eyes on Baroque</w:t>
      </w:r>
    </w:p>
    <w:p w14:paraId="20529BD3" w14:textId="77777777" w:rsidR="00192567" w:rsidRPr="00192567" w:rsidRDefault="00192567" w:rsidP="008A626B">
      <w:pPr>
        <w:rPr>
          <w:rFonts w:asciiTheme="minorHAnsi" w:hAnsiTheme="minorHAnsi" w:cstheme="minorHAnsi"/>
        </w:rPr>
      </w:pPr>
    </w:p>
    <w:p w14:paraId="482B823D" w14:textId="5D21E322" w:rsidR="000E66C6" w:rsidRPr="00CE3DFA" w:rsidRDefault="000E66C6" w:rsidP="000E66C6">
      <w:pPr>
        <w:rPr>
          <w:rFonts w:asciiTheme="minorHAnsi" w:hAnsiTheme="minorHAnsi" w:cstheme="minorHAnsi"/>
        </w:rPr>
      </w:pPr>
      <w:r w:rsidRPr="00CE3DFA">
        <w:rPr>
          <w:rFonts w:asciiTheme="minorHAnsi" w:hAnsiTheme="minorHAnsi" w:cstheme="minorHAnsi"/>
        </w:rPr>
        <w:t>Thema Instrumentierung und Klangfarben</w:t>
      </w:r>
    </w:p>
    <w:p w14:paraId="483041D1" w14:textId="77777777" w:rsidR="000E66C6" w:rsidRPr="00CE3DFA" w:rsidRDefault="000E66C6" w:rsidP="000E66C6">
      <w:pPr>
        <w:rPr>
          <w:rFonts w:asciiTheme="minorHAnsi" w:hAnsiTheme="minorHAnsi" w:cstheme="minorHAnsi"/>
        </w:rPr>
      </w:pPr>
      <w:r w:rsidRPr="00CE3DFA">
        <w:rPr>
          <w:rFonts w:asciiTheme="minorHAnsi" w:hAnsiTheme="minorHAnsi" w:cstheme="minorHAnsi"/>
        </w:rPr>
        <w:t>Short Music Stories: Die Instrumentation – Farbfächer der Musik</w:t>
      </w:r>
    </w:p>
    <w:p w14:paraId="7E59B8BA" w14:textId="77777777" w:rsidR="000E66C6" w:rsidRDefault="00A6681F" w:rsidP="000E66C6">
      <w:pPr>
        <w:rPr>
          <w:rStyle w:val="Hyperlink"/>
          <w:rFonts w:asciiTheme="minorHAnsi" w:hAnsiTheme="minorHAnsi" w:cstheme="minorHAnsi"/>
          <w:color w:val="auto"/>
        </w:rPr>
      </w:pPr>
      <w:hyperlink r:id="rId11" w:history="1">
        <w:r w:rsidR="000E66C6" w:rsidRPr="00CE3DFA">
          <w:rPr>
            <w:rStyle w:val="Hyperlink"/>
            <w:rFonts w:asciiTheme="minorHAnsi" w:hAnsiTheme="minorHAnsi" w:cstheme="minorHAnsi"/>
            <w:color w:val="auto"/>
          </w:rPr>
          <w:t>https://www.musicademy.de/index.php?id=3181</w:t>
        </w:r>
      </w:hyperlink>
    </w:p>
    <w:p w14:paraId="34F8E732" w14:textId="77777777" w:rsidR="00BC0C05" w:rsidRPr="00192567" w:rsidRDefault="00BC0C05" w:rsidP="008A626B">
      <w:pPr>
        <w:rPr>
          <w:rFonts w:asciiTheme="minorHAnsi" w:hAnsiTheme="minorHAnsi" w:cstheme="minorHAnsi"/>
        </w:rPr>
      </w:pPr>
    </w:p>
    <w:p w14:paraId="1E28246E" w14:textId="77777777" w:rsidR="009B209B" w:rsidRPr="00192567" w:rsidRDefault="009B209B" w:rsidP="0008336F">
      <w:pPr>
        <w:rPr>
          <w:rFonts w:asciiTheme="minorHAnsi" w:hAnsiTheme="minorHAnsi" w:cstheme="minorHAnsi"/>
          <w:b/>
        </w:rPr>
      </w:pPr>
      <w:r w:rsidRPr="00192567">
        <w:rPr>
          <w:rFonts w:asciiTheme="minorHAnsi" w:hAnsiTheme="minorHAnsi" w:cstheme="minorHAnsi"/>
          <w:b/>
        </w:rPr>
        <w:br w:type="page"/>
      </w:r>
    </w:p>
    <w:p w14:paraId="3FD5834A" w14:textId="5B4F6CB3" w:rsidR="00164B4B" w:rsidRPr="0008336F" w:rsidRDefault="009A7CB6" w:rsidP="0008336F">
      <w:pPr>
        <w:rPr>
          <w:rFonts w:asciiTheme="minorHAnsi" w:hAnsiTheme="minorHAnsi" w:cstheme="minorHAnsi"/>
          <w:b/>
          <w:bCs/>
        </w:rPr>
      </w:pPr>
      <w:r w:rsidRPr="0008336F">
        <w:rPr>
          <w:rFonts w:asciiTheme="minorHAnsi" w:hAnsiTheme="minorHAnsi" w:cstheme="minorHAnsi"/>
          <w:b/>
          <w:bCs/>
        </w:rPr>
        <w:lastRenderedPageBreak/>
        <w:t>Einordnung in den Bildungsplan 2016</w:t>
      </w:r>
    </w:p>
    <w:p w14:paraId="369C1814" w14:textId="7DEA9FA9" w:rsidR="009803C4" w:rsidRPr="0008336F" w:rsidRDefault="009A7CB6" w:rsidP="0008336F">
      <w:pPr>
        <w:rPr>
          <w:rFonts w:asciiTheme="minorHAnsi" w:hAnsiTheme="minorHAnsi" w:cstheme="minorHAnsi"/>
        </w:rPr>
      </w:pPr>
      <w:r w:rsidRPr="0008336F">
        <w:rPr>
          <w:rFonts w:asciiTheme="minorHAnsi" w:hAnsiTheme="minorHAnsi" w:cstheme="minorHAnsi"/>
        </w:rPr>
        <w:t>Klasse 9/10, Gymnasium</w:t>
      </w:r>
      <w:r w:rsidR="009803C4" w:rsidRPr="0008336F">
        <w:rPr>
          <w:rFonts w:asciiTheme="minorHAnsi" w:hAnsiTheme="minorHAnsi" w:cstheme="minorHAnsi"/>
        </w:rPr>
        <w:t xml:space="preserve"> sowie Klasse 11, Gemeinschaftsschule</w:t>
      </w:r>
    </w:p>
    <w:p w14:paraId="307A8A1C" w14:textId="29658495" w:rsidR="009A7CB6" w:rsidRPr="0008336F" w:rsidRDefault="009A7CB6" w:rsidP="0008336F">
      <w:pPr>
        <w:rPr>
          <w:rFonts w:asciiTheme="minorHAnsi" w:hAnsiTheme="minorHAnsi" w:cstheme="minorHAnsi"/>
        </w:rPr>
      </w:pPr>
      <w:r w:rsidRPr="0008336F">
        <w:rPr>
          <w:rFonts w:asciiTheme="minorHAnsi" w:hAnsiTheme="minorHAnsi" w:cstheme="minorHAnsi"/>
        </w:rPr>
        <w:t>Kompetenzbereich I: Musik gestalten und erleben</w:t>
      </w:r>
    </w:p>
    <w:p w14:paraId="781516D5" w14:textId="4D58F51D" w:rsidR="009A7CB6" w:rsidRPr="0008336F" w:rsidRDefault="009A7CB6" w:rsidP="0008336F">
      <w:pPr>
        <w:rPr>
          <w:rFonts w:asciiTheme="minorHAnsi" w:hAnsiTheme="minorHAnsi" w:cstheme="minorHAnsi"/>
        </w:rPr>
      </w:pPr>
      <w:r w:rsidRPr="0008336F">
        <w:rPr>
          <w:rFonts w:asciiTheme="minorHAnsi" w:hAnsiTheme="minorHAnsi" w:cstheme="minorHAnsi"/>
        </w:rPr>
        <w:t>Die Schülerinnen und Schüler können</w:t>
      </w:r>
    </w:p>
    <w:p w14:paraId="68C0443B" w14:textId="163BD734" w:rsidR="009A7CB6" w:rsidRPr="0008336F" w:rsidRDefault="009A7CB6" w:rsidP="0008336F">
      <w:pPr>
        <w:rPr>
          <w:rFonts w:asciiTheme="minorHAnsi" w:hAnsiTheme="minorHAnsi" w:cstheme="minorHAnsi"/>
        </w:rPr>
      </w:pPr>
      <w:r w:rsidRPr="0008336F">
        <w:rPr>
          <w:rFonts w:asciiTheme="minorHAnsi" w:hAnsiTheme="minorHAnsi" w:cstheme="minorHAnsi"/>
        </w:rPr>
        <w:t>(4) Musizier- und Kompositionsprinzipien (Konzertierendes Prinzip im Barock, Call &amp; Response-Prinzip im Jazz) musikalisch gestalten: reproduzierend musizieren, improvisieren, in Bewegung umsetzen</w:t>
      </w:r>
      <w:r w:rsidR="00CA3215">
        <w:rPr>
          <w:rFonts w:asciiTheme="minorHAnsi" w:hAnsiTheme="minorHAnsi" w:cstheme="minorHAnsi"/>
        </w:rPr>
        <w:t>.</w:t>
      </w:r>
    </w:p>
    <w:p w14:paraId="7A423FEF" w14:textId="10BB9300" w:rsidR="009A7CB6" w:rsidRPr="0008336F" w:rsidRDefault="009A7CB6" w:rsidP="0008336F">
      <w:pPr>
        <w:rPr>
          <w:rFonts w:asciiTheme="minorHAnsi" w:hAnsiTheme="minorHAnsi" w:cstheme="minorHAnsi"/>
        </w:rPr>
      </w:pPr>
      <w:r w:rsidRPr="0008336F">
        <w:rPr>
          <w:rFonts w:asciiTheme="minorHAnsi" w:hAnsiTheme="minorHAnsi" w:cstheme="minorHAnsi"/>
        </w:rPr>
        <w:t>Kompetenzbereich II: Musik verstehen</w:t>
      </w:r>
    </w:p>
    <w:p w14:paraId="3379A9E0" w14:textId="77777777" w:rsidR="009A7CB6" w:rsidRPr="0008336F" w:rsidRDefault="009A7CB6" w:rsidP="0008336F">
      <w:pPr>
        <w:rPr>
          <w:rFonts w:asciiTheme="minorHAnsi" w:hAnsiTheme="minorHAnsi" w:cstheme="minorHAnsi"/>
        </w:rPr>
      </w:pPr>
      <w:r w:rsidRPr="0008336F">
        <w:rPr>
          <w:rFonts w:asciiTheme="minorHAnsi" w:hAnsiTheme="minorHAnsi" w:cstheme="minorHAnsi"/>
        </w:rPr>
        <w:t>Die Schülerinnen und Schüler können</w:t>
      </w:r>
    </w:p>
    <w:p w14:paraId="345D4C3B" w14:textId="14D5FE82" w:rsidR="009A7CB6" w:rsidRPr="0008336F" w:rsidRDefault="009A7CB6" w:rsidP="0008336F">
      <w:pPr>
        <w:rPr>
          <w:rFonts w:asciiTheme="minorHAnsi" w:hAnsiTheme="minorHAnsi" w:cstheme="minorHAnsi"/>
        </w:rPr>
      </w:pPr>
      <w:r w:rsidRPr="0008336F">
        <w:rPr>
          <w:rFonts w:asciiTheme="minorHAnsi" w:hAnsiTheme="minorHAnsi" w:cstheme="minorHAnsi"/>
        </w:rPr>
        <w:t>(1) Erscheinungsformen des Konzertierens an Beispielen des barocken Concerto</w:t>
      </w:r>
      <w:r w:rsidR="002137A5">
        <w:rPr>
          <w:rFonts w:asciiTheme="minorHAnsi" w:hAnsiTheme="minorHAnsi" w:cstheme="minorHAnsi"/>
        </w:rPr>
        <w:t>s</w:t>
      </w:r>
      <w:r w:rsidRPr="0008336F">
        <w:rPr>
          <w:rFonts w:asciiTheme="minorHAnsi" w:hAnsiTheme="minorHAnsi" w:cstheme="minorHAnsi"/>
        </w:rPr>
        <w:t xml:space="preserve"> und in Jazzstücken hörend und am Notentext beschreiben: Gemeinsamkeiten und Unterschiede, Besetzung, Instrumentierung, Formverlauf, Tongebung</w:t>
      </w:r>
      <w:r w:rsidR="00CA3215">
        <w:rPr>
          <w:rFonts w:asciiTheme="minorHAnsi" w:hAnsiTheme="minorHAnsi" w:cstheme="minorHAnsi"/>
        </w:rPr>
        <w:t>.</w:t>
      </w:r>
    </w:p>
    <w:p w14:paraId="4D2C88A0" w14:textId="113183F8" w:rsidR="009A7CB6" w:rsidRPr="0008336F" w:rsidRDefault="009A7CB6" w:rsidP="0008336F">
      <w:pPr>
        <w:rPr>
          <w:rFonts w:asciiTheme="minorHAnsi" w:hAnsiTheme="minorHAnsi" w:cstheme="minorHAnsi"/>
        </w:rPr>
      </w:pPr>
      <w:r w:rsidRPr="0008336F">
        <w:rPr>
          <w:rFonts w:asciiTheme="minorHAnsi" w:hAnsiTheme="minorHAnsi" w:cstheme="minorHAnsi"/>
        </w:rPr>
        <w:t>zu (1): Homofonie/Polyfonie, Solo/Tutti, Ritornell, Sequenzierung, Variation, Chorus, Call &amp; Response, binäre/ternäre Rhythmik</w:t>
      </w:r>
    </w:p>
    <w:p w14:paraId="2C30095A" w14:textId="1F1B34F9" w:rsidR="009A7CB6" w:rsidRPr="0008336F" w:rsidRDefault="009A7CB6" w:rsidP="0008336F">
      <w:pPr>
        <w:rPr>
          <w:rFonts w:asciiTheme="minorHAnsi" w:hAnsiTheme="minorHAnsi" w:cstheme="minorHAnsi"/>
        </w:rPr>
      </w:pPr>
      <w:r w:rsidRPr="0008336F">
        <w:rPr>
          <w:rFonts w:asciiTheme="minorHAnsi" w:hAnsiTheme="minorHAnsi" w:cstheme="minorHAnsi"/>
        </w:rPr>
        <w:t>Kompetenzbereich III: Musik reflektieren</w:t>
      </w:r>
    </w:p>
    <w:p w14:paraId="49E395D7" w14:textId="7F943DC2" w:rsidR="009A7CB6" w:rsidRPr="0008336F" w:rsidRDefault="009A7CB6" w:rsidP="0008336F">
      <w:pPr>
        <w:rPr>
          <w:rFonts w:asciiTheme="minorHAnsi" w:hAnsiTheme="minorHAnsi" w:cstheme="minorHAnsi"/>
        </w:rPr>
      </w:pPr>
      <w:r w:rsidRPr="0008336F">
        <w:rPr>
          <w:rFonts w:asciiTheme="minorHAnsi" w:hAnsiTheme="minorHAnsi" w:cstheme="minorHAnsi"/>
        </w:rPr>
        <w:t>Die Schülerinnen und Schüler können</w:t>
      </w:r>
    </w:p>
    <w:p w14:paraId="751236F5" w14:textId="71CC0933" w:rsidR="009A7CB6" w:rsidRPr="0008336F" w:rsidRDefault="009A7CB6" w:rsidP="0008336F">
      <w:pPr>
        <w:rPr>
          <w:rFonts w:asciiTheme="minorHAnsi" w:hAnsiTheme="minorHAnsi" w:cstheme="minorHAnsi"/>
        </w:rPr>
      </w:pPr>
      <w:r w:rsidRPr="0008336F">
        <w:rPr>
          <w:rFonts w:asciiTheme="minorHAnsi" w:hAnsiTheme="minorHAnsi" w:cstheme="minorHAnsi"/>
        </w:rPr>
        <w:t>3) die Bedeutung von Komposition, Notation und Improvisation im barocken Concerto und verschiedenen Stilen des Jazz vergleichend erläutern und in ihrem zeitlichen Kontext reflektieren</w:t>
      </w:r>
      <w:r w:rsidR="00CA3215">
        <w:rPr>
          <w:rFonts w:asciiTheme="minorHAnsi" w:hAnsiTheme="minorHAnsi" w:cstheme="minorHAnsi"/>
        </w:rPr>
        <w:t>.</w:t>
      </w:r>
    </w:p>
    <w:p w14:paraId="48536EFD" w14:textId="554DE0A6" w:rsidR="009A7CB6" w:rsidRPr="0008336F" w:rsidRDefault="009A7CB6" w:rsidP="0008336F">
      <w:pPr>
        <w:rPr>
          <w:rFonts w:asciiTheme="minorHAnsi" w:hAnsiTheme="minorHAnsi" w:cstheme="minorHAnsi"/>
        </w:rPr>
      </w:pPr>
      <w:r w:rsidRPr="0008336F">
        <w:rPr>
          <w:rFonts w:asciiTheme="minorHAnsi" w:hAnsiTheme="minorHAnsi" w:cstheme="minorHAnsi"/>
        </w:rPr>
        <w:t>zu (3): Interpretationsvergleich</w:t>
      </w:r>
    </w:p>
    <w:p w14:paraId="0866B3A2" w14:textId="437B23D9" w:rsidR="009A7CB6" w:rsidRPr="0008336F" w:rsidRDefault="00A6681F" w:rsidP="0008336F">
      <w:pPr>
        <w:rPr>
          <w:rStyle w:val="Hyperlink"/>
          <w:rFonts w:asciiTheme="minorHAnsi" w:hAnsiTheme="minorHAnsi" w:cstheme="minorHAnsi"/>
        </w:rPr>
      </w:pPr>
      <w:hyperlink r:id="rId12" w:history="1">
        <w:r w:rsidR="00192567" w:rsidRPr="00256613">
          <w:rPr>
            <w:rStyle w:val="Hyperlink"/>
            <w:rFonts w:asciiTheme="minorHAnsi" w:hAnsiTheme="minorHAnsi" w:cstheme="minorHAnsi"/>
          </w:rPr>
          <w:t>http://www.bildungsplaene-bw.de/,Lde/LS/BP2016BW/ALLG/GYM/MUS/IK/9-10</w:t>
        </w:r>
      </w:hyperlink>
    </w:p>
    <w:p w14:paraId="5F0151A2" w14:textId="2A1FFCA6" w:rsidR="009803C4" w:rsidRPr="0008336F" w:rsidRDefault="00A6681F" w:rsidP="0008336F">
      <w:pPr>
        <w:rPr>
          <w:rFonts w:asciiTheme="minorHAnsi" w:hAnsiTheme="minorHAnsi" w:cstheme="minorHAnsi"/>
        </w:rPr>
      </w:pPr>
      <w:hyperlink r:id="rId13" w:history="1">
        <w:r w:rsidR="009803C4" w:rsidRPr="0008336F">
          <w:rPr>
            <w:rStyle w:val="Hyperlink"/>
            <w:rFonts w:asciiTheme="minorHAnsi" w:hAnsiTheme="minorHAnsi" w:cstheme="minorHAnsi"/>
          </w:rPr>
          <w:t>http://www.bildungsplaene-bw.de/,Lde/LS/BP2016BW/ALLG/GMSO/MUS/IK/11</w:t>
        </w:r>
      </w:hyperlink>
    </w:p>
    <w:p w14:paraId="21EEB3E0" w14:textId="77777777" w:rsidR="009803C4" w:rsidRPr="0008336F" w:rsidRDefault="009803C4" w:rsidP="0008336F">
      <w:pPr>
        <w:rPr>
          <w:rFonts w:asciiTheme="minorHAnsi" w:hAnsiTheme="minorHAnsi" w:cstheme="minorHAnsi"/>
        </w:rPr>
      </w:pPr>
    </w:p>
    <w:p w14:paraId="10850202" w14:textId="77777777" w:rsidR="009A7CB6" w:rsidRPr="0008336F" w:rsidRDefault="009A7CB6" w:rsidP="0008336F">
      <w:pPr>
        <w:rPr>
          <w:rFonts w:asciiTheme="minorHAnsi" w:hAnsiTheme="minorHAnsi" w:cstheme="minorHAnsi"/>
        </w:rPr>
      </w:pPr>
    </w:p>
    <w:sectPr w:rsidR="009A7CB6" w:rsidRPr="0008336F" w:rsidSect="00C6660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985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B35C1" w14:textId="77777777" w:rsidR="00A6681F" w:rsidRDefault="00A6681F" w:rsidP="00C66605">
      <w:pPr>
        <w:spacing w:after="0" w:line="240" w:lineRule="auto"/>
      </w:pPr>
      <w:r>
        <w:separator/>
      </w:r>
    </w:p>
  </w:endnote>
  <w:endnote w:type="continuationSeparator" w:id="0">
    <w:p w14:paraId="32D1733B" w14:textId="77777777" w:rsidR="00A6681F" w:rsidRDefault="00A6681F" w:rsidP="00C6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58761669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E479A50" w14:textId="199E71B7" w:rsidR="00680B7D" w:rsidRDefault="00680B7D" w:rsidP="00A93B4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ECEA6AD" w14:textId="77777777" w:rsidR="00A44AF9" w:rsidRDefault="00A44AF9" w:rsidP="00680B7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70432757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4EA53E6" w14:textId="5809CA42" w:rsidR="00680B7D" w:rsidRDefault="00680B7D" w:rsidP="00A93B4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5</w:t>
        </w:r>
        <w:r>
          <w:rPr>
            <w:rStyle w:val="Seitenzahl"/>
          </w:rPr>
          <w:fldChar w:fldCharType="end"/>
        </w:r>
      </w:p>
    </w:sdtContent>
  </w:sdt>
  <w:p w14:paraId="3EA71836" w14:textId="77777777" w:rsidR="00A44AF9" w:rsidRDefault="00A44AF9" w:rsidP="00680B7D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0C321" w14:textId="77777777" w:rsidR="00A44AF9" w:rsidRDefault="00A44A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C9AB3" w14:textId="77777777" w:rsidR="00A6681F" w:rsidRDefault="00A6681F" w:rsidP="00C66605">
      <w:pPr>
        <w:spacing w:after="0" w:line="240" w:lineRule="auto"/>
      </w:pPr>
      <w:r>
        <w:separator/>
      </w:r>
    </w:p>
  </w:footnote>
  <w:footnote w:type="continuationSeparator" w:id="0">
    <w:p w14:paraId="4EF6B23B" w14:textId="77777777" w:rsidR="00A6681F" w:rsidRDefault="00A6681F" w:rsidP="00C66605">
      <w:pPr>
        <w:spacing w:after="0" w:line="240" w:lineRule="auto"/>
      </w:pPr>
      <w:r>
        <w:continuationSeparator/>
      </w:r>
    </w:p>
  </w:footnote>
  <w:footnote w:id="1">
    <w:p w14:paraId="53816DB8" w14:textId="0CAB3EA0" w:rsidR="00066B4A" w:rsidRPr="00066B4A" w:rsidRDefault="00066B4A">
      <w:pPr>
        <w:pStyle w:val="Funotentext"/>
        <w:rPr>
          <w:rFonts w:asciiTheme="minorHAnsi" w:hAnsiTheme="minorHAnsi" w:cstheme="minorHAnsi"/>
          <w:sz w:val="18"/>
          <w:szCs w:val="18"/>
        </w:rPr>
      </w:pPr>
      <w:r w:rsidRPr="00066B4A">
        <w:rPr>
          <w:rStyle w:val="Funotenzeichen"/>
          <w:rFonts w:asciiTheme="minorHAnsi" w:hAnsiTheme="minorHAnsi" w:cstheme="minorHAnsi"/>
          <w:sz w:val="18"/>
          <w:szCs w:val="18"/>
        </w:rPr>
        <w:footnoteRef/>
      </w:r>
      <w:r w:rsidRPr="00066B4A">
        <w:rPr>
          <w:rFonts w:asciiTheme="minorHAnsi" w:hAnsiTheme="minorHAnsi" w:cstheme="minorHAnsi"/>
          <w:sz w:val="18"/>
          <w:szCs w:val="18"/>
        </w:rPr>
        <w:t xml:space="preserve"> Siehe: </w:t>
      </w:r>
      <w:hyperlink r:id="rId1" w:history="1">
        <w:r w:rsidRPr="00066B4A">
          <w:rPr>
            <w:rStyle w:val="Hyperlink"/>
            <w:rFonts w:asciiTheme="minorHAnsi" w:hAnsiTheme="minorHAnsi" w:cstheme="minorHAnsi"/>
            <w:sz w:val="18"/>
            <w:szCs w:val="18"/>
          </w:rPr>
          <w:t>https://www.gema.de/aktuelles/e-und-u-musik/</w:t>
        </w:r>
      </w:hyperlink>
    </w:p>
    <w:p w14:paraId="7CF4FD1A" w14:textId="77777777" w:rsidR="00066B4A" w:rsidRDefault="00066B4A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7CD84" w14:textId="77777777" w:rsidR="00A44AF9" w:rsidRDefault="00A44A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23FA0" w14:textId="77777777" w:rsidR="00C66605" w:rsidRDefault="00C66605" w:rsidP="00C66605">
    <w:pPr>
      <w:pStyle w:val="Kopfzeile"/>
      <w:pBdr>
        <w:bottom w:val="single" w:sz="4" w:space="1" w:color="auto"/>
      </w:pBdr>
    </w:pPr>
    <w:r>
      <w:rPr>
        <w:noProof/>
        <w:lang w:eastAsia="de-DE"/>
      </w:rPr>
      <w:drawing>
        <wp:inline distT="0" distB="0" distL="0" distR="0" wp14:anchorId="28D6FD3B" wp14:editId="5ABD95C7">
          <wp:extent cx="1743075" cy="555279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499" cy="555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4AF9">
      <w:tab/>
    </w:r>
    <w:r w:rsidR="00A44AF9">
      <w:tab/>
    </w:r>
    <w:r>
      <w:t xml:space="preserve">Fachredaktion </w:t>
    </w:r>
    <w:r w:rsidR="00A64C65">
      <w:t>Musik</w:t>
    </w:r>
    <w:r>
      <w:t>, www.</w:t>
    </w:r>
    <w:r w:rsidR="00A64C65">
      <w:t>musik</w:t>
    </w:r>
    <w:r>
      <w:t>-bw.de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2CA9E" w14:textId="77777777" w:rsidR="00A44AF9" w:rsidRDefault="00A44AF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57678"/>
    <w:multiLevelType w:val="hybridMultilevel"/>
    <w:tmpl w:val="65B2F152"/>
    <w:lvl w:ilvl="0" w:tplc="F0E40B5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E4A14"/>
    <w:multiLevelType w:val="hybridMultilevel"/>
    <w:tmpl w:val="E37CC062"/>
    <w:lvl w:ilvl="0" w:tplc="4536A5D2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7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1438E79A">
      <w:start w:val="16"/>
      <w:numFmt w:val="bullet"/>
      <w:lvlText w:val=""/>
      <w:lvlJc w:val="left"/>
      <w:pPr>
        <w:ind w:left="2160" w:hanging="360"/>
      </w:pPr>
      <w:rPr>
        <w:rFonts w:ascii="Wingdings" w:eastAsiaTheme="minorHAnsi" w:hAnsi="Wingdings" w:cs="Arial" w:hint="default"/>
        <w:color w:val="000000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46662"/>
    <w:multiLevelType w:val="hybridMultilevel"/>
    <w:tmpl w:val="97AAFFA0"/>
    <w:lvl w:ilvl="0" w:tplc="4536A5D2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779A9"/>
    <w:multiLevelType w:val="hybridMultilevel"/>
    <w:tmpl w:val="4876357E"/>
    <w:lvl w:ilvl="0" w:tplc="80A81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72BF3"/>
    <w:multiLevelType w:val="hybridMultilevel"/>
    <w:tmpl w:val="D7882A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744EA"/>
    <w:multiLevelType w:val="hybridMultilevel"/>
    <w:tmpl w:val="CC56B3A2"/>
    <w:lvl w:ilvl="0" w:tplc="7B7E375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3076B"/>
    <w:multiLevelType w:val="hybridMultilevel"/>
    <w:tmpl w:val="AAD074B4"/>
    <w:lvl w:ilvl="0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95F73"/>
    <w:multiLevelType w:val="hybridMultilevel"/>
    <w:tmpl w:val="26E8D4C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C5AFD"/>
    <w:multiLevelType w:val="hybridMultilevel"/>
    <w:tmpl w:val="7250F9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A641A"/>
    <w:multiLevelType w:val="hybridMultilevel"/>
    <w:tmpl w:val="5C5225C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30F75"/>
    <w:multiLevelType w:val="hybridMultilevel"/>
    <w:tmpl w:val="DBC6D218"/>
    <w:lvl w:ilvl="0" w:tplc="50DEE572">
      <w:start w:val="1"/>
      <w:numFmt w:val="bullet"/>
      <w:lvlText w:val=""/>
      <w:lvlJc w:val="left"/>
      <w:pPr>
        <w:ind w:left="1211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F6827"/>
    <w:multiLevelType w:val="hybridMultilevel"/>
    <w:tmpl w:val="EEA03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735C4"/>
    <w:multiLevelType w:val="hybridMultilevel"/>
    <w:tmpl w:val="5E0C86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3C"/>
    <w:rsid w:val="00065F82"/>
    <w:rsid w:val="00066B4A"/>
    <w:rsid w:val="00075F91"/>
    <w:rsid w:val="0008336F"/>
    <w:rsid w:val="00096DD9"/>
    <w:rsid w:val="000A49BF"/>
    <w:rsid w:val="000B21AA"/>
    <w:rsid w:val="000E66C6"/>
    <w:rsid w:val="00105D18"/>
    <w:rsid w:val="00110123"/>
    <w:rsid w:val="00127100"/>
    <w:rsid w:val="00127990"/>
    <w:rsid w:val="0016304D"/>
    <w:rsid w:val="00164B4B"/>
    <w:rsid w:val="00181EA7"/>
    <w:rsid w:val="001852DE"/>
    <w:rsid w:val="00192567"/>
    <w:rsid w:val="001938AE"/>
    <w:rsid w:val="001A1C38"/>
    <w:rsid w:val="001A50BE"/>
    <w:rsid w:val="001A6E2E"/>
    <w:rsid w:val="001E08FE"/>
    <w:rsid w:val="001E2DBB"/>
    <w:rsid w:val="001E631B"/>
    <w:rsid w:val="00213748"/>
    <w:rsid w:val="002137A5"/>
    <w:rsid w:val="00214276"/>
    <w:rsid w:val="00224560"/>
    <w:rsid w:val="00252078"/>
    <w:rsid w:val="00275ECB"/>
    <w:rsid w:val="00277077"/>
    <w:rsid w:val="00277843"/>
    <w:rsid w:val="002935FD"/>
    <w:rsid w:val="0029391C"/>
    <w:rsid w:val="002E4699"/>
    <w:rsid w:val="00314ABB"/>
    <w:rsid w:val="003361AE"/>
    <w:rsid w:val="00343C3B"/>
    <w:rsid w:val="003763F9"/>
    <w:rsid w:val="003827BE"/>
    <w:rsid w:val="003A3B99"/>
    <w:rsid w:val="003C064C"/>
    <w:rsid w:val="003D78FE"/>
    <w:rsid w:val="003E5332"/>
    <w:rsid w:val="003F7F04"/>
    <w:rsid w:val="00405C76"/>
    <w:rsid w:val="00410395"/>
    <w:rsid w:val="00414ADA"/>
    <w:rsid w:val="004239F1"/>
    <w:rsid w:val="004375F1"/>
    <w:rsid w:val="00441D04"/>
    <w:rsid w:val="00455AF7"/>
    <w:rsid w:val="0047471C"/>
    <w:rsid w:val="0048054B"/>
    <w:rsid w:val="004856EA"/>
    <w:rsid w:val="004C3E68"/>
    <w:rsid w:val="004E26AD"/>
    <w:rsid w:val="00515B03"/>
    <w:rsid w:val="005D73E9"/>
    <w:rsid w:val="005D7A23"/>
    <w:rsid w:val="005F1EAB"/>
    <w:rsid w:val="00637224"/>
    <w:rsid w:val="00640E1C"/>
    <w:rsid w:val="00676E67"/>
    <w:rsid w:val="00680B7D"/>
    <w:rsid w:val="00684F16"/>
    <w:rsid w:val="006F3894"/>
    <w:rsid w:val="00720598"/>
    <w:rsid w:val="007728CB"/>
    <w:rsid w:val="00792563"/>
    <w:rsid w:val="007B642D"/>
    <w:rsid w:val="007C6960"/>
    <w:rsid w:val="007D67C2"/>
    <w:rsid w:val="007E3A2E"/>
    <w:rsid w:val="007F5B90"/>
    <w:rsid w:val="00805CEA"/>
    <w:rsid w:val="00812745"/>
    <w:rsid w:val="00822031"/>
    <w:rsid w:val="008232EF"/>
    <w:rsid w:val="00835B94"/>
    <w:rsid w:val="00851E45"/>
    <w:rsid w:val="00874E09"/>
    <w:rsid w:val="008A0799"/>
    <w:rsid w:val="008A626B"/>
    <w:rsid w:val="008F6860"/>
    <w:rsid w:val="00905A3F"/>
    <w:rsid w:val="00933339"/>
    <w:rsid w:val="00944FDE"/>
    <w:rsid w:val="00961750"/>
    <w:rsid w:val="009803C4"/>
    <w:rsid w:val="0099544F"/>
    <w:rsid w:val="009A7CB6"/>
    <w:rsid w:val="009B0A46"/>
    <w:rsid w:val="009B209B"/>
    <w:rsid w:val="009B62B7"/>
    <w:rsid w:val="009B6831"/>
    <w:rsid w:val="009B7D7D"/>
    <w:rsid w:val="009D0356"/>
    <w:rsid w:val="009D136D"/>
    <w:rsid w:val="009D5602"/>
    <w:rsid w:val="009E55FA"/>
    <w:rsid w:val="00A444A4"/>
    <w:rsid w:val="00A44AF9"/>
    <w:rsid w:val="00A64C65"/>
    <w:rsid w:val="00A6681F"/>
    <w:rsid w:val="00A92636"/>
    <w:rsid w:val="00AD3FCB"/>
    <w:rsid w:val="00AE4260"/>
    <w:rsid w:val="00AE63C5"/>
    <w:rsid w:val="00AE6740"/>
    <w:rsid w:val="00B03EF9"/>
    <w:rsid w:val="00B31593"/>
    <w:rsid w:val="00B520E2"/>
    <w:rsid w:val="00B77342"/>
    <w:rsid w:val="00B86117"/>
    <w:rsid w:val="00BA493C"/>
    <w:rsid w:val="00BC0C05"/>
    <w:rsid w:val="00BC2868"/>
    <w:rsid w:val="00BD081A"/>
    <w:rsid w:val="00BF086D"/>
    <w:rsid w:val="00C14C25"/>
    <w:rsid w:val="00C25000"/>
    <w:rsid w:val="00C421A5"/>
    <w:rsid w:val="00C66605"/>
    <w:rsid w:val="00CA3215"/>
    <w:rsid w:val="00CD6D85"/>
    <w:rsid w:val="00CE253F"/>
    <w:rsid w:val="00CE3DFA"/>
    <w:rsid w:val="00D13371"/>
    <w:rsid w:val="00D33963"/>
    <w:rsid w:val="00D523CE"/>
    <w:rsid w:val="00D63AE1"/>
    <w:rsid w:val="00D71E3E"/>
    <w:rsid w:val="00DB0E9A"/>
    <w:rsid w:val="00DB375C"/>
    <w:rsid w:val="00DB69EC"/>
    <w:rsid w:val="00DB7054"/>
    <w:rsid w:val="00DD2F1C"/>
    <w:rsid w:val="00E053E4"/>
    <w:rsid w:val="00E27DFF"/>
    <w:rsid w:val="00E344A2"/>
    <w:rsid w:val="00E611B1"/>
    <w:rsid w:val="00EA4EA1"/>
    <w:rsid w:val="00EB39FB"/>
    <w:rsid w:val="00ED7C60"/>
    <w:rsid w:val="00EF7EF9"/>
    <w:rsid w:val="00F009B9"/>
    <w:rsid w:val="00F14D75"/>
    <w:rsid w:val="00F228BE"/>
    <w:rsid w:val="00F31C98"/>
    <w:rsid w:val="00F60D5E"/>
    <w:rsid w:val="00F63398"/>
    <w:rsid w:val="00F824DC"/>
    <w:rsid w:val="00F834DA"/>
    <w:rsid w:val="00F97B2C"/>
    <w:rsid w:val="00FA2064"/>
    <w:rsid w:val="00FA7DB2"/>
    <w:rsid w:val="00FF02CF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18A65"/>
  <w15:docId w15:val="{9DC7C00A-9349-EF4A-BF47-D3D409BB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493C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D2F1C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A49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2F1C"/>
    <w:rPr>
      <w:rFonts w:ascii="Verdana" w:eastAsiaTheme="majorEastAsia" w:hAnsi="Verdana" w:cstheme="majorBidi"/>
      <w:b/>
      <w:bCs/>
      <w:sz w:val="28"/>
      <w:szCs w:val="28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A49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BA493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A493C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BA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BA4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er">
    <w:name w:val="center"/>
    <w:basedOn w:val="Standard"/>
    <w:rsid w:val="00BA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B0A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B0A4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B0A4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B0A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B0A46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0A4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66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660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66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6605"/>
    <w:rPr>
      <w:rFonts w:ascii="Arial" w:hAnsi="Ari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7CB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E08FE"/>
    <w:rPr>
      <w:color w:val="800080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680B7D"/>
  </w:style>
  <w:style w:type="paragraph" w:styleId="Funotentext">
    <w:name w:val="footnote text"/>
    <w:basedOn w:val="Standard"/>
    <w:link w:val="FunotentextZchn"/>
    <w:uiPriority w:val="99"/>
    <w:semiHidden/>
    <w:unhideWhenUsed/>
    <w:rsid w:val="00066B4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66B4A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66B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wdr.de/orchester-und-chor/bigband/playalong-app-100.html" TargetMode="External"/><Relationship Id="rId13" Type="http://schemas.openxmlformats.org/officeDocument/2006/relationships/hyperlink" Target="http://www.bildungsplaene-bw.de/,Lde/LS/BP2016BW/ALLG/GMSO/MUS/IK/11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us5DYwxpW2w" TargetMode="External"/><Relationship Id="rId12" Type="http://schemas.openxmlformats.org/officeDocument/2006/relationships/hyperlink" Target="http://www.bildungsplaene-bw.de/,Lde/LS/BP2016BW/ALLG/GYM/MUS/IK/9-10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usicademy.de/index.php?id=318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youtube.com/watch?v=JnvEG9cDiw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1.wdr.de/orchester-und-chor/wdrmusikvermittlung/konzerte/electroswing-100.pdf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ema.de/aktuelles/e-und-u-musik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949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Anne Hennicke</cp:lastModifiedBy>
  <cp:revision>4</cp:revision>
  <dcterms:created xsi:type="dcterms:W3CDTF">2021-03-31T10:17:00Z</dcterms:created>
  <dcterms:modified xsi:type="dcterms:W3CDTF">2021-04-07T09:09:00Z</dcterms:modified>
</cp:coreProperties>
</file>