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01"/>
        <w:gridCol w:w="5871"/>
      </w:tblGrid>
      <w:tr w:rsidR="0060547D" w:rsidRPr="00BF26DA" w:rsidTr="00ED5971">
        <w:tc>
          <w:tcPr>
            <w:tcW w:w="3227" w:type="dxa"/>
            <w:shd w:val="clear" w:color="auto" w:fill="auto"/>
          </w:tcPr>
          <w:p w:rsidR="0060547D" w:rsidRPr="00BE577E" w:rsidRDefault="00D16039" w:rsidP="00ED5971">
            <w:r>
              <w:rPr>
                <w:noProof/>
              </w:rPr>
              <w:drawing>
                <wp:inline distT="0" distB="0" distL="0" distR="0">
                  <wp:extent cx="1432560" cy="975360"/>
                  <wp:effectExtent l="0" t="0" r="0" b="0"/>
                  <wp:docPr id="1" name="Grafik 5"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985" w:type="dxa"/>
            <w:shd w:val="clear" w:color="auto" w:fill="auto"/>
          </w:tcPr>
          <w:p w:rsidR="0060547D" w:rsidRPr="00BE577E" w:rsidRDefault="0060547D" w:rsidP="00ED5971">
            <w:pPr>
              <w:jc w:val="center"/>
              <w:rPr>
                <w:b/>
              </w:rPr>
            </w:pPr>
            <w:r w:rsidRPr="00BE577E">
              <w:rPr>
                <w:b/>
              </w:rPr>
              <w:t>Lateinische Bibliothek des Landesbildungsservers Baden-Württemberg</w:t>
            </w:r>
          </w:p>
          <w:p w:rsidR="0060547D" w:rsidRPr="00BF26DA" w:rsidRDefault="0060547D" w:rsidP="00ED5971">
            <w:pPr>
              <w:jc w:val="center"/>
              <w:rPr>
                <w:lang w:val="en-US"/>
              </w:rPr>
            </w:pPr>
            <w:proofErr w:type="spellStart"/>
            <w:r w:rsidRPr="00BF26DA">
              <w:rPr>
                <w:lang w:val="en-US"/>
              </w:rPr>
              <w:t>M.Tullius</w:t>
            </w:r>
            <w:proofErr w:type="spellEnd"/>
            <w:r w:rsidRPr="00BF26DA">
              <w:rPr>
                <w:lang w:val="en-US"/>
              </w:rPr>
              <w:t xml:space="preserve"> Cicero: Orationes Philippicae </w:t>
            </w:r>
            <w:r w:rsidR="00BE577E" w:rsidRPr="00BF26DA">
              <w:rPr>
                <w:lang w:val="en-US"/>
              </w:rPr>
              <w:t>1</w:t>
            </w:r>
          </w:p>
        </w:tc>
      </w:tr>
    </w:tbl>
    <w:p w:rsidR="0060547D" w:rsidRPr="0060547D" w:rsidRDefault="0060547D" w:rsidP="0060547D">
      <w:pPr>
        <w:spacing w:before="240"/>
        <w:jc w:val="center"/>
        <w:rPr>
          <w:b/>
        </w:rPr>
      </w:pPr>
      <w:r w:rsidRPr="0060547D">
        <w:rPr>
          <w:b/>
        </w:rPr>
        <w:t>Inhalt dieses Dokuments</w:t>
      </w:r>
    </w:p>
    <w:p w:rsidR="0060547D" w:rsidRPr="0060547D" w:rsidRDefault="0060547D" w:rsidP="0060547D">
      <w:r w:rsidRPr="0060547D">
        <w:t>Wenn Sie dieses Dokument am Bildschirm lesen, können Sie auf die Überschriften klicken, um zu dem entsprechenden Kapitel zu gelangen. Je nach Voreinstellung der verwendeten Programme müssen Sie zusätzlich die STRG- (bzw. CTRL</w:t>
      </w:r>
      <w:proofErr w:type="gramStart"/>
      <w:r w:rsidRPr="0060547D">
        <w:t>-)-</w:t>
      </w:r>
      <w:proofErr w:type="gramEnd"/>
      <w:r w:rsidRPr="0060547D">
        <w:t>Taste gedrückt halten.</w:t>
      </w:r>
    </w:p>
    <w:p w:rsidR="0060547D" w:rsidRPr="0060547D" w:rsidRDefault="0060547D" w:rsidP="0060547D"/>
    <w:p w:rsidR="002E7457" w:rsidRDefault="002E7457" w:rsidP="00ED5971"/>
    <w:bookmarkStart w:id="0" w:name="_GoBack"/>
    <w:bookmarkEnd w:id="0"/>
    <w:p w:rsidR="00F76A04" w:rsidRDefault="002E7457">
      <w:pPr>
        <w:pStyle w:val="Verzeichnis2"/>
        <w:rPr>
          <w:rFonts w:eastAsiaTheme="minorEastAsia" w:cstheme="minorBidi"/>
          <w:color w:val="auto"/>
          <w:sz w:val="22"/>
          <w:szCs w:val="22"/>
        </w:rPr>
      </w:pPr>
      <w:r w:rsidRPr="00BE577E">
        <w:rPr>
          <w:b/>
          <w:color w:val="548DD4"/>
        </w:rPr>
        <w:fldChar w:fldCharType="begin"/>
      </w:r>
      <w:r w:rsidRPr="00BE577E">
        <w:rPr>
          <w:b/>
          <w:color w:val="548DD4"/>
        </w:rPr>
        <w:instrText xml:space="preserve"> TOC \o "1-3" \h \z \u </w:instrText>
      </w:r>
      <w:r w:rsidRPr="00BE577E">
        <w:rPr>
          <w:b/>
          <w:color w:val="548DD4"/>
        </w:rPr>
        <w:fldChar w:fldCharType="separate"/>
      </w:r>
      <w:hyperlink w:anchor="_Toc485487091" w:history="1">
        <w:r w:rsidR="00F76A04" w:rsidRPr="00501558">
          <w:rPr>
            <w:rStyle w:val="Hyperlink"/>
          </w:rPr>
          <w:t>Philippicae 1,1-3: Die Vorgeschichte bis zum Tag der Versammlung</w:t>
        </w:r>
        <w:r w:rsidR="00F76A04">
          <w:rPr>
            <w:webHidden/>
          </w:rPr>
          <w:tab/>
        </w:r>
        <w:r w:rsidR="00F76A04">
          <w:rPr>
            <w:webHidden/>
          </w:rPr>
          <w:fldChar w:fldCharType="begin"/>
        </w:r>
        <w:r w:rsidR="00F76A04">
          <w:rPr>
            <w:webHidden/>
          </w:rPr>
          <w:instrText xml:space="preserve"> PAGEREF _Toc485487091 \h </w:instrText>
        </w:r>
        <w:r w:rsidR="00F76A04">
          <w:rPr>
            <w:webHidden/>
          </w:rPr>
        </w:r>
        <w:r w:rsidR="00F76A04">
          <w:rPr>
            <w:webHidden/>
          </w:rPr>
          <w:fldChar w:fldCharType="separate"/>
        </w:r>
        <w:r w:rsidR="00F76A04">
          <w:rPr>
            <w:webHidden/>
          </w:rPr>
          <w:t>2</w:t>
        </w:r>
        <w:r w:rsidR="00F76A04">
          <w:rPr>
            <w:webHidden/>
          </w:rPr>
          <w:fldChar w:fldCharType="end"/>
        </w:r>
      </w:hyperlink>
    </w:p>
    <w:p w:rsidR="00F76A04" w:rsidRDefault="00F76A04">
      <w:pPr>
        <w:pStyle w:val="Verzeichnis2"/>
        <w:rPr>
          <w:rFonts w:eastAsiaTheme="minorEastAsia" w:cstheme="minorBidi"/>
          <w:color w:val="auto"/>
          <w:sz w:val="22"/>
          <w:szCs w:val="22"/>
        </w:rPr>
      </w:pPr>
      <w:hyperlink w:anchor="_Toc485487092" w:history="1">
        <w:r w:rsidRPr="00501558">
          <w:rPr>
            <w:rStyle w:val="Hyperlink"/>
          </w:rPr>
          <w:t>Philippicae 1, 4-6: Der Sinneswandel des Antonius; die kultische Verehrung des ermordeten Diktators Caesar</w:t>
        </w:r>
        <w:r>
          <w:rPr>
            <w:webHidden/>
          </w:rPr>
          <w:tab/>
        </w:r>
        <w:r>
          <w:rPr>
            <w:webHidden/>
          </w:rPr>
          <w:fldChar w:fldCharType="begin"/>
        </w:r>
        <w:r>
          <w:rPr>
            <w:webHidden/>
          </w:rPr>
          <w:instrText xml:space="preserve"> PAGEREF _Toc485487092 \h </w:instrText>
        </w:r>
        <w:r>
          <w:rPr>
            <w:webHidden/>
          </w:rPr>
        </w:r>
        <w:r>
          <w:rPr>
            <w:webHidden/>
          </w:rPr>
          <w:fldChar w:fldCharType="separate"/>
        </w:r>
        <w:r>
          <w:rPr>
            <w:webHidden/>
          </w:rPr>
          <w:t>4</w:t>
        </w:r>
        <w:r>
          <w:rPr>
            <w:webHidden/>
          </w:rPr>
          <w:fldChar w:fldCharType="end"/>
        </w:r>
      </w:hyperlink>
    </w:p>
    <w:p w:rsidR="00F76A04" w:rsidRDefault="00F76A04">
      <w:pPr>
        <w:pStyle w:val="Verzeichnis2"/>
        <w:rPr>
          <w:rFonts w:eastAsiaTheme="minorEastAsia" w:cstheme="minorBidi"/>
          <w:color w:val="auto"/>
          <w:sz w:val="22"/>
          <w:szCs w:val="22"/>
        </w:rPr>
      </w:pPr>
      <w:hyperlink w:anchor="_Toc485487093" w:history="1">
        <w:r w:rsidRPr="00501558">
          <w:rPr>
            <w:rStyle w:val="Hyperlink"/>
          </w:rPr>
          <w:t>Philippicae 1, 11: Cicero – ein Freund des Antonius</w:t>
        </w:r>
        <w:r>
          <w:rPr>
            <w:webHidden/>
          </w:rPr>
          <w:tab/>
        </w:r>
        <w:r>
          <w:rPr>
            <w:webHidden/>
          </w:rPr>
          <w:fldChar w:fldCharType="begin"/>
        </w:r>
        <w:r>
          <w:rPr>
            <w:webHidden/>
          </w:rPr>
          <w:instrText xml:space="preserve"> PAGEREF _Toc485487093 \h </w:instrText>
        </w:r>
        <w:r>
          <w:rPr>
            <w:webHidden/>
          </w:rPr>
        </w:r>
        <w:r>
          <w:rPr>
            <w:webHidden/>
          </w:rPr>
          <w:fldChar w:fldCharType="separate"/>
        </w:r>
        <w:r>
          <w:rPr>
            <w:webHidden/>
          </w:rPr>
          <w:t>8</w:t>
        </w:r>
        <w:r>
          <w:rPr>
            <w:webHidden/>
          </w:rPr>
          <w:fldChar w:fldCharType="end"/>
        </w:r>
      </w:hyperlink>
    </w:p>
    <w:p w:rsidR="00F76A04" w:rsidRDefault="00F76A04">
      <w:pPr>
        <w:pStyle w:val="Verzeichnis2"/>
        <w:rPr>
          <w:rFonts w:eastAsiaTheme="minorEastAsia" w:cstheme="minorBidi"/>
          <w:color w:val="auto"/>
          <w:sz w:val="22"/>
          <w:szCs w:val="22"/>
        </w:rPr>
      </w:pPr>
      <w:hyperlink w:anchor="_Toc485487094" w:history="1">
        <w:r w:rsidRPr="00501558">
          <w:rPr>
            <w:rStyle w:val="Hyperlink"/>
          </w:rPr>
          <w:t>Philippicae 1, 14-15: Die Freiheit der Rede ist in Gefahr</w:t>
        </w:r>
        <w:r>
          <w:rPr>
            <w:webHidden/>
          </w:rPr>
          <w:tab/>
        </w:r>
        <w:r>
          <w:rPr>
            <w:webHidden/>
          </w:rPr>
          <w:fldChar w:fldCharType="begin"/>
        </w:r>
        <w:r>
          <w:rPr>
            <w:webHidden/>
          </w:rPr>
          <w:instrText xml:space="preserve"> PAGEREF _Toc485487094 \h </w:instrText>
        </w:r>
        <w:r>
          <w:rPr>
            <w:webHidden/>
          </w:rPr>
        </w:r>
        <w:r>
          <w:rPr>
            <w:webHidden/>
          </w:rPr>
          <w:fldChar w:fldCharType="separate"/>
        </w:r>
        <w:r>
          <w:rPr>
            <w:webHidden/>
          </w:rPr>
          <w:t>8</w:t>
        </w:r>
        <w:r>
          <w:rPr>
            <w:webHidden/>
          </w:rPr>
          <w:fldChar w:fldCharType="end"/>
        </w:r>
      </w:hyperlink>
    </w:p>
    <w:p w:rsidR="00F76A04" w:rsidRDefault="00F76A04">
      <w:pPr>
        <w:pStyle w:val="Verzeichnis2"/>
        <w:rPr>
          <w:rFonts w:eastAsiaTheme="minorEastAsia" w:cstheme="minorBidi"/>
          <w:color w:val="auto"/>
          <w:sz w:val="22"/>
          <w:szCs w:val="22"/>
        </w:rPr>
      </w:pPr>
      <w:hyperlink w:anchor="_Toc485487095" w:history="1">
        <w:r w:rsidRPr="00501558">
          <w:rPr>
            <w:rStyle w:val="Hyperlink"/>
          </w:rPr>
          <w:t>Philippicae 1, 33-38 (gekürzt): Appell an Antonius, sich mit dem Senat zu einigen und von einer Diktatur Abstand zu nehmen</w:t>
        </w:r>
        <w:r>
          <w:rPr>
            <w:webHidden/>
          </w:rPr>
          <w:tab/>
        </w:r>
        <w:r>
          <w:rPr>
            <w:webHidden/>
          </w:rPr>
          <w:fldChar w:fldCharType="begin"/>
        </w:r>
        <w:r>
          <w:rPr>
            <w:webHidden/>
          </w:rPr>
          <w:instrText xml:space="preserve"> PAGEREF _Toc485487095 \h </w:instrText>
        </w:r>
        <w:r>
          <w:rPr>
            <w:webHidden/>
          </w:rPr>
        </w:r>
        <w:r>
          <w:rPr>
            <w:webHidden/>
          </w:rPr>
          <w:fldChar w:fldCharType="separate"/>
        </w:r>
        <w:r>
          <w:rPr>
            <w:webHidden/>
          </w:rPr>
          <w:t>11</w:t>
        </w:r>
        <w:r>
          <w:rPr>
            <w:webHidden/>
          </w:rPr>
          <w:fldChar w:fldCharType="end"/>
        </w:r>
      </w:hyperlink>
    </w:p>
    <w:p w:rsidR="00F76A04" w:rsidRDefault="00F76A04">
      <w:pPr>
        <w:pStyle w:val="Verzeichnis2"/>
        <w:rPr>
          <w:rFonts w:eastAsiaTheme="minorEastAsia" w:cstheme="minorBidi"/>
          <w:color w:val="auto"/>
          <w:sz w:val="22"/>
          <w:szCs w:val="22"/>
        </w:rPr>
      </w:pPr>
      <w:hyperlink w:anchor="_Toc485487096" w:history="1">
        <w:r w:rsidRPr="00501558">
          <w:rPr>
            <w:rStyle w:val="Hyperlink"/>
          </w:rPr>
          <w:t>Philippicae 1, 36-37: Das Volk lehnt die Diktatur ab</w:t>
        </w:r>
        <w:r>
          <w:rPr>
            <w:webHidden/>
          </w:rPr>
          <w:tab/>
        </w:r>
        <w:r>
          <w:rPr>
            <w:webHidden/>
          </w:rPr>
          <w:fldChar w:fldCharType="begin"/>
        </w:r>
        <w:r>
          <w:rPr>
            <w:webHidden/>
          </w:rPr>
          <w:instrText xml:space="preserve"> PAGEREF _Toc485487096 \h </w:instrText>
        </w:r>
        <w:r>
          <w:rPr>
            <w:webHidden/>
          </w:rPr>
        </w:r>
        <w:r>
          <w:rPr>
            <w:webHidden/>
          </w:rPr>
          <w:fldChar w:fldCharType="separate"/>
        </w:r>
        <w:r>
          <w:rPr>
            <w:webHidden/>
          </w:rPr>
          <w:t>12</w:t>
        </w:r>
        <w:r>
          <w:rPr>
            <w:webHidden/>
          </w:rPr>
          <w:fldChar w:fldCharType="end"/>
        </w:r>
      </w:hyperlink>
    </w:p>
    <w:p w:rsidR="00F76A04" w:rsidRDefault="00F76A04">
      <w:pPr>
        <w:pStyle w:val="Verzeichnis2"/>
        <w:rPr>
          <w:rFonts w:eastAsiaTheme="minorEastAsia" w:cstheme="minorBidi"/>
          <w:color w:val="auto"/>
          <w:sz w:val="22"/>
          <w:szCs w:val="22"/>
        </w:rPr>
      </w:pPr>
      <w:hyperlink w:anchor="_Toc485487097" w:history="1">
        <w:r w:rsidRPr="00501558">
          <w:rPr>
            <w:rStyle w:val="Hyperlink"/>
          </w:rPr>
          <w:t>Philippicae 1, 38: Schluss und Resümee</w:t>
        </w:r>
        <w:r>
          <w:rPr>
            <w:webHidden/>
          </w:rPr>
          <w:tab/>
        </w:r>
        <w:r>
          <w:rPr>
            <w:webHidden/>
          </w:rPr>
          <w:fldChar w:fldCharType="begin"/>
        </w:r>
        <w:r>
          <w:rPr>
            <w:webHidden/>
          </w:rPr>
          <w:instrText xml:space="preserve"> PAGEREF _Toc485487097 \h </w:instrText>
        </w:r>
        <w:r>
          <w:rPr>
            <w:webHidden/>
          </w:rPr>
        </w:r>
        <w:r>
          <w:rPr>
            <w:webHidden/>
          </w:rPr>
          <w:fldChar w:fldCharType="separate"/>
        </w:r>
        <w:r>
          <w:rPr>
            <w:webHidden/>
          </w:rPr>
          <w:t>14</w:t>
        </w:r>
        <w:r>
          <w:rPr>
            <w:webHidden/>
          </w:rPr>
          <w:fldChar w:fldCharType="end"/>
        </w:r>
      </w:hyperlink>
    </w:p>
    <w:p w:rsidR="00F76A04" w:rsidRDefault="00F76A04">
      <w:pPr>
        <w:pStyle w:val="Verzeichnis2"/>
        <w:rPr>
          <w:rFonts w:eastAsiaTheme="minorEastAsia" w:cstheme="minorBidi"/>
          <w:color w:val="auto"/>
          <w:sz w:val="22"/>
          <w:szCs w:val="22"/>
        </w:rPr>
      </w:pPr>
      <w:hyperlink w:anchor="_Toc485487098" w:history="1">
        <w:r w:rsidRPr="00501558">
          <w:rPr>
            <w:rStyle w:val="Hyperlink"/>
          </w:rPr>
          <w:t>Erläuterung der Symbole</w:t>
        </w:r>
        <w:r>
          <w:rPr>
            <w:webHidden/>
          </w:rPr>
          <w:tab/>
        </w:r>
        <w:r>
          <w:rPr>
            <w:webHidden/>
          </w:rPr>
          <w:fldChar w:fldCharType="begin"/>
        </w:r>
        <w:r>
          <w:rPr>
            <w:webHidden/>
          </w:rPr>
          <w:instrText xml:space="preserve"> PAGEREF _Toc485487098 \h </w:instrText>
        </w:r>
        <w:r>
          <w:rPr>
            <w:webHidden/>
          </w:rPr>
        </w:r>
        <w:r>
          <w:rPr>
            <w:webHidden/>
          </w:rPr>
          <w:fldChar w:fldCharType="separate"/>
        </w:r>
        <w:r>
          <w:rPr>
            <w:webHidden/>
          </w:rPr>
          <w:t>15</w:t>
        </w:r>
        <w:r>
          <w:rPr>
            <w:webHidden/>
          </w:rPr>
          <w:fldChar w:fldCharType="end"/>
        </w:r>
      </w:hyperlink>
    </w:p>
    <w:p w:rsidR="002E7457" w:rsidRPr="00BE577E" w:rsidRDefault="002E7457">
      <w:pPr>
        <w:rPr>
          <w:b/>
          <w:color w:val="548DD4"/>
        </w:rPr>
      </w:pPr>
      <w:r w:rsidRPr="00BE577E">
        <w:rPr>
          <w:b/>
          <w:bCs/>
          <w:color w:val="548DD4"/>
        </w:rPr>
        <w:fldChar w:fldCharType="end"/>
      </w:r>
    </w:p>
    <w:p w:rsidR="0060547D" w:rsidRPr="00755CE9" w:rsidRDefault="0060547D" w:rsidP="00755CE9">
      <w:pPr>
        <w:rPr>
          <w:sz w:val="2"/>
          <w:szCs w:val="2"/>
        </w:rPr>
      </w:pPr>
      <w:r>
        <w:br w:type="page"/>
      </w:r>
    </w:p>
    <w:tbl>
      <w:tblPr>
        <w:tblW w:w="0" w:type="auto"/>
        <w:tblLook w:val="04A0" w:firstRow="1" w:lastRow="0" w:firstColumn="1" w:lastColumn="0" w:noHBand="0" w:noVBand="1"/>
      </w:tblPr>
      <w:tblGrid>
        <w:gridCol w:w="3336"/>
        <w:gridCol w:w="5736"/>
      </w:tblGrid>
      <w:tr w:rsidR="00DB10D6" w:rsidRPr="00BF26DA" w:rsidTr="00ED5971">
        <w:tc>
          <w:tcPr>
            <w:tcW w:w="3369" w:type="dxa"/>
            <w:shd w:val="clear" w:color="auto" w:fill="auto"/>
          </w:tcPr>
          <w:p w:rsidR="00DB10D6" w:rsidRPr="00BE577E" w:rsidRDefault="00D16039" w:rsidP="00DB10D6">
            <w:pPr>
              <w:jc w:val="center"/>
              <w:rPr>
                <w:rFonts w:cs="Arial"/>
              </w:rPr>
            </w:pPr>
            <w:r>
              <w:rPr>
                <w:rFonts w:cs="Arial"/>
                <w:noProof/>
              </w:rPr>
              <w:lastRenderedPageBreak/>
              <w:drawing>
                <wp:inline distT="0" distB="0" distL="0" distR="0">
                  <wp:extent cx="1432560" cy="975360"/>
                  <wp:effectExtent l="0" t="0" r="0" b="0"/>
                  <wp:docPr id="2" name="Grafik 1"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DB10D6" w:rsidRPr="00BE577E" w:rsidRDefault="00DB10D6" w:rsidP="00DB10D6">
            <w:pPr>
              <w:jc w:val="center"/>
              <w:rPr>
                <w:rFonts w:ascii="Arial Rounded MT Bold" w:hAnsi="Arial Rounded MT Bold" w:cs="Arial"/>
                <w:sz w:val="24"/>
                <w:szCs w:val="24"/>
              </w:rPr>
            </w:pPr>
            <w:r w:rsidRPr="00BE577E">
              <w:rPr>
                <w:rFonts w:ascii="Arial Rounded MT Bold" w:hAnsi="Arial Rounded MT Bold" w:cs="Arial"/>
                <w:sz w:val="24"/>
                <w:szCs w:val="24"/>
              </w:rPr>
              <w:t>Lateinische Bibliothek des Landesbildungsservers Baden-Württemberg</w:t>
            </w:r>
          </w:p>
          <w:p w:rsidR="00DB10D6" w:rsidRPr="00BF26DA" w:rsidRDefault="00C071F5" w:rsidP="0060547D">
            <w:pPr>
              <w:jc w:val="center"/>
              <w:rPr>
                <w:rFonts w:cs="Arial"/>
                <w:sz w:val="24"/>
                <w:szCs w:val="24"/>
                <w:lang w:val="en-US"/>
              </w:rPr>
            </w:pPr>
            <w:r w:rsidRPr="00BF26DA">
              <w:rPr>
                <w:rFonts w:cs="Arial"/>
                <w:sz w:val="24"/>
                <w:szCs w:val="24"/>
                <w:lang w:val="en-US"/>
              </w:rPr>
              <w:t>M.</w:t>
            </w:r>
            <w:r w:rsidR="00821652">
              <w:rPr>
                <w:rFonts w:cs="Arial"/>
                <w:sz w:val="24"/>
                <w:szCs w:val="24"/>
                <w:lang w:val="en-US"/>
              </w:rPr>
              <w:t xml:space="preserve"> </w:t>
            </w:r>
            <w:r w:rsidRPr="00BF26DA">
              <w:rPr>
                <w:rFonts w:cs="Arial"/>
                <w:sz w:val="24"/>
                <w:szCs w:val="24"/>
                <w:lang w:val="en-US"/>
              </w:rPr>
              <w:t>Tullius Cicero: Orationes P</w:t>
            </w:r>
            <w:r w:rsidR="00DB10D6" w:rsidRPr="00BF26DA">
              <w:rPr>
                <w:rFonts w:cs="Arial"/>
                <w:sz w:val="24"/>
                <w:szCs w:val="24"/>
                <w:lang w:val="en-US"/>
              </w:rPr>
              <w:t xml:space="preserve">hilippicae </w:t>
            </w:r>
            <w:r w:rsidR="006A011C" w:rsidRPr="00BF26DA">
              <w:rPr>
                <w:rFonts w:cs="Arial"/>
                <w:sz w:val="24"/>
                <w:szCs w:val="24"/>
                <w:lang w:val="en-US"/>
              </w:rPr>
              <w:t>1</w:t>
            </w:r>
            <w:r w:rsidR="00DB10D6" w:rsidRPr="00BF26DA">
              <w:rPr>
                <w:rFonts w:cs="Arial"/>
                <w:sz w:val="24"/>
                <w:szCs w:val="24"/>
                <w:lang w:val="en-US"/>
              </w:rPr>
              <w:t xml:space="preserve">, </w:t>
            </w:r>
            <w:r w:rsidR="0060547D" w:rsidRPr="00BF26DA">
              <w:rPr>
                <w:rFonts w:cs="Arial"/>
                <w:sz w:val="24"/>
                <w:szCs w:val="24"/>
                <w:lang w:val="en-US"/>
              </w:rPr>
              <w:t>1-6</w:t>
            </w:r>
          </w:p>
        </w:tc>
      </w:tr>
    </w:tbl>
    <w:p w:rsidR="00605805" w:rsidRDefault="002E7457" w:rsidP="00605805">
      <w:pPr>
        <w:pStyle w:val="berschrift2"/>
      </w:pPr>
      <w:bookmarkStart w:id="1" w:name="_Toc386925018"/>
      <w:bookmarkStart w:id="2" w:name="_Toc485487091"/>
      <w:r>
        <w:t xml:space="preserve">Philippicae 1,1-3: </w:t>
      </w:r>
      <w:r w:rsidR="007830A1">
        <w:t>Die</w:t>
      </w:r>
      <w:r w:rsidR="005731A0">
        <w:t xml:space="preserve"> </w:t>
      </w:r>
      <w:r w:rsidR="00A91A1C">
        <w:t>Vorgeschichte bis zum Tag der Versammlung</w:t>
      </w:r>
      <w:bookmarkEnd w:id="1"/>
      <w:bookmarkEnd w:id="2"/>
    </w:p>
    <w:p w:rsidR="005731A0" w:rsidRDefault="00176D40" w:rsidP="00B82EC8">
      <w:r>
        <w:t>In seiner ersten Rede, gehalten am 2. September 44 v. Chr. im Tempel der Concordia vor dem Senat, entwickelt Cicero sein Programm einer Rückkehr zur verfassungsmäßigen Ord</w:t>
      </w:r>
      <w:r w:rsidR="00523022">
        <w:softHyphen/>
      </w:r>
      <w:r>
        <w:t xml:space="preserve">nung. </w:t>
      </w:r>
      <w:r w:rsidR="00A91A1C">
        <w:t>Der Redner führt seine Zuhörer</w:t>
      </w:r>
      <w:r>
        <w:t xml:space="preserve"> </w:t>
      </w:r>
      <w:r w:rsidR="00A60DEA">
        <w:t>in die Situation ein: W</w:t>
      </w:r>
      <w:r w:rsidR="00A91A1C">
        <w:t xml:space="preserve">elche Ereignisse haben </w:t>
      </w:r>
      <w:r w:rsidR="00A60DEA">
        <w:t>den Se</w:t>
      </w:r>
      <w:r w:rsidR="00523022">
        <w:softHyphen/>
      </w:r>
      <w:r w:rsidR="00A60DEA">
        <w:t xml:space="preserve">nat und das römische Volk in diese Situation gebracht? </w:t>
      </w:r>
      <w:r w:rsidR="005731A0">
        <w:t xml:space="preserve">Wieso ist </w:t>
      </w:r>
      <w:r w:rsidR="00A60DEA">
        <w:t>Cicero</w:t>
      </w:r>
      <w:r w:rsidR="005731A0">
        <w:t xml:space="preserve"> nach Rom zurück</w:t>
      </w:r>
      <w:r w:rsidR="00523022">
        <w:softHyphen/>
      </w:r>
      <w:r w:rsidR="005731A0">
        <w:t xml:space="preserve">gekehrt? Was geschah </w:t>
      </w:r>
      <w:r>
        <w:t>seit Caesars Ermordung?</w:t>
      </w:r>
    </w:p>
    <w:p w:rsidR="005731A0" w:rsidRPr="005731A0" w:rsidRDefault="005731A0" w:rsidP="00B82EC8">
      <w:pPr>
        <w:spacing w:before="120"/>
        <w:rPr>
          <w:sz w:val="20"/>
          <w:szCs w:val="20"/>
        </w:rPr>
      </w:pPr>
      <w:r w:rsidRPr="005731A0">
        <w:rPr>
          <w:sz w:val="20"/>
          <w:szCs w:val="20"/>
        </w:rPr>
        <w:t xml:space="preserve">Die </w:t>
      </w:r>
      <w:r w:rsidR="00E80C0B">
        <w:rPr>
          <w:sz w:val="20"/>
          <w:szCs w:val="20"/>
        </w:rPr>
        <w:t>Erläuterungen greifen auf diese</w:t>
      </w:r>
      <w:r w:rsidRPr="005731A0">
        <w:rPr>
          <w:sz w:val="20"/>
          <w:szCs w:val="20"/>
        </w:rPr>
        <w:t xml:space="preserve"> Kommentar</w:t>
      </w:r>
      <w:r w:rsidR="00E80C0B">
        <w:rPr>
          <w:sz w:val="20"/>
          <w:szCs w:val="20"/>
        </w:rPr>
        <w:t>e</w:t>
      </w:r>
      <w:r w:rsidRPr="005731A0">
        <w:rPr>
          <w:sz w:val="20"/>
          <w:szCs w:val="20"/>
        </w:rPr>
        <w:t xml:space="preserve"> zurück: Cicero: </w:t>
      </w:r>
      <w:proofErr w:type="spellStart"/>
      <w:r w:rsidRPr="005731A0">
        <w:rPr>
          <w:sz w:val="20"/>
          <w:szCs w:val="20"/>
        </w:rPr>
        <w:t>Philipp</w:t>
      </w:r>
      <w:r>
        <w:rPr>
          <w:sz w:val="20"/>
          <w:szCs w:val="20"/>
        </w:rPr>
        <w:t>ic</w:t>
      </w:r>
      <w:r w:rsidRPr="005731A0">
        <w:rPr>
          <w:sz w:val="20"/>
          <w:szCs w:val="20"/>
        </w:rPr>
        <w:t>s</w:t>
      </w:r>
      <w:proofErr w:type="spellEnd"/>
      <w:r w:rsidRPr="005731A0">
        <w:rPr>
          <w:sz w:val="20"/>
          <w:szCs w:val="20"/>
        </w:rPr>
        <w:t xml:space="preserve"> I-II, </w:t>
      </w:r>
      <w:proofErr w:type="spellStart"/>
      <w:r w:rsidRPr="005731A0">
        <w:rPr>
          <w:sz w:val="20"/>
          <w:szCs w:val="20"/>
        </w:rPr>
        <w:t>ed</w:t>
      </w:r>
      <w:proofErr w:type="spellEnd"/>
      <w:r w:rsidRPr="005731A0">
        <w:rPr>
          <w:sz w:val="20"/>
          <w:szCs w:val="20"/>
        </w:rPr>
        <w:t xml:space="preserve">. </w:t>
      </w:r>
      <w:proofErr w:type="spellStart"/>
      <w:r w:rsidRPr="005731A0">
        <w:rPr>
          <w:sz w:val="20"/>
          <w:szCs w:val="20"/>
        </w:rPr>
        <w:t>J.T.Ramsey</w:t>
      </w:r>
      <w:proofErr w:type="spellEnd"/>
      <w:r w:rsidRPr="005731A0">
        <w:rPr>
          <w:sz w:val="20"/>
          <w:szCs w:val="20"/>
        </w:rPr>
        <w:t>, Cambridge 2003</w:t>
      </w:r>
      <w:r w:rsidR="00E80C0B">
        <w:rPr>
          <w:sz w:val="20"/>
          <w:szCs w:val="20"/>
        </w:rPr>
        <w:t xml:space="preserve">; </w:t>
      </w:r>
      <w:r w:rsidR="00E328C0">
        <w:rPr>
          <w:sz w:val="20"/>
          <w:szCs w:val="20"/>
        </w:rPr>
        <w:t xml:space="preserve">ferner der Kommentar in: M. Tullius Cicero: Die politischen Reden III, </w:t>
      </w:r>
      <w:proofErr w:type="spellStart"/>
      <w:r w:rsidR="00E328C0">
        <w:rPr>
          <w:sz w:val="20"/>
          <w:szCs w:val="20"/>
        </w:rPr>
        <w:t>hg.</w:t>
      </w:r>
      <w:proofErr w:type="spellEnd"/>
      <w:r w:rsidR="00E328C0">
        <w:rPr>
          <w:sz w:val="20"/>
          <w:szCs w:val="20"/>
        </w:rPr>
        <w:t>, übers. und erläutert v. Manfred Fuhrmann, München 1993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69"/>
        <w:gridCol w:w="5135"/>
      </w:tblGrid>
      <w:tr w:rsidR="00A60DEA" w:rsidRPr="00BE577E" w:rsidTr="00896B08">
        <w:trPr>
          <w:cantSplit/>
          <w:tblHeader/>
        </w:trPr>
        <w:tc>
          <w:tcPr>
            <w:tcW w:w="3969" w:type="dxa"/>
            <w:shd w:val="clear" w:color="auto" w:fill="auto"/>
          </w:tcPr>
          <w:p w:rsidR="00A60DEA" w:rsidRPr="00BE577E" w:rsidRDefault="00A60DEA" w:rsidP="00BE577E">
            <w:pPr>
              <w:widowControl w:val="0"/>
              <w:suppressAutoHyphens/>
              <w:spacing w:line="240" w:lineRule="auto"/>
              <w:jc w:val="center"/>
              <w:rPr>
                <w:rFonts w:eastAsia="Arial Unicode MS" w:cs="Arial"/>
                <w:kern w:val="1"/>
                <w:lang w:eastAsia="zh-CN" w:bidi="hi-IN"/>
              </w:rPr>
            </w:pPr>
            <w:r w:rsidRPr="00BE577E">
              <w:rPr>
                <w:rFonts w:eastAsia="Arial Unicode MS" w:cs="Arial"/>
                <w:kern w:val="1"/>
                <w:lang w:eastAsia="zh-CN" w:bidi="hi-IN"/>
              </w:rPr>
              <w:t>Text</w:t>
            </w:r>
          </w:p>
          <w:p w:rsidR="00A60DEA" w:rsidRPr="00BE577E" w:rsidRDefault="00A60DEA" w:rsidP="00BE577E">
            <w:pPr>
              <w:widowControl w:val="0"/>
              <w:suppressAutoHyphens/>
              <w:spacing w:line="240" w:lineRule="auto"/>
              <w:rPr>
                <w:rFonts w:eastAsia="Arial Unicode MS" w:cs="Arial"/>
                <w:kern w:val="1"/>
                <w:sz w:val="18"/>
                <w:szCs w:val="18"/>
                <w:lang w:eastAsia="zh-CN" w:bidi="hi-IN"/>
              </w:rPr>
            </w:pPr>
            <w:r w:rsidRPr="00BE577E">
              <w:rPr>
                <w:sz w:val="18"/>
                <w:szCs w:val="18"/>
              </w:rPr>
              <w:t>Erläuterung der Symbole (</w:t>
            </w:r>
            <w:r w:rsidRPr="00BE577E">
              <w:rPr>
                <w:b/>
                <w:sz w:val="18"/>
                <w:szCs w:val="18"/>
              </w:rPr>
              <w:t xml:space="preserve">Ʃ </w:t>
            </w:r>
            <w:r w:rsidRPr="00BE577E">
              <w:rPr>
                <w:sz w:val="18"/>
                <w:szCs w:val="18"/>
                <w:lang w:val="la-Latn"/>
              </w:rPr>
              <w:t>→</w:t>
            </w:r>
            <w:r w:rsidRPr="00BE577E">
              <w:rPr>
                <w:sz w:val="18"/>
                <w:szCs w:val="18"/>
              </w:rPr>
              <w:t xml:space="preserve"> </w:t>
            </w:r>
            <w:r w:rsidR="00FD2355">
              <w:rPr>
                <w:sz w:val="18"/>
                <w:szCs w:val="18"/>
              </w:rPr>
              <w:t>GH</w:t>
            </w:r>
            <w:r w:rsidRPr="00BE577E">
              <w:rPr>
                <w:sz w:val="18"/>
                <w:szCs w:val="18"/>
              </w:rPr>
              <w:t xml:space="preserve">) </w:t>
            </w:r>
            <w:r w:rsidR="00821652">
              <w:rPr>
                <w:sz w:val="18"/>
                <w:szCs w:val="18"/>
              </w:rPr>
              <w:t>am Ende des Dokuments</w:t>
            </w:r>
            <w:r w:rsidRPr="00BE577E">
              <w:rPr>
                <w:sz w:val="18"/>
                <w:szCs w:val="18"/>
              </w:rPr>
              <w:t xml:space="preserve"> </w:t>
            </w:r>
          </w:p>
        </w:tc>
        <w:tc>
          <w:tcPr>
            <w:tcW w:w="5135" w:type="dxa"/>
            <w:shd w:val="clear" w:color="auto" w:fill="auto"/>
          </w:tcPr>
          <w:p w:rsidR="00A60DEA" w:rsidRPr="0035269E" w:rsidRDefault="00A60DEA" w:rsidP="00BE577E">
            <w:pPr>
              <w:pStyle w:val="Vokabelangabe-lbs"/>
              <w:jc w:val="center"/>
            </w:pPr>
            <w:r w:rsidRPr="0035269E">
              <w:t>Kommentar und Übersetzungshilfen</w:t>
            </w:r>
          </w:p>
        </w:tc>
      </w:tr>
      <w:tr w:rsidR="00605805" w:rsidRPr="00BE577E" w:rsidTr="00896B08">
        <w:trPr>
          <w:cantSplit/>
          <w:trHeight w:val="3434"/>
        </w:trPr>
        <w:tc>
          <w:tcPr>
            <w:tcW w:w="3969" w:type="dxa"/>
            <w:shd w:val="clear" w:color="auto" w:fill="auto"/>
          </w:tcPr>
          <w:p w:rsidR="00AC5B40" w:rsidRPr="00AC5B40" w:rsidRDefault="00021364" w:rsidP="00021364">
            <w:pPr>
              <w:rPr>
                <w:lang w:val="fr-FR"/>
              </w:rPr>
            </w:pPr>
            <w:r w:rsidRPr="00BE577E">
              <w:rPr>
                <w:lang w:val="la-Latn"/>
              </w:rPr>
              <w:t>[</w:t>
            </w:r>
            <w:r w:rsidRPr="00BE577E">
              <w:rPr>
                <w:lang w:val="fr-FR"/>
              </w:rPr>
              <w:t xml:space="preserve">Philippicae 1,1 </w:t>
            </w:r>
            <w:r w:rsidRPr="00BE577E">
              <w:rPr>
                <w:lang w:val="la-Latn"/>
              </w:rPr>
              <w:t>] Antequam de republica, patres conscripti, dicam ea, quae dicenda hoc tempore arbitror, exponam vobis breviter consilium et pr</w:t>
            </w:r>
            <w:r w:rsidR="00AC5B40">
              <w:rPr>
                <w:lang w:val="la-Latn"/>
              </w:rPr>
              <w:t>ofectionis et reversionis meae.</w:t>
            </w:r>
          </w:p>
          <w:p w:rsidR="00605805" w:rsidRPr="00BE577E" w:rsidRDefault="00021364" w:rsidP="00021364">
            <w:pPr>
              <w:rPr>
                <w:lang w:val="it-IT"/>
              </w:rPr>
            </w:pPr>
            <w:r w:rsidRPr="00BE577E">
              <w:rPr>
                <w:lang w:val="la-Latn"/>
              </w:rPr>
              <w:t xml:space="preserve">Ego cum sperarem aliquando ad vestrum consilium auctoritatemque rem publicam esse revocatam, manendum mihi statuebam, quasi in vigilia quadam consulari ac senatoria. </w:t>
            </w:r>
          </w:p>
        </w:tc>
        <w:tc>
          <w:tcPr>
            <w:tcW w:w="5135" w:type="dxa"/>
            <w:shd w:val="clear" w:color="auto" w:fill="auto"/>
          </w:tcPr>
          <w:p w:rsidR="00605805" w:rsidRDefault="00C071F5" w:rsidP="00BC0AE6">
            <w:pPr>
              <w:pStyle w:val="Vokabelangabe-lbs"/>
            </w:pPr>
            <w:proofErr w:type="spellStart"/>
            <w:r w:rsidRPr="00C071F5">
              <w:t>dicam</w:t>
            </w:r>
            <w:proofErr w:type="spellEnd"/>
            <w:r w:rsidRPr="00C071F5">
              <w:t xml:space="preserve">: </w:t>
            </w:r>
            <w:r>
              <w:t>Konjunktiv, zu übersetzen mit 'wollen'</w:t>
            </w:r>
          </w:p>
          <w:p w:rsidR="00C071F5" w:rsidRDefault="00C071F5" w:rsidP="00BC0AE6">
            <w:pPr>
              <w:pStyle w:val="Vokabelangabe-lbs"/>
            </w:pPr>
            <w:proofErr w:type="spellStart"/>
            <w:r>
              <w:t>dicenda</w:t>
            </w:r>
            <w:proofErr w:type="spellEnd"/>
            <w:r>
              <w:t xml:space="preserve"> </w:t>
            </w:r>
            <w:proofErr w:type="spellStart"/>
            <w:r>
              <w:t>arbitror</w:t>
            </w:r>
            <w:proofErr w:type="spellEnd"/>
            <w:r>
              <w:t>: ergänze 'esse'</w:t>
            </w:r>
            <w:r w:rsidR="00E5005D">
              <w:t>. Siehe</w:t>
            </w:r>
            <w:r>
              <w:t xml:space="preserve"> </w:t>
            </w:r>
            <w:r w:rsidR="00FD2355">
              <w:rPr>
                <w:b/>
              </w:rPr>
              <w:t>GH</w:t>
            </w:r>
            <w:r w:rsidRPr="00BE577E">
              <w:rPr>
                <w:b/>
              </w:rPr>
              <w:t xml:space="preserve"> </w:t>
            </w:r>
            <w:r>
              <w:t xml:space="preserve">Gerundiv. </w:t>
            </w:r>
          </w:p>
          <w:p w:rsidR="00C071F5" w:rsidRPr="00C071F5" w:rsidRDefault="00C071F5" w:rsidP="00BC0AE6">
            <w:pPr>
              <w:pStyle w:val="Vokabelangabe-lbs"/>
            </w:pPr>
            <w:proofErr w:type="spellStart"/>
            <w:r>
              <w:t>exponam</w:t>
            </w:r>
            <w:proofErr w:type="spellEnd"/>
            <w:r>
              <w:t>: Futur 1</w:t>
            </w:r>
          </w:p>
          <w:p w:rsidR="00C071F5" w:rsidRDefault="00C071F5" w:rsidP="00BC0AE6">
            <w:pPr>
              <w:pStyle w:val="Vokabelangabe-lbs"/>
            </w:pPr>
            <w:proofErr w:type="spellStart"/>
            <w:r w:rsidRPr="00C071F5">
              <w:t>profectio</w:t>
            </w:r>
            <w:proofErr w:type="spellEnd"/>
            <w:r>
              <w:t>,</w:t>
            </w:r>
            <w:r w:rsidR="000062A0">
              <w:t xml:space="preserve"> </w:t>
            </w:r>
            <w:proofErr w:type="spellStart"/>
            <w:r w:rsidR="000062A0">
              <w:t>profectionis</w:t>
            </w:r>
            <w:proofErr w:type="spellEnd"/>
            <w:r w:rsidR="000062A0">
              <w:t xml:space="preserve">, f. (von </w:t>
            </w:r>
            <w:proofErr w:type="spellStart"/>
            <w:r w:rsidR="000062A0">
              <w:t>proficis</w:t>
            </w:r>
            <w:r>
              <w:t>ci</w:t>
            </w:r>
            <w:proofErr w:type="spellEnd"/>
            <w:r>
              <w:t>)</w:t>
            </w:r>
            <w:r w:rsidRPr="00C071F5">
              <w:t xml:space="preserve">: </w:t>
            </w:r>
            <w:r>
              <w:t>der Aufbruch</w:t>
            </w:r>
          </w:p>
          <w:p w:rsidR="00C071F5" w:rsidRPr="00C071F5" w:rsidRDefault="00C071F5" w:rsidP="00BC0AE6">
            <w:pPr>
              <w:pStyle w:val="Vokabelangabe-lbs"/>
            </w:pPr>
            <w:proofErr w:type="spellStart"/>
            <w:r w:rsidRPr="00C071F5">
              <w:t>reversio</w:t>
            </w:r>
            <w:proofErr w:type="spellEnd"/>
            <w:r w:rsidRPr="00C071F5">
              <w:t xml:space="preserve">, </w:t>
            </w:r>
            <w:proofErr w:type="spellStart"/>
            <w:r w:rsidRPr="00C071F5">
              <w:t>reversionis</w:t>
            </w:r>
            <w:proofErr w:type="spellEnd"/>
            <w:r w:rsidRPr="00C071F5">
              <w:t xml:space="preserve">, f. (von </w:t>
            </w:r>
            <w:proofErr w:type="spellStart"/>
            <w:r w:rsidRPr="00C071F5">
              <w:t>reverti</w:t>
            </w:r>
            <w:proofErr w:type="spellEnd"/>
            <w:r w:rsidRPr="00C071F5">
              <w:t>): die Rückkehr</w:t>
            </w:r>
          </w:p>
          <w:p w:rsidR="00C071F5" w:rsidRDefault="00C071F5" w:rsidP="00BC0AE6">
            <w:pPr>
              <w:pStyle w:val="Vokabelangabe-lbs"/>
            </w:pPr>
            <w:proofErr w:type="spellStart"/>
            <w:r>
              <w:t>manendum</w:t>
            </w:r>
            <w:proofErr w:type="spellEnd"/>
            <w:r>
              <w:t xml:space="preserve"> </w:t>
            </w:r>
            <w:proofErr w:type="spellStart"/>
            <w:r>
              <w:t>mihi</w:t>
            </w:r>
            <w:proofErr w:type="spellEnd"/>
            <w:r>
              <w:t xml:space="preserve"> </w:t>
            </w:r>
            <w:proofErr w:type="spellStart"/>
            <w:r>
              <w:t>statuebam</w:t>
            </w:r>
            <w:proofErr w:type="spellEnd"/>
            <w:r>
              <w:t>: ergänze 'esse'</w:t>
            </w:r>
            <w:r w:rsidR="00B128CF">
              <w:t>:</w:t>
            </w:r>
            <w:r>
              <w:t xml:space="preserve"> </w:t>
            </w:r>
            <w:r w:rsidR="00FD2355">
              <w:rPr>
                <w:b/>
              </w:rPr>
              <w:t>GH</w:t>
            </w:r>
            <w:r w:rsidRPr="00BE577E">
              <w:rPr>
                <w:b/>
              </w:rPr>
              <w:t xml:space="preserve"> </w:t>
            </w:r>
            <w:r>
              <w:t>Gerundiv</w:t>
            </w:r>
          </w:p>
          <w:p w:rsidR="00766C35" w:rsidRPr="00C071F5" w:rsidRDefault="00766C35" w:rsidP="00BC0AE6">
            <w:pPr>
              <w:pStyle w:val="Vokabelangabe-lbs"/>
            </w:pPr>
            <w:proofErr w:type="spellStart"/>
            <w:r>
              <w:t>vigilia</w:t>
            </w:r>
            <w:proofErr w:type="spellEnd"/>
            <w:r>
              <w:t>: die Wache</w:t>
            </w:r>
          </w:p>
        </w:tc>
      </w:tr>
      <w:tr w:rsidR="00021364" w:rsidRPr="00BE577E" w:rsidTr="00896B08">
        <w:trPr>
          <w:cantSplit/>
          <w:trHeight w:val="1154"/>
        </w:trPr>
        <w:tc>
          <w:tcPr>
            <w:tcW w:w="3969" w:type="dxa"/>
            <w:shd w:val="clear" w:color="auto" w:fill="auto"/>
          </w:tcPr>
          <w:p w:rsidR="00021364" w:rsidRPr="00BE577E" w:rsidRDefault="00021364" w:rsidP="00021364">
            <w:pPr>
              <w:rPr>
                <w:lang w:val="la-Latn"/>
              </w:rPr>
            </w:pPr>
            <w:r w:rsidRPr="00BE577E">
              <w:rPr>
                <w:lang w:val="la-Latn"/>
              </w:rPr>
              <w:t xml:space="preserve">Nec vero usquam discedebam nec a re publica deiciebam oculos ex eo die, quo in aedem Telluris convocati sumus. </w:t>
            </w:r>
          </w:p>
        </w:tc>
        <w:tc>
          <w:tcPr>
            <w:tcW w:w="5135" w:type="dxa"/>
            <w:shd w:val="clear" w:color="auto" w:fill="auto"/>
          </w:tcPr>
          <w:p w:rsidR="00021364" w:rsidRDefault="00766C35" w:rsidP="00BC0AE6">
            <w:pPr>
              <w:pStyle w:val="Vokabelangabe-lbs"/>
            </w:pPr>
            <w:proofErr w:type="spellStart"/>
            <w:r>
              <w:t>oculos</w:t>
            </w:r>
            <w:proofErr w:type="spellEnd"/>
            <w:r>
              <w:t xml:space="preserve"> </w:t>
            </w:r>
            <w:proofErr w:type="spellStart"/>
            <w:r>
              <w:t>deicere</w:t>
            </w:r>
            <w:proofErr w:type="spellEnd"/>
            <w:r>
              <w:t>: die Augen wegwenden</w:t>
            </w:r>
          </w:p>
          <w:p w:rsidR="00766C35" w:rsidRPr="00C071F5" w:rsidRDefault="00766C35" w:rsidP="00BC0AE6">
            <w:pPr>
              <w:pStyle w:val="Vokabelangabe-lbs"/>
            </w:pPr>
            <w:r>
              <w:t xml:space="preserve">in </w:t>
            </w:r>
            <w:proofErr w:type="spellStart"/>
            <w:r>
              <w:t>aede</w:t>
            </w:r>
            <w:proofErr w:type="spellEnd"/>
            <w:r>
              <w:t xml:space="preserve"> </w:t>
            </w:r>
            <w:proofErr w:type="spellStart"/>
            <w:r>
              <w:t>Telluris</w:t>
            </w:r>
            <w:proofErr w:type="spellEnd"/>
            <w:r>
              <w:t xml:space="preserve">: das Senatstreffen im Tempel der </w:t>
            </w:r>
            <w:proofErr w:type="spellStart"/>
            <w:r>
              <w:t>Tellus</w:t>
            </w:r>
            <w:proofErr w:type="spellEnd"/>
            <w:r>
              <w:t xml:space="preserve"> fand am 17. März 44 v. Chr. statt.</w:t>
            </w:r>
            <w:r w:rsidR="002E7457">
              <w:t xml:space="preserve"> Der Senat konnte sich in jedem beliebigen Tempel der Stadt treffen. Dieser Tempel stand auf dem </w:t>
            </w:r>
            <w:proofErr w:type="spellStart"/>
            <w:r w:rsidR="002E7457">
              <w:t>Esqu</w:t>
            </w:r>
            <w:r w:rsidR="000062A0">
              <w:t>i</w:t>
            </w:r>
            <w:r w:rsidR="002E7457">
              <w:t>lin</w:t>
            </w:r>
            <w:proofErr w:type="spellEnd"/>
            <w:r w:rsidR="002E7457">
              <w:t>.</w:t>
            </w:r>
          </w:p>
        </w:tc>
      </w:tr>
      <w:tr w:rsidR="00021364" w:rsidRPr="00BE577E" w:rsidTr="00896B08">
        <w:trPr>
          <w:cantSplit/>
          <w:trHeight w:val="2627"/>
        </w:trPr>
        <w:tc>
          <w:tcPr>
            <w:tcW w:w="3969" w:type="dxa"/>
            <w:shd w:val="clear" w:color="auto" w:fill="auto"/>
          </w:tcPr>
          <w:p w:rsidR="00893EE0" w:rsidRPr="00BF26DA" w:rsidRDefault="00021364" w:rsidP="006A011C">
            <w:pPr>
              <w:rPr>
                <w:lang w:val="en-US"/>
              </w:rPr>
            </w:pPr>
            <w:r w:rsidRPr="00BE577E">
              <w:rPr>
                <w:lang w:val="la-Latn"/>
              </w:rPr>
              <w:lastRenderedPageBreak/>
              <w:t>In quo templo, quantum in me fuit, ieci fundamenta pacis Atheniens</w:t>
            </w:r>
            <w:r w:rsidR="00893EE0">
              <w:rPr>
                <w:lang w:val="la-Latn"/>
              </w:rPr>
              <w:t>iumque renovavi vetus exemplum;</w:t>
            </w:r>
          </w:p>
          <w:p w:rsidR="00021364" w:rsidRPr="00BE577E" w:rsidRDefault="00021364" w:rsidP="006A011C">
            <w:pPr>
              <w:rPr>
                <w:lang w:val="la-Latn"/>
              </w:rPr>
            </w:pPr>
            <w:r w:rsidRPr="00BE577E">
              <w:rPr>
                <w:lang w:val="la-Latn"/>
              </w:rPr>
              <w:t>Graecum etiam verbum usurpavi, quo tum in sedandis discordiis usa erat civitas illa, atque omnem memoriam discordiarum oblivione sempiterna delendam censui.</w:t>
            </w:r>
          </w:p>
        </w:tc>
        <w:tc>
          <w:tcPr>
            <w:tcW w:w="5135" w:type="dxa"/>
            <w:shd w:val="clear" w:color="auto" w:fill="auto"/>
          </w:tcPr>
          <w:p w:rsidR="00A60DEA" w:rsidRDefault="00A60DEA" w:rsidP="00A60DEA">
            <w:pPr>
              <w:pStyle w:val="Vokabelangabe-lbs"/>
            </w:pPr>
            <w:proofErr w:type="spellStart"/>
            <w:r>
              <w:t>quantum</w:t>
            </w:r>
            <w:proofErr w:type="spellEnd"/>
            <w:r>
              <w:t xml:space="preserve"> in </w:t>
            </w:r>
            <w:proofErr w:type="spellStart"/>
            <w:r>
              <w:t>me</w:t>
            </w:r>
            <w:proofErr w:type="spellEnd"/>
            <w:r>
              <w:t xml:space="preserve"> </w:t>
            </w:r>
            <w:proofErr w:type="spellStart"/>
            <w:r>
              <w:t>fuit</w:t>
            </w:r>
            <w:proofErr w:type="spellEnd"/>
            <w:r>
              <w:t>: Redewendung: soweit es an mir lag / in meiner Macht stand</w:t>
            </w:r>
          </w:p>
          <w:p w:rsidR="00893EE0" w:rsidRDefault="00893EE0" w:rsidP="00A60DEA">
            <w:pPr>
              <w:pStyle w:val="Vokabelangabe-lbs"/>
            </w:pPr>
            <w:r w:rsidRPr="00893EE0">
              <w:t xml:space="preserve">Graecum </w:t>
            </w:r>
            <w:proofErr w:type="spellStart"/>
            <w:r w:rsidRPr="00893EE0">
              <w:t>verbum</w:t>
            </w:r>
            <w:proofErr w:type="spellEnd"/>
            <w:r w:rsidRPr="00893EE0">
              <w:t xml:space="preserve">: gemeint ist vermutlich </w:t>
            </w:r>
            <w:proofErr w:type="spellStart"/>
            <w:r w:rsidRPr="00893EE0">
              <w:t>ἀμνεστίɑ</w:t>
            </w:r>
            <w:proofErr w:type="spellEnd"/>
            <w:r w:rsidRPr="00893EE0">
              <w:t xml:space="preserve"> (</w:t>
            </w:r>
            <w:proofErr w:type="spellStart"/>
            <w:r w:rsidRPr="00893EE0">
              <w:t>amnestia</w:t>
            </w:r>
            <w:proofErr w:type="spellEnd"/>
            <w:r w:rsidRPr="00893EE0">
              <w:t>)</w:t>
            </w:r>
          </w:p>
          <w:p w:rsidR="00021364" w:rsidRDefault="00A60DEA" w:rsidP="00BC0AE6">
            <w:pPr>
              <w:pStyle w:val="Vokabelangabe-lbs"/>
            </w:pPr>
            <w:proofErr w:type="spellStart"/>
            <w:r>
              <w:t>sedare</w:t>
            </w:r>
            <w:proofErr w:type="spellEnd"/>
            <w:r>
              <w:t xml:space="preserve">: besänftigen; in </w:t>
            </w:r>
            <w:proofErr w:type="spellStart"/>
            <w:r>
              <w:t>sedandis</w:t>
            </w:r>
            <w:proofErr w:type="spellEnd"/>
            <w:r>
              <w:t xml:space="preserve"> </w:t>
            </w:r>
            <w:proofErr w:type="spellStart"/>
            <w:r>
              <w:t>discordiis</w:t>
            </w:r>
            <w:proofErr w:type="spellEnd"/>
            <w:r>
              <w:t xml:space="preserve">: </w:t>
            </w:r>
            <w:r w:rsidR="00FD2355">
              <w:rPr>
                <w:b/>
              </w:rPr>
              <w:t>GH</w:t>
            </w:r>
            <w:r>
              <w:t xml:space="preserve"> Gerundiv</w:t>
            </w:r>
            <w:r w:rsidR="00893EE0">
              <w:t>: attributiv</w:t>
            </w:r>
          </w:p>
          <w:p w:rsidR="00A60DEA" w:rsidRDefault="00A60DEA" w:rsidP="00BC0AE6">
            <w:pPr>
              <w:pStyle w:val="Vokabelangabe-lbs"/>
            </w:pPr>
            <w:proofErr w:type="spellStart"/>
            <w:r>
              <w:t>discordia</w:t>
            </w:r>
            <w:proofErr w:type="spellEnd"/>
            <w:r>
              <w:t xml:space="preserve">: die Zwietracht; Gegensatz zu </w:t>
            </w:r>
            <w:proofErr w:type="spellStart"/>
            <w:r>
              <w:t>concordia</w:t>
            </w:r>
            <w:proofErr w:type="spellEnd"/>
          </w:p>
          <w:p w:rsidR="00A60DEA" w:rsidRDefault="00A60DEA" w:rsidP="00BC0AE6">
            <w:pPr>
              <w:pStyle w:val="Vokabelangabe-lbs"/>
            </w:pPr>
            <w:proofErr w:type="spellStart"/>
            <w:r>
              <w:t>oblivio</w:t>
            </w:r>
            <w:proofErr w:type="spellEnd"/>
            <w:r>
              <w:t xml:space="preserve">, </w:t>
            </w:r>
            <w:proofErr w:type="spellStart"/>
            <w:r>
              <w:t>oblivionis</w:t>
            </w:r>
            <w:proofErr w:type="spellEnd"/>
            <w:r>
              <w:t>, f.: das Vergessen</w:t>
            </w:r>
          </w:p>
          <w:p w:rsidR="00A60DEA" w:rsidRPr="006A011C" w:rsidRDefault="00A60DEA" w:rsidP="00BC0AE6">
            <w:pPr>
              <w:pStyle w:val="Vokabelangabe-lbs"/>
            </w:pPr>
            <w:proofErr w:type="spellStart"/>
            <w:r>
              <w:t>delendam</w:t>
            </w:r>
            <w:proofErr w:type="spellEnd"/>
            <w:r>
              <w:t xml:space="preserve"> </w:t>
            </w:r>
            <w:proofErr w:type="spellStart"/>
            <w:r>
              <w:t>censui</w:t>
            </w:r>
            <w:proofErr w:type="spellEnd"/>
            <w:r>
              <w:t xml:space="preserve">: </w:t>
            </w:r>
            <w:r w:rsidR="00FD2355">
              <w:rPr>
                <w:b/>
              </w:rPr>
              <w:t>GH</w:t>
            </w:r>
            <w:r>
              <w:t xml:space="preserve"> Gerundiv: Gerundivum und AcI; wie üblich ist hier das Wort 'esse' weggelassen.</w:t>
            </w:r>
          </w:p>
        </w:tc>
      </w:tr>
      <w:tr w:rsidR="00605805" w:rsidRPr="00BE577E" w:rsidTr="00896B08">
        <w:trPr>
          <w:cantSplit/>
          <w:trHeight w:val="1920"/>
        </w:trPr>
        <w:tc>
          <w:tcPr>
            <w:tcW w:w="3969" w:type="dxa"/>
            <w:shd w:val="clear" w:color="auto" w:fill="auto"/>
          </w:tcPr>
          <w:p w:rsidR="00A60DEA" w:rsidRPr="00BE577E" w:rsidRDefault="00021364" w:rsidP="00021364">
            <w:pPr>
              <w:rPr>
                <w:lang w:val="it-IT"/>
              </w:rPr>
            </w:pPr>
            <w:r w:rsidRPr="00BE577E">
              <w:rPr>
                <w:lang w:val="la-Latn"/>
              </w:rPr>
              <w:t>[Philippicae 1,</w:t>
            </w:r>
            <w:r w:rsidR="00A60DEA" w:rsidRPr="00BE577E">
              <w:rPr>
                <w:lang w:val="it-IT"/>
              </w:rPr>
              <w:t xml:space="preserve"> </w:t>
            </w:r>
            <w:r w:rsidRPr="00BE577E">
              <w:rPr>
                <w:lang w:val="la-Latn"/>
              </w:rPr>
              <w:t>2]</w:t>
            </w:r>
          </w:p>
          <w:p w:rsidR="00021364" w:rsidRPr="00BE577E" w:rsidRDefault="00021364" w:rsidP="00021364">
            <w:pPr>
              <w:rPr>
                <w:lang w:val="it-IT"/>
              </w:rPr>
            </w:pPr>
            <w:r w:rsidRPr="00BE577E">
              <w:rPr>
                <w:lang w:val="la-Latn"/>
              </w:rPr>
              <w:t xml:space="preserve">Praeclara tum oratio M.Antoni, egregia etiam voluntas; </w:t>
            </w:r>
          </w:p>
          <w:p w:rsidR="00605805" w:rsidRPr="00BE577E" w:rsidRDefault="00021364" w:rsidP="00021364">
            <w:r w:rsidRPr="00BE577E">
              <w:rPr>
                <w:lang w:val="la-Latn"/>
              </w:rPr>
              <w:t xml:space="preserve">pax denique per eum et per liberos eius cum praestantissimis civibus confirmata est. Atque his principiis reliqua consentiebant. </w:t>
            </w:r>
          </w:p>
        </w:tc>
        <w:tc>
          <w:tcPr>
            <w:tcW w:w="5135" w:type="dxa"/>
            <w:shd w:val="clear" w:color="auto" w:fill="auto"/>
          </w:tcPr>
          <w:p w:rsidR="00605805" w:rsidRDefault="004A04FD" w:rsidP="00BC0AE6">
            <w:pPr>
              <w:pStyle w:val="Vokabelangabe-lbs"/>
            </w:pPr>
            <w:proofErr w:type="spellStart"/>
            <w:r>
              <w:t>egregius</w:t>
            </w:r>
            <w:proofErr w:type="spellEnd"/>
            <w:r>
              <w:t>: vorzüglich</w:t>
            </w:r>
          </w:p>
          <w:p w:rsidR="004A04FD" w:rsidRDefault="004A04FD" w:rsidP="00BC0AE6">
            <w:pPr>
              <w:pStyle w:val="Vokabelangabe-lbs"/>
            </w:pPr>
            <w:proofErr w:type="spellStart"/>
            <w:r>
              <w:t>prinicipium</w:t>
            </w:r>
            <w:proofErr w:type="spellEnd"/>
            <w:r>
              <w:t>: der Grundsatz</w:t>
            </w:r>
          </w:p>
          <w:p w:rsidR="004A04FD" w:rsidRDefault="004A04FD" w:rsidP="00BC0AE6">
            <w:pPr>
              <w:pStyle w:val="Vokabelangabe-lbs"/>
            </w:pPr>
            <w:proofErr w:type="spellStart"/>
            <w:r>
              <w:t>consentire</w:t>
            </w:r>
            <w:proofErr w:type="spellEnd"/>
            <w:r>
              <w:t>: zustimmen</w:t>
            </w:r>
          </w:p>
        </w:tc>
      </w:tr>
      <w:tr w:rsidR="00021364" w:rsidRPr="00BE577E" w:rsidTr="00896B08">
        <w:trPr>
          <w:cantSplit/>
          <w:trHeight w:val="895"/>
        </w:trPr>
        <w:tc>
          <w:tcPr>
            <w:tcW w:w="3969" w:type="dxa"/>
            <w:shd w:val="clear" w:color="auto" w:fill="auto"/>
          </w:tcPr>
          <w:p w:rsidR="00021364" w:rsidRPr="00BE577E" w:rsidRDefault="00021364" w:rsidP="00021364">
            <w:pPr>
              <w:rPr>
                <w:lang w:val="la-Latn"/>
              </w:rPr>
            </w:pPr>
            <w:r w:rsidRPr="00BE577E">
              <w:rPr>
                <w:lang w:val="la-Latn"/>
              </w:rPr>
              <w:t xml:space="preserve">Ad deliberationes eas, quas habebat domi </w:t>
            </w:r>
            <w:r w:rsidR="004A04FD" w:rsidRPr="00BE577E">
              <w:rPr>
                <w:b/>
                <w:lang w:val="fr-FR"/>
              </w:rPr>
              <w:t>Ʃ</w:t>
            </w:r>
            <w:r w:rsidR="004A04FD" w:rsidRPr="00BE577E">
              <w:rPr>
                <w:lang w:val="la-Latn"/>
              </w:rPr>
              <w:t xml:space="preserve"> </w:t>
            </w:r>
            <w:r w:rsidRPr="00BE577E">
              <w:rPr>
                <w:lang w:val="la-Latn"/>
              </w:rPr>
              <w:t>de re publica, principes civitatis adhibebat;</w:t>
            </w:r>
          </w:p>
        </w:tc>
        <w:tc>
          <w:tcPr>
            <w:tcW w:w="5135" w:type="dxa"/>
            <w:shd w:val="clear" w:color="auto" w:fill="auto"/>
          </w:tcPr>
          <w:p w:rsidR="00021364" w:rsidRDefault="004A04FD" w:rsidP="00BC0AE6">
            <w:pPr>
              <w:pStyle w:val="Vokabelangabe-lbs"/>
            </w:pPr>
            <w:proofErr w:type="spellStart"/>
            <w:r w:rsidRPr="004A04FD">
              <w:t>deliberatio</w:t>
            </w:r>
            <w:proofErr w:type="spellEnd"/>
            <w:r w:rsidRPr="004A04FD">
              <w:t xml:space="preserve">, </w:t>
            </w:r>
            <w:proofErr w:type="spellStart"/>
            <w:r w:rsidRPr="004A04FD">
              <w:t>deliberationis</w:t>
            </w:r>
            <w:proofErr w:type="spellEnd"/>
            <w:r w:rsidRPr="004A04FD">
              <w:t>, f.: die Debatte, das Gespräch</w:t>
            </w:r>
          </w:p>
          <w:p w:rsidR="004A04FD" w:rsidRPr="004A04FD" w:rsidRDefault="004A04FD" w:rsidP="00BC0AE6">
            <w:pPr>
              <w:pStyle w:val="Vokabelangabe-lbs"/>
            </w:pPr>
            <w:proofErr w:type="spellStart"/>
            <w:r>
              <w:t>adhibere</w:t>
            </w:r>
            <w:proofErr w:type="spellEnd"/>
            <w:r>
              <w:t>: hinzuziehen</w:t>
            </w:r>
          </w:p>
        </w:tc>
      </w:tr>
      <w:tr w:rsidR="00021364" w:rsidRPr="00BE577E" w:rsidTr="00896B08">
        <w:trPr>
          <w:cantSplit/>
          <w:trHeight w:val="1837"/>
        </w:trPr>
        <w:tc>
          <w:tcPr>
            <w:tcW w:w="3969" w:type="dxa"/>
            <w:shd w:val="clear" w:color="auto" w:fill="auto"/>
          </w:tcPr>
          <w:p w:rsidR="00DF4667" w:rsidRPr="00BF26DA" w:rsidRDefault="00021364" w:rsidP="00DF4667">
            <w:pPr>
              <w:rPr>
                <w:lang w:val="en-US"/>
              </w:rPr>
            </w:pPr>
            <w:r w:rsidRPr="00BE577E">
              <w:rPr>
                <w:lang w:val="la-Latn"/>
              </w:rPr>
              <w:t xml:space="preserve">ad hunc ordinem </w:t>
            </w:r>
            <w:r w:rsidR="004A04FD" w:rsidRPr="00BF26DA">
              <w:rPr>
                <w:b/>
                <w:lang w:val="en-US"/>
              </w:rPr>
              <w:t>Ʃ</w:t>
            </w:r>
            <w:r w:rsidR="004A04FD" w:rsidRPr="00BE577E">
              <w:rPr>
                <w:lang w:val="la-Latn"/>
              </w:rPr>
              <w:t xml:space="preserve"> </w:t>
            </w:r>
            <w:r w:rsidRPr="00BE577E">
              <w:rPr>
                <w:lang w:val="la-Latn"/>
              </w:rPr>
              <w:t>res optimas deferebat;</w:t>
            </w:r>
          </w:p>
          <w:p w:rsidR="00DF4667" w:rsidRPr="00BF26DA" w:rsidRDefault="00021364" w:rsidP="00DF4667">
            <w:pPr>
              <w:rPr>
                <w:lang w:val="en-US"/>
              </w:rPr>
            </w:pPr>
            <w:r w:rsidRPr="00BE577E">
              <w:rPr>
                <w:lang w:val="la-Latn"/>
              </w:rPr>
              <w:t>nihil tum, nisi quod erat notum omnibus, in C.Caes</w:t>
            </w:r>
            <w:r w:rsidR="00DF4667">
              <w:rPr>
                <w:lang w:val="la-Latn"/>
              </w:rPr>
              <w:t>aris commentariis reperiebatur;</w:t>
            </w:r>
          </w:p>
          <w:p w:rsidR="00021364" w:rsidRPr="00BE577E" w:rsidRDefault="00021364" w:rsidP="00DF4667">
            <w:pPr>
              <w:rPr>
                <w:lang w:val="la-Latn"/>
              </w:rPr>
            </w:pPr>
            <w:r w:rsidRPr="00BE577E">
              <w:rPr>
                <w:lang w:val="la-Latn"/>
              </w:rPr>
              <w:t>summa constantia ad ea, quae quaesita erant, respondebat.</w:t>
            </w:r>
          </w:p>
        </w:tc>
        <w:tc>
          <w:tcPr>
            <w:tcW w:w="5135" w:type="dxa"/>
            <w:shd w:val="clear" w:color="auto" w:fill="auto"/>
          </w:tcPr>
          <w:p w:rsidR="00021364" w:rsidRDefault="004A04FD" w:rsidP="00BC0AE6">
            <w:pPr>
              <w:pStyle w:val="Vokabelangabe-lbs"/>
            </w:pPr>
            <w:proofErr w:type="spellStart"/>
            <w:r>
              <w:t>commentarii</w:t>
            </w:r>
            <w:proofErr w:type="spellEnd"/>
            <w:r>
              <w:t xml:space="preserve"> </w:t>
            </w:r>
            <w:proofErr w:type="spellStart"/>
            <w:r>
              <w:t>Caesaris</w:t>
            </w:r>
            <w:proofErr w:type="spellEnd"/>
            <w:r>
              <w:t>: die Aufzeichnungen</w:t>
            </w:r>
            <w:r w:rsidR="00523022">
              <w:t xml:space="preserve"> →</w:t>
            </w:r>
            <w:r>
              <w:t xml:space="preserve"> </w:t>
            </w:r>
            <w:r w:rsidR="006D60AE">
              <w:t xml:space="preserve">C. </w:t>
            </w:r>
            <w:proofErr w:type="spellStart"/>
            <w:r w:rsidR="006D60AE">
              <w:t>Iulius</w:t>
            </w:r>
            <w:proofErr w:type="spellEnd"/>
            <w:r w:rsidR="006D60AE">
              <w:t xml:space="preserve"> </w:t>
            </w:r>
            <w:r>
              <w:t xml:space="preserve">Caesars; ein wesentlicher Punkt der Auseinandersetzung zwischen </w:t>
            </w:r>
            <w:r w:rsidR="00523022">
              <w:t xml:space="preserve">→ </w:t>
            </w:r>
            <w:r>
              <w:t xml:space="preserve">Antonius und seinen Gegnern bestand darin, welchen Inhalt diese Aufzeichnungen hatten. Antonius hatte diese </w:t>
            </w:r>
            <w:proofErr w:type="spellStart"/>
            <w:r>
              <w:t>commentarii</w:t>
            </w:r>
            <w:proofErr w:type="spellEnd"/>
            <w:r>
              <w:t xml:space="preserve"> an sich gebracht und behauptete nun, den Willen des ve</w:t>
            </w:r>
            <w:r w:rsidR="00B128CF">
              <w:t>r</w:t>
            </w:r>
            <w:r>
              <w:t>storbenen Diktators zu vollstrecken.</w:t>
            </w:r>
            <w:r w:rsidR="006D60AE">
              <w:t xml:space="preserve"> Kurzbiographien: → C. </w:t>
            </w:r>
            <w:proofErr w:type="spellStart"/>
            <w:r w:rsidR="006D60AE">
              <w:t>Iulius</w:t>
            </w:r>
            <w:proofErr w:type="spellEnd"/>
            <w:r w:rsidR="006D60AE">
              <w:t xml:space="preserve"> Caesar; → M. Antonius</w:t>
            </w:r>
          </w:p>
          <w:p w:rsidR="004A04FD" w:rsidRPr="004A04FD" w:rsidRDefault="004A04FD" w:rsidP="00BC0AE6">
            <w:pPr>
              <w:pStyle w:val="Vokabelangabe-lbs"/>
            </w:pPr>
            <w:proofErr w:type="spellStart"/>
            <w:r>
              <w:t>reperire</w:t>
            </w:r>
            <w:proofErr w:type="spellEnd"/>
            <w:r>
              <w:t>: finden</w:t>
            </w:r>
          </w:p>
        </w:tc>
      </w:tr>
      <w:tr w:rsidR="00021364" w:rsidRPr="00BE577E" w:rsidTr="00896B08">
        <w:trPr>
          <w:cantSplit/>
          <w:trHeight w:val="1136"/>
        </w:trPr>
        <w:tc>
          <w:tcPr>
            <w:tcW w:w="3969" w:type="dxa"/>
            <w:shd w:val="clear" w:color="auto" w:fill="auto"/>
          </w:tcPr>
          <w:p w:rsidR="00021364" w:rsidRPr="00BE577E" w:rsidRDefault="00E80C0B" w:rsidP="00021364">
            <w:pPr>
              <w:rPr>
                <w:lang w:val="la-Latn"/>
              </w:rPr>
            </w:pPr>
            <w:r w:rsidRPr="00BE577E">
              <w:rPr>
                <w:lang w:val="la-Latn"/>
              </w:rPr>
              <w:t>[Philippicae 1,3 ] …</w:t>
            </w:r>
            <w:r w:rsidRPr="00BE577E">
              <w:rPr>
                <w:lang w:val="it-IT"/>
              </w:rPr>
              <w:t xml:space="preserve"> </w:t>
            </w:r>
            <w:r w:rsidR="00021364" w:rsidRPr="00BE577E">
              <w:rPr>
                <w:lang w:val="la-Latn"/>
              </w:rPr>
              <w:t>Multa praetereo, eaque praeclara; ad singulare enim M</w:t>
            </w:r>
            <w:r w:rsidRPr="00BE577E">
              <w:rPr>
                <w:lang w:val="la-Latn"/>
              </w:rPr>
              <w:t>.Antoni factum festinat oratio.</w:t>
            </w:r>
          </w:p>
        </w:tc>
        <w:tc>
          <w:tcPr>
            <w:tcW w:w="5135" w:type="dxa"/>
            <w:shd w:val="clear" w:color="auto" w:fill="auto"/>
          </w:tcPr>
          <w:p w:rsidR="00021364" w:rsidRDefault="00E80C0B" w:rsidP="00BC0AE6">
            <w:pPr>
              <w:pStyle w:val="Vokabelangabe-lbs"/>
            </w:pPr>
            <w:proofErr w:type="spellStart"/>
            <w:r>
              <w:t>praeterire</w:t>
            </w:r>
            <w:proofErr w:type="spellEnd"/>
            <w:r>
              <w:t>: übergehen</w:t>
            </w:r>
          </w:p>
          <w:p w:rsidR="00B128CF" w:rsidRDefault="00E80C0B" w:rsidP="00BC0AE6">
            <w:pPr>
              <w:pStyle w:val="Vokabelangabe-lbs"/>
            </w:pPr>
            <w:proofErr w:type="spellStart"/>
            <w:r>
              <w:t>festinare</w:t>
            </w:r>
            <w:proofErr w:type="spellEnd"/>
            <w:r>
              <w:t>: eilen</w:t>
            </w:r>
          </w:p>
          <w:p w:rsidR="00E80C0B" w:rsidRPr="00BE577E" w:rsidRDefault="00E80C0B" w:rsidP="00BC0AE6">
            <w:pPr>
              <w:pStyle w:val="Vokabelangabe-lbs"/>
              <w:rPr>
                <w:lang w:val="en-US"/>
              </w:rPr>
            </w:pPr>
          </w:p>
        </w:tc>
      </w:tr>
      <w:tr w:rsidR="00B128CF" w:rsidRPr="00BE577E" w:rsidTr="0042711A">
        <w:trPr>
          <w:cantSplit/>
          <w:trHeight w:val="1981"/>
        </w:trPr>
        <w:tc>
          <w:tcPr>
            <w:tcW w:w="3969" w:type="dxa"/>
            <w:shd w:val="clear" w:color="auto" w:fill="auto"/>
          </w:tcPr>
          <w:p w:rsidR="00B128CF" w:rsidRPr="00BE577E" w:rsidRDefault="00B128CF" w:rsidP="00021364">
            <w:pPr>
              <w:rPr>
                <w:lang w:val="la-Latn"/>
              </w:rPr>
            </w:pPr>
            <w:r w:rsidRPr="00BE577E">
              <w:rPr>
                <w:lang w:val="la-Latn"/>
              </w:rPr>
              <w:lastRenderedPageBreak/>
              <w:t xml:space="preserve">Dictaturam, quae iam vim regiae potestatis </w:t>
            </w:r>
            <w:r w:rsidRPr="00BF26DA">
              <w:rPr>
                <w:b/>
                <w:lang w:val="en-US"/>
              </w:rPr>
              <w:t>Ʃ</w:t>
            </w:r>
            <w:r w:rsidRPr="00BE577E">
              <w:rPr>
                <w:lang w:val="la-Latn"/>
              </w:rPr>
              <w:t xml:space="preserve"> obsederat, funditus ex re publica sustulit</w:t>
            </w:r>
            <w:r w:rsidRPr="00BF26DA">
              <w:rPr>
                <w:lang w:val="en-US"/>
              </w:rPr>
              <w:t xml:space="preserve"> </w:t>
            </w:r>
            <w:r w:rsidRPr="00BF26DA">
              <w:rPr>
                <w:b/>
                <w:lang w:val="en-US"/>
              </w:rPr>
              <w:t>Ʃ</w:t>
            </w:r>
            <w:r w:rsidRPr="00BE577E">
              <w:rPr>
                <w:lang w:val="la-Latn"/>
              </w:rPr>
              <w:t xml:space="preserve">; </w:t>
            </w:r>
          </w:p>
        </w:tc>
        <w:tc>
          <w:tcPr>
            <w:tcW w:w="5135" w:type="dxa"/>
            <w:shd w:val="clear" w:color="auto" w:fill="auto"/>
          </w:tcPr>
          <w:p w:rsidR="00B128CF" w:rsidRDefault="00B128CF" w:rsidP="00BC0AE6">
            <w:pPr>
              <w:pStyle w:val="Vokabelangabe-lbs"/>
            </w:pPr>
            <w:proofErr w:type="spellStart"/>
            <w:r>
              <w:t>regius</w:t>
            </w:r>
            <w:proofErr w:type="spellEnd"/>
            <w:r>
              <w:t xml:space="preserve">: königlich. Das Königtum galt in Rom als verwerflich; in der 2. Philippischen Rede beschreibt Cicero mit Abscheu, wie </w:t>
            </w:r>
            <w:r w:rsidR="000D1D6F" w:rsidRPr="00BE577E">
              <w:rPr>
                <w:sz w:val="18"/>
                <w:szCs w:val="18"/>
                <w:lang w:val="la-Latn"/>
              </w:rPr>
              <w:t>→</w:t>
            </w:r>
            <w:r w:rsidR="000D1D6F">
              <w:rPr>
                <w:sz w:val="18"/>
                <w:szCs w:val="18"/>
              </w:rPr>
              <w:t xml:space="preserve"> </w:t>
            </w:r>
            <w:r>
              <w:t xml:space="preserve">Antonius </w:t>
            </w:r>
            <w:r w:rsidR="000D1D6F" w:rsidRPr="00BE577E">
              <w:rPr>
                <w:sz w:val="18"/>
                <w:szCs w:val="18"/>
                <w:lang w:val="la-Latn"/>
              </w:rPr>
              <w:t>→</w:t>
            </w:r>
            <w:r w:rsidR="000D1D6F">
              <w:rPr>
                <w:sz w:val="18"/>
                <w:szCs w:val="18"/>
              </w:rPr>
              <w:t xml:space="preserve"> </w:t>
            </w:r>
            <w:r>
              <w:t>Caesar ein Diadem als Symbol der Königswürde anbot (in dieser Textsammlung vorhanden).</w:t>
            </w:r>
          </w:p>
          <w:p w:rsidR="00B128CF" w:rsidRPr="00BE577E" w:rsidRDefault="00B128CF" w:rsidP="00BC0AE6">
            <w:pPr>
              <w:pStyle w:val="Vokabelangabe-lbs"/>
              <w:rPr>
                <w:lang w:val="en-US"/>
              </w:rPr>
            </w:pPr>
            <w:proofErr w:type="spellStart"/>
            <w:r w:rsidRPr="00BE577E">
              <w:rPr>
                <w:lang w:val="en-US"/>
              </w:rPr>
              <w:t>obsidere</w:t>
            </w:r>
            <w:proofErr w:type="spellEnd"/>
            <w:r w:rsidRPr="00BE577E">
              <w:rPr>
                <w:lang w:val="en-US"/>
              </w:rPr>
              <w:t xml:space="preserve">, </w:t>
            </w:r>
            <w:proofErr w:type="spellStart"/>
            <w:r w:rsidRPr="00BE577E">
              <w:rPr>
                <w:lang w:val="en-US"/>
              </w:rPr>
              <w:t>obsideo</w:t>
            </w:r>
            <w:proofErr w:type="spellEnd"/>
            <w:r w:rsidRPr="00BE577E">
              <w:rPr>
                <w:lang w:val="en-US"/>
              </w:rPr>
              <w:t xml:space="preserve">, </w:t>
            </w:r>
            <w:proofErr w:type="spellStart"/>
            <w:r w:rsidRPr="00BE577E">
              <w:rPr>
                <w:lang w:val="en-US"/>
              </w:rPr>
              <w:t>obsedi</w:t>
            </w:r>
            <w:proofErr w:type="spellEnd"/>
            <w:r w:rsidRPr="00BE577E">
              <w:rPr>
                <w:lang w:val="en-US"/>
              </w:rPr>
              <w:t xml:space="preserve">, </w:t>
            </w:r>
            <w:proofErr w:type="spellStart"/>
            <w:r w:rsidRPr="00BE577E">
              <w:rPr>
                <w:lang w:val="en-US"/>
              </w:rPr>
              <w:t>obsessum</w:t>
            </w:r>
            <w:proofErr w:type="spellEnd"/>
            <w:r w:rsidRPr="00BE577E">
              <w:rPr>
                <w:lang w:val="en-US"/>
              </w:rPr>
              <w:t xml:space="preserve">: </w:t>
            </w:r>
            <w:proofErr w:type="spellStart"/>
            <w:r w:rsidRPr="00BE577E">
              <w:rPr>
                <w:lang w:val="en-US"/>
              </w:rPr>
              <w:t>beanspruchen</w:t>
            </w:r>
            <w:proofErr w:type="spellEnd"/>
          </w:p>
        </w:tc>
      </w:tr>
      <w:tr w:rsidR="00021364" w:rsidRPr="00BE577E" w:rsidTr="00896B08">
        <w:trPr>
          <w:cantSplit/>
          <w:trHeight w:val="2168"/>
        </w:trPr>
        <w:tc>
          <w:tcPr>
            <w:tcW w:w="3969" w:type="dxa"/>
            <w:shd w:val="clear" w:color="auto" w:fill="auto"/>
          </w:tcPr>
          <w:p w:rsidR="00DF4667" w:rsidRPr="00DF4667" w:rsidRDefault="00021364" w:rsidP="00827434">
            <w:pPr>
              <w:rPr>
                <w:lang w:val="fr-FR"/>
              </w:rPr>
            </w:pPr>
            <w:r w:rsidRPr="00BE577E">
              <w:rPr>
                <w:lang w:val="la-Latn"/>
              </w:rPr>
              <w:t>de qua r</w:t>
            </w:r>
            <w:r w:rsidR="00DF4667">
              <w:rPr>
                <w:lang w:val="la-Latn"/>
              </w:rPr>
              <w:t>e ne sententias quidem diximus.</w:t>
            </w:r>
          </w:p>
          <w:p w:rsidR="00E80C0B" w:rsidRPr="00BE577E" w:rsidRDefault="00021364" w:rsidP="00827434">
            <w:pPr>
              <w:rPr>
                <w:lang w:val="la-Latn"/>
              </w:rPr>
            </w:pPr>
            <w:r w:rsidRPr="00BE577E">
              <w:rPr>
                <w:lang w:val="la-Latn"/>
              </w:rPr>
              <w:t>Scriptum senatus consultum, quod fieri vellet, attulit;</w:t>
            </w:r>
          </w:p>
          <w:p w:rsidR="00021364" w:rsidRPr="00BE577E" w:rsidRDefault="00021364" w:rsidP="00827434">
            <w:pPr>
              <w:rPr>
                <w:lang w:val="la-Latn"/>
              </w:rPr>
            </w:pPr>
            <w:r w:rsidRPr="00BE577E">
              <w:rPr>
                <w:lang w:val="la-Latn"/>
              </w:rPr>
              <w:t xml:space="preserve">quo recitato, auctoritatem eius summo studio secuti sumus eique amplissimis verbis per senatus consultum gratias </w:t>
            </w:r>
            <w:r w:rsidR="00E80C0B" w:rsidRPr="00BE577E">
              <w:rPr>
                <w:b/>
                <w:lang w:val="la-Latn"/>
              </w:rPr>
              <w:t>Ʃ</w:t>
            </w:r>
            <w:r w:rsidR="00E80C0B" w:rsidRPr="00BE577E">
              <w:rPr>
                <w:lang w:val="la-Latn"/>
              </w:rPr>
              <w:t xml:space="preserve"> </w:t>
            </w:r>
            <w:r w:rsidRPr="00BE577E">
              <w:rPr>
                <w:lang w:val="la-Latn"/>
              </w:rPr>
              <w:t>egimus.</w:t>
            </w:r>
          </w:p>
        </w:tc>
        <w:tc>
          <w:tcPr>
            <w:tcW w:w="5135" w:type="dxa"/>
            <w:shd w:val="clear" w:color="auto" w:fill="auto"/>
          </w:tcPr>
          <w:p w:rsidR="00021364" w:rsidRDefault="00E80C0B" w:rsidP="00BC0AE6">
            <w:pPr>
              <w:pStyle w:val="Vokabelangabe-lbs"/>
            </w:pPr>
            <w:proofErr w:type="spellStart"/>
            <w:r>
              <w:t>sententias</w:t>
            </w:r>
            <w:proofErr w:type="spellEnd"/>
            <w:r>
              <w:t xml:space="preserve"> </w:t>
            </w:r>
            <w:proofErr w:type="spellStart"/>
            <w:r>
              <w:t>dicere</w:t>
            </w:r>
            <w:proofErr w:type="spellEnd"/>
            <w:r>
              <w:t>: diskutieren, Äußerungen im Senat abgeben</w:t>
            </w:r>
          </w:p>
          <w:p w:rsidR="00E80C0B" w:rsidRDefault="00E80C0B" w:rsidP="00BC0AE6">
            <w:pPr>
              <w:pStyle w:val="Vokabelangabe-lbs"/>
            </w:pPr>
            <w:proofErr w:type="spellStart"/>
            <w:r>
              <w:t>senatus</w:t>
            </w:r>
            <w:proofErr w:type="spellEnd"/>
            <w:r>
              <w:t xml:space="preserve"> (Gen.) </w:t>
            </w:r>
            <w:proofErr w:type="spellStart"/>
            <w:r>
              <w:t>consultum</w:t>
            </w:r>
            <w:proofErr w:type="spellEnd"/>
            <w:r>
              <w:t>: der Senatsbeschluss</w:t>
            </w:r>
          </w:p>
          <w:p w:rsidR="00CE239B" w:rsidRDefault="00CE239B" w:rsidP="00BC0AE6">
            <w:pPr>
              <w:pStyle w:val="Vokabelangabe-lbs"/>
            </w:pPr>
            <w:r>
              <w:t xml:space="preserve">quo </w:t>
            </w:r>
            <w:proofErr w:type="spellStart"/>
            <w:r>
              <w:t>recitato</w:t>
            </w:r>
            <w:proofErr w:type="spellEnd"/>
            <w:r>
              <w:t xml:space="preserve">: </w:t>
            </w:r>
            <w:r w:rsidR="00FD2355">
              <w:rPr>
                <w:b/>
              </w:rPr>
              <w:t>GH</w:t>
            </w:r>
            <w:r>
              <w:t xml:space="preserve"> Relativpronomen: </w:t>
            </w:r>
            <w:proofErr w:type="spellStart"/>
            <w:r>
              <w:t>Relativischer</w:t>
            </w:r>
            <w:proofErr w:type="spellEnd"/>
            <w:r>
              <w:t xml:space="preserve"> Satzanschluss</w:t>
            </w:r>
          </w:p>
          <w:p w:rsidR="00E80C0B" w:rsidRPr="00E80C0B" w:rsidRDefault="00E80C0B" w:rsidP="00BC0AE6">
            <w:pPr>
              <w:pStyle w:val="Vokabelangabe-lbs"/>
            </w:pPr>
            <w:proofErr w:type="spellStart"/>
            <w:r>
              <w:t>recitare</w:t>
            </w:r>
            <w:proofErr w:type="spellEnd"/>
            <w:r>
              <w:t>: vorlesen</w:t>
            </w:r>
          </w:p>
        </w:tc>
      </w:tr>
    </w:tbl>
    <w:p w:rsidR="00D16039" w:rsidRDefault="00D16039" w:rsidP="00D16039">
      <w:pPr>
        <w:pStyle w:val="berschrift1-lbs"/>
      </w:pPr>
    </w:p>
    <w:p w:rsidR="005F6137" w:rsidRPr="005F6137" w:rsidRDefault="005F6137" w:rsidP="00973CAD">
      <w:pPr>
        <w:pStyle w:val="berschrift2"/>
      </w:pPr>
      <w:bookmarkStart w:id="3" w:name="_Toc485487092"/>
      <w:r>
        <w:t>Philippicae 1, 4-6: Der Sinneswandel des Antonius</w:t>
      </w:r>
      <w:r w:rsidR="00C10318">
        <w:t>; die kultische Verehrung des ermordeten Diktators Caesar</w:t>
      </w:r>
      <w:bookmarkEnd w:id="3"/>
    </w:p>
    <w:tbl>
      <w:tblPr>
        <w:tblW w:w="0" w:type="auto"/>
        <w:tblLook w:val="04A0" w:firstRow="1" w:lastRow="0" w:firstColumn="1" w:lastColumn="0" w:noHBand="0" w:noVBand="1"/>
      </w:tblPr>
      <w:tblGrid>
        <w:gridCol w:w="105"/>
        <w:gridCol w:w="3951"/>
        <w:gridCol w:w="334"/>
        <w:gridCol w:w="4606"/>
        <w:gridCol w:w="76"/>
      </w:tblGrid>
      <w:tr w:rsidR="00136E9F" w:rsidRPr="00BE577E" w:rsidTr="0042711A">
        <w:tc>
          <w:tcPr>
            <w:tcW w:w="4272" w:type="dxa"/>
            <w:gridSpan w:val="2"/>
            <w:vMerge w:val="restart"/>
            <w:shd w:val="clear" w:color="auto" w:fill="auto"/>
          </w:tcPr>
          <w:p w:rsidR="000D686A" w:rsidRPr="00BE577E" w:rsidRDefault="000D686A" w:rsidP="00031C5C">
            <w:pPr>
              <w:spacing w:line="312" w:lineRule="auto"/>
            </w:pPr>
            <w:r w:rsidRPr="00BE577E">
              <w:t xml:space="preserve">Cicero lobt zuerst die Zurückhaltung, die Antonius anfangs nach Caesars Ermordung an den Tag legte. Er beschreibt auch – wenngleich sehr indirekt </w:t>
            </w:r>
            <w:proofErr w:type="gramStart"/>
            <w:r w:rsidRPr="00BE577E">
              <w:t>- ,</w:t>
            </w:r>
            <w:proofErr w:type="gramEnd"/>
            <w:r w:rsidRPr="00BE577E">
              <w:t xml:space="preserve"> welche Verehrung der ermordete Diktator in den Wochen nach den Iden des März erfuhr. Sein Leichnam war, entgegen dem Brauch, auf dem Forum verbrannt worden und seine Anhänger errichteten vor der Stelle der Einäscherung eine Säule, die Antonius</w:t>
            </w:r>
            <w:r w:rsidR="000D1D6F">
              <w:t>‘</w:t>
            </w:r>
            <w:r w:rsidRPr="00BE577E">
              <w:t xml:space="preserve"> Amtskollege </w:t>
            </w:r>
            <w:r w:rsidR="00523022">
              <w:rPr>
                <w:rFonts w:cs="Arial"/>
              </w:rPr>
              <w:t>→</w:t>
            </w:r>
            <w:r w:rsidR="00523022">
              <w:t xml:space="preserve"> </w:t>
            </w:r>
            <w:proofErr w:type="spellStart"/>
            <w:r w:rsidRPr="00BE577E">
              <w:t>Dolabella</w:t>
            </w:r>
            <w:proofErr w:type="spellEnd"/>
            <w:r w:rsidRPr="00BE577E">
              <w:t xml:space="preserve"> aber wieder abreißen ließ.</w:t>
            </w:r>
          </w:p>
          <w:p w:rsidR="00136E9F" w:rsidRDefault="000D686A" w:rsidP="00031C5C">
            <w:pPr>
              <w:spacing w:line="312" w:lineRule="auto"/>
            </w:pPr>
            <w:r w:rsidRPr="00BE577E">
              <w:t xml:space="preserve">In § 1, 6 beklagt </w:t>
            </w:r>
            <w:r w:rsidR="000062A0">
              <w:t>er dann um dann um</w:t>
            </w:r>
            <w:r w:rsidRPr="00BE577E">
              <w:t>so effektvoller den Sinneswandel, der bei Antonius ab dem 1. Juni 44 v. Chr. eintrat.</w:t>
            </w:r>
          </w:p>
          <w:p w:rsidR="00821652" w:rsidRDefault="00821652" w:rsidP="00031C5C">
            <w:pPr>
              <w:spacing w:line="312" w:lineRule="auto"/>
            </w:pPr>
          </w:p>
          <w:p w:rsidR="00821652" w:rsidRPr="00BE577E" w:rsidRDefault="00821652" w:rsidP="00031C5C">
            <w:pPr>
              <w:spacing w:line="312" w:lineRule="auto"/>
            </w:pPr>
          </w:p>
        </w:tc>
        <w:tc>
          <w:tcPr>
            <w:tcW w:w="5016" w:type="dxa"/>
            <w:gridSpan w:val="3"/>
            <w:shd w:val="clear" w:color="auto" w:fill="auto"/>
          </w:tcPr>
          <w:p w:rsidR="00136E9F" w:rsidRPr="00BE577E" w:rsidRDefault="00D16039" w:rsidP="00BE577E">
            <w:pPr>
              <w:spacing w:line="240" w:lineRule="auto"/>
            </w:pPr>
            <w:r>
              <w:rPr>
                <w:noProof/>
              </w:rPr>
              <w:lastRenderedPageBreak/>
              <w:drawing>
                <wp:inline distT="0" distB="0" distL="0" distR="0">
                  <wp:extent cx="3048000" cy="2286000"/>
                  <wp:effectExtent l="0" t="0" r="0" b="0"/>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tc>
      </w:tr>
      <w:tr w:rsidR="00136E9F" w:rsidRPr="00BE577E" w:rsidTr="0042711A">
        <w:tc>
          <w:tcPr>
            <w:tcW w:w="4272" w:type="dxa"/>
            <w:gridSpan w:val="2"/>
            <w:vMerge/>
            <w:shd w:val="clear" w:color="auto" w:fill="auto"/>
          </w:tcPr>
          <w:p w:rsidR="00136E9F" w:rsidRPr="00BE577E" w:rsidRDefault="00136E9F" w:rsidP="000D686A"/>
        </w:tc>
        <w:tc>
          <w:tcPr>
            <w:tcW w:w="5016" w:type="dxa"/>
            <w:gridSpan w:val="3"/>
            <w:shd w:val="clear" w:color="auto" w:fill="auto"/>
          </w:tcPr>
          <w:p w:rsidR="000D686A" w:rsidRPr="00BE577E" w:rsidRDefault="000D686A" w:rsidP="00BE577E">
            <w:pPr>
              <w:spacing w:line="240" w:lineRule="auto"/>
              <w:ind w:left="567"/>
              <w:rPr>
                <w:rFonts w:ascii="Georgia" w:hAnsi="Georgia"/>
                <w:sz w:val="20"/>
                <w:szCs w:val="20"/>
              </w:rPr>
            </w:pPr>
          </w:p>
          <w:p w:rsidR="00136E9F" w:rsidRPr="00031C5C" w:rsidRDefault="000D686A" w:rsidP="00BE577E">
            <w:pPr>
              <w:spacing w:line="240" w:lineRule="auto"/>
              <w:ind w:left="567"/>
              <w:rPr>
                <w:rFonts w:cs="Arial"/>
                <w:sz w:val="20"/>
                <w:szCs w:val="20"/>
              </w:rPr>
            </w:pPr>
            <w:r w:rsidRPr="00031C5C">
              <w:rPr>
                <w:rFonts w:cs="Arial"/>
                <w:sz w:val="20"/>
                <w:szCs w:val="20"/>
              </w:rPr>
              <w:t xml:space="preserve">Die Stelle auf dem Forum Romanum, an der </w:t>
            </w:r>
            <w:r w:rsidR="000D1D6F" w:rsidRPr="00BE577E">
              <w:rPr>
                <w:sz w:val="18"/>
                <w:szCs w:val="18"/>
                <w:lang w:val="la-Latn"/>
              </w:rPr>
              <w:t>→</w:t>
            </w:r>
            <w:r w:rsidR="000D1D6F">
              <w:rPr>
                <w:sz w:val="18"/>
                <w:szCs w:val="18"/>
              </w:rPr>
              <w:t xml:space="preserve"> </w:t>
            </w:r>
            <w:r w:rsidRPr="00031C5C">
              <w:rPr>
                <w:rFonts w:cs="Arial"/>
                <w:sz w:val="20"/>
                <w:szCs w:val="20"/>
              </w:rPr>
              <w:t>Caesar verbrannt worden sein soll, erfährt heute noch Verehrung.</w:t>
            </w:r>
          </w:p>
          <w:p w:rsidR="000D686A" w:rsidRPr="00031C5C" w:rsidRDefault="000D686A" w:rsidP="00BE577E">
            <w:pPr>
              <w:spacing w:line="240" w:lineRule="auto"/>
              <w:ind w:left="567"/>
              <w:rPr>
                <w:rFonts w:cs="Arial"/>
                <w:sz w:val="16"/>
                <w:szCs w:val="16"/>
              </w:rPr>
            </w:pPr>
            <w:r w:rsidRPr="00031C5C">
              <w:rPr>
                <w:rFonts w:cs="Arial"/>
                <w:sz w:val="16"/>
                <w:szCs w:val="16"/>
              </w:rPr>
              <w:t>Fotografie: Bechthold-Hengelhaupt</w:t>
            </w:r>
          </w:p>
          <w:p w:rsidR="000D686A" w:rsidRPr="00BE577E" w:rsidRDefault="000D686A" w:rsidP="00BE577E">
            <w:pPr>
              <w:spacing w:line="240" w:lineRule="auto"/>
              <w:ind w:left="567"/>
              <w:rPr>
                <w:rFonts w:ascii="Georgia" w:hAnsi="Georgia"/>
                <w:sz w:val="20"/>
                <w:szCs w:val="20"/>
              </w:rPr>
            </w:pPr>
          </w:p>
        </w:tc>
      </w:tr>
      <w:tr w:rsidR="00E328C0" w:rsidRPr="00BE577E" w:rsidTr="00427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gridAfter w:val="1"/>
          <w:wBefore w:w="108" w:type="dxa"/>
          <w:wAfter w:w="76" w:type="dxa"/>
          <w:cantSplit/>
        </w:trPr>
        <w:tc>
          <w:tcPr>
            <w:tcW w:w="4498" w:type="dxa"/>
            <w:gridSpan w:val="2"/>
            <w:shd w:val="clear" w:color="auto" w:fill="auto"/>
          </w:tcPr>
          <w:p w:rsidR="00E328C0" w:rsidRPr="00BE577E" w:rsidRDefault="00E328C0" w:rsidP="00BE577E">
            <w:pPr>
              <w:widowControl w:val="0"/>
              <w:suppressAutoHyphens/>
              <w:spacing w:line="240" w:lineRule="auto"/>
              <w:jc w:val="center"/>
              <w:rPr>
                <w:rFonts w:eastAsia="Arial Unicode MS" w:cs="Arial"/>
                <w:kern w:val="1"/>
                <w:lang w:eastAsia="zh-CN" w:bidi="hi-IN"/>
              </w:rPr>
            </w:pPr>
            <w:r w:rsidRPr="00BE577E">
              <w:rPr>
                <w:rFonts w:eastAsia="Arial Unicode MS" w:cs="Arial"/>
                <w:kern w:val="1"/>
                <w:lang w:eastAsia="zh-CN" w:bidi="hi-IN"/>
              </w:rPr>
              <w:t>Text</w:t>
            </w:r>
          </w:p>
          <w:p w:rsidR="00E328C0" w:rsidRPr="00BE577E" w:rsidRDefault="00E328C0" w:rsidP="00BE577E">
            <w:pPr>
              <w:widowControl w:val="0"/>
              <w:suppressAutoHyphens/>
              <w:spacing w:line="240" w:lineRule="auto"/>
              <w:rPr>
                <w:rFonts w:eastAsia="Arial Unicode MS" w:cs="Arial"/>
                <w:kern w:val="1"/>
                <w:sz w:val="18"/>
                <w:szCs w:val="18"/>
                <w:lang w:eastAsia="zh-CN" w:bidi="hi-IN"/>
              </w:rPr>
            </w:pPr>
            <w:r w:rsidRPr="00BE577E">
              <w:rPr>
                <w:sz w:val="18"/>
                <w:szCs w:val="18"/>
              </w:rPr>
              <w:t>Erläuterung der Symbole (</w:t>
            </w:r>
            <w:r w:rsidRPr="00BE577E">
              <w:rPr>
                <w:b/>
                <w:sz w:val="18"/>
                <w:szCs w:val="18"/>
              </w:rPr>
              <w:t xml:space="preserve">Ʃ </w:t>
            </w:r>
            <w:r w:rsidRPr="00BE577E">
              <w:rPr>
                <w:sz w:val="18"/>
                <w:szCs w:val="18"/>
                <w:lang w:val="la-Latn"/>
              </w:rPr>
              <w:t>→</w:t>
            </w:r>
            <w:r w:rsidRPr="00BE577E">
              <w:rPr>
                <w:sz w:val="18"/>
                <w:szCs w:val="18"/>
              </w:rPr>
              <w:t xml:space="preserve"> </w:t>
            </w:r>
            <w:r w:rsidR="00FD2355">
              <w:rPr>
                <w:sz w:val="18"/>
                <w:szCs w:val="18"/>
              </w:rPr>
              <w:t>GH</w:t>
            </w:r>
            <w:r w:rsidRPr="00BE577E">
              <w:rPr>
                <w:sz w:val="18"/>
                <w:szCs w:val="18"/>
              </w:rPr>
              <w:t xml:space="preserve">) </w:t>
            </w:r>
            <w:r w:rsidR="00821652">
              <w:rPr>
                <w:sz w:val="18"/>
                <w:szCs w:val="18"/>
              </w:rPr>
              <w:t>am Ende des Dokuments</w:t>
            </w:r>
            <w:r w:rsidRPr="00BE577E">
              <w:rPr>
                <w:sz w:val="18"/>
                <w:szCs w:val="18"/>
              </w:rPr>
              <w:t xml:space="preserve"> </w:t>
            </w:r>
          </w:p>
        </w:tc>
        <w:tc>
          <w:tcPr>
            <w:tcW w:w="4606" w:type="dxa"/>
            <w:shd w:val="clear" w:color="auto" w:fill="auto"/>
          </w:tcPr>
          <w:p w:rsidR="00E328C0" w:rsidRPr="0035269E" w:rsidRDefault="00E328C0" w:rsidP="00BE577E">
            <w:pPr>
              <w:pStyle w:val="Vokabelangabe-lbs"/>
              <w:jc w:val="center"/>
            </w:pPr>
            <w:r w:rsidRPr="0035269E">
              <w:t>Kommentar und Übersetzungshilfen</w:t>
            </w:r>
          </w:p>
        </w:tc>
      </w:tr>
      <w:tr w:rsidR="00382633" w:rsidRPr="00BE577E" w:rsidTr="00427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gridAfter w:val="1"/>
          <w:wBefore w:w="108" w:type="dxa"/>
          <w:wAfter w:w="76" w:type="dxa"/>
          <w:cantSplit/>
        </w:trPr>
        <w:tc>
          <w:tcPr>
            <w:tcW w:w="4498" w:type="dxa"/>
            <w:gridSpan w:val="2"/>
            <w:shd w:val="clear" w:color="auto" w:fill="auto"/>
          </w:tcPr>
          <w:p w:rsidR="00DF4667" w:rsidRDefault="00DF4667" w:rsidP="009344D1">
            <w:r>
              <w:rPr>
                <w:lang w:val="la-Latn"/>
              </w:rPr>
              <w:t>[Philippicae 1, 4]</w:t>
            </w:r>
          </w:p>
          <w:p w:rsidR="00382633" w:rsidRPr="00BE577E" w:rsidRDefault="00382633" w:rsidP="009344D1">
            <w:r w:rsidRPr="00BE577E">
              <w:rPr>
                <w:lang w:val="la-Latn"/>
              </w:rPr>
              <w:t>Lux quaedam videbatur oblata non modo regno, quod pertuleramus, sed etiam regni timore sublato</w:t>
            </w:r>
            <w:r w:rsidR="009344D1" w:rsidRPr="00BE577E">
              <w:t xml:space="preserve"> </w:t>
            </w:r>
            <w:r w:rsidR="009344D1" w:rsidRPr="00BE577E">
              <w:rPr>
                <w:b/>
              </w:rPr>
              <w:t>Ʃ</w:t>
            </w:r>
            <w:r w:rsidRPr="00BE577E">
              <w:rPr>
                <w:lang w:val="la-Latn"/>
              </w:rPr>
              <w:t>, magnumque pignus ab eo rei publicae datum, se liberam civitatem esse velle, cum dictator</w:t>
            </w:r>
            <w:r w:rsidR="009344D1" w:rsidRPr="00BE577E">
              <w:rPr>
                <w:lang w:val="la-Latn"/>
              </w:rPr>
              <w:t>is nomen, quod saepe iustum fui</w:t>
            </w:r>
            <w:r w:rsidRPr="00BE577E">
              <w:rPr>
                <w:lang w:val="la-Latn"/>
              </w:rPr>
              <w:t>sset, propter perpetuae dictaturae recentem memoriam funditus ex re publica sustulisset</w:t>
            </w:r>
            <w:r w:rsidR="009344D1" w:rsidRPr="00BE577E">
              <w:t> </w:t>
            </w:r>
            <w:r w:rsidR="009344D1" w:rsidRPr="00BE577E">
              <w:rPr>
                <w:b/>
              </w:rPr>
              <w:t>Ʃ</w:t>
            </w:r>
            <w:r w:rsidRPr="00BE577E">
              <w:rPr>
                <w:lang w:val="la-Latn"/>
              </w:rPr>
              <w:t>.</w:t>
            </w:r>
          </w:p>
        </w:tc>
        <w:tc>
          <w:tcPr>
            <w:tcW w:w="4606" w:type="dxa"/>
            <w:shd w:val="clear" w:color="auto" w:fill="auto"/>
          </w:tcPr>
          <w:p w:rsidR="009344D1" w:rsidRDefault="009344D1" w:rsidP="003553CE">
            <w:pPr>
              <w:pStyle w:val="Vokabelangabe-lbs"/>
            </w:pPr>
            <w:proofErr w:type="spellStart"/>
            <w:r>
              <w:t>offerre</w:t>
            </w:r>
            <w:proofErr w:type="spellEnd"/>
            <w:r>
              <w:t xml:space="preserve">, </w:t>
            </w:r>
            <w:proofErr w:type="spellStart"/>
            <w:r>
              <w:t>offero</w:t>
            </w:r>
            <w:proofErr w:type="spellEnd"/>
            <w:r>
              <w:t xml:space="preserve">, </w:t>
            </w:r>
            <w:proofErr w:type="spellStart"/>
            <w:r>
              <w:t>obtuli</w:t>
            </w:r>
            <w:proofErr w:type="spellEnd"/>
            <w:r>
              <w:t xml:space="preserve">, </w:t>
            </w:r>
            <w:proofErr w:type="spellStart"/>
            <w:r>
              <w:t>oblatum</w:t>
            </w:r>
            <w:proofErr w:type="spellEnd"/>
            <w:r>
              <w:t>: bringen</w:t>
            </w:r>
          </w:p>
          <w:p w:rsidR="009344D1" w:rsidRDefault="009344D1" w:rsidP="003553CE">
            <w:pPr>
              <w:pStyle w:val="Vokabelangabe-lbs"/>
            </w:pPr>
            <w:proofErr w:type="spellStart"/>
            <w:r>
              <w:t>perferre</w:t>
            </w:r>
            <w:proofErr w:type="spellEnd"/>
            <w:r>
              <w:t xml:space="preserve">, </w:t>
            </w:r>
            <w:proofErr w:type="spellStart"/>
            <w:r>
              <w:t>perfero</w:t>
            </w:r>
            <w:proofErr w:type="spellEnd"/>
            <w:r>
              <w:t xml:space="preserve">, </w:t>
            </w:r>
            <w:proofErr w:type="spellStart"/>
            <w:r>
              <w:t>pertuli</w:t>
            </w:r>
            <w:proofErr w:type="spellEnd"/>
            <w:r>
              <w:t xml:space="preserve">, </w:t>
            </w:r>
            <w:proofErr w:type="spellStart"/>
            <w:r>
              <w:t>perlatum</w:t>
            </w:r>
            <w:proofErr w:type="spellEnd"/>
            <w:r>
              <w:t>: ertragen</w:t>
            </w:r>
          </w:p>
          <w:p w:rsidR="00382633" w:rsidRDefault="009344D1" w:rsidP="003553CE">
            <w:pPr>
              <w:pStyle w:val="Vokabelangabe-lbs"/>
            </w:pPr>
            <w:proofErr w:type="spellStart"/>
            <w:r>
              <w:t>regnum</w:t>
            </w:r>
            <w:proofErr w:type="spellEnd"/>
            <w:r>
              <w:t>: die Königsherrschaft</w:t>
            </w:r>
          </w:p>
          <w:p w:rsidR="009344D1" w:rsidRPr="005F6137" w:rsidRDefault="009344D1" w:rsidP="003553CE">
            <w:pPr>
              <w:pStyle w:val="Vokabelangabe-lbs"/>
            </w:pPr>
            <w:proofErr w:type="spellStart"/>
            <w:r w:rsidRPr="005F6137">
              <w:t>pignus</w:t>
            </w:r>
            <w:proofErr w:type="spellEnd"/>
            <w:r w:rsidR="003553CE" w:rsidRPr="005F6137">
              <w:t xml:space="preserve">, </w:t>
            </w:r>
            <w:proofErr w:type="spellStart"/>
            <w:r w:rsidR="003553CE" w:rsidRPr="005F6137">
              <w:t>pignoris</w:t>
            </w:r>
            <w:proofErr w:type="spellEnd"/>
            <w:r w:rsidR="003553CE" w:rsidRPr="005F6137">
              <w:t>, n.</w:t>
            </w:r>
            <w:r w:rsidRPr="005F6137">
              <w:t>: das Pfand</w:t>
            </w:r>
          </w:p>
          <w:p w:rsidR="003553CE" w:rsidRPr="003553CE" w:rsidRDefault="003553CE" w:rsidP="003553CE">
            <w:pPr>
              <w:pStyle w:val="Vokabelangabe-lbs"/>
            </w:pPr>
            <w:proofErr w:type="spellStart"/>
            <w:r w:rsidRPr="003553CE">
              <w:t>saepe</w:t>
            </w:r>
            <w:proofErr w:type="spellEnd"/>
            <w:r w:rsidRPr="003553CE">
              <w:t xml:space="preserve"> iustum: vor Caesars Zeiten war das Amt der </w:t>
            </w:r>
            <w:proofErr w:type="spellStart"/>
            <w:r w:rsidRPr="003553CE">
              <w:t>dictatura</w:t>
            </w:r>
            <w:proofErr w:type="spellEnd"/>
            <w:r w:rsidRPr="003553CE">
              <w:t xml:space="preserve"> eine Maßnahme für den Not</w:t>
            </w:r>
            <w:r>
              <w:t xml:space="preserve">stand und für begrenzte Zeit; </w:t>
            </w:r>
            <w:r w:rsidR="000D1D6F" w:rsidRPr="00BE577E">
              <w:rPr>
                <w:sz w:val="18"/>
                <w:szCs w:val="18"/>
                <w:lang w:val="la-Latn"/>
              </w:rPr>
              <w:t>→</w:t>
            </w:r>
            <w:r w:rsidR="000D1D6F">
              <w:rPr>
                <w:sz w:val="18"/>
                <w:szCs w:val="18"/>
              </w:rPr>
              <w:t xml:space="preserve"> </w:t>
            </w:r>
            <w:r>
              <w:t>C.</w:t>
            </w:r>
            <w:r w:rsidRPr="003553CE">
              <w:t xml:space="preserve"> </w:t>
            </w:r>
            <w:proofErr w:type="spellStart"/>
            <w:r w:rsidRPr="003553CE">
              <w:t>Iulius</w:t>
            </w:r>
            <w:proofErr w:type="spellEnd"/>
            <w:r w:rsidRPr="003553CE">
              <w:t xml:space="preserve"> Caesar hingeg</w:t>
            </w:r>
            <w:r>
              <w:t xml:space="preserve">en richtete eine </w:t>
            </w:r>
            <w:proofErr w:type="spellStart"/>
            <w:r>
              <w:t>dictatura</w:t>
            </w:r>
            <w:proofErr w:type="spellEnd"/>
            <w:r>
              <w:t xml:space="preserve"> </w:t>
            </w:r>
            <w:proofErr w:type="spellStart"/>
            <w:r>
              <w:t>perpetua</w:t>
            </w:r>
            <w:proofErr w:type="spellEnd"/>
            <w:r>
              <w:t xml:space="preserve"> ein (</w:t>
            </w:r>
            <w:proofErr w:type="spellStart"/>
            <w:r>
              <w:t>perpetuus</w:t>
            </w:r>
            <w:proofErr w:type="spellEnd"/>
            <w:r>
              <w:t>: ewig)</w:t>
            </w:r>
          </w:p>
          <w:p w:rsidR="003553CE" w:rsidRDefault="003553CE" w:rsidP="003553CE">
            <w:pPr>
              <w:pStyle w:val="Vokabelangabe-lbs"/>
            </w:pPr>
            <w:proofErr w:type="spellStart"/>
            <w:r w:rsidRPr="003553CE">
              <w:t>funditus</w:t>
            </w:r>
            <w:proofErr w:type="spellEnd"/>
            <w:r w:rsidRPr="003553CE">
              <w:t>: völlig, mit Stumpf und Stiel</w:t>
            </w:r>
          </w:p>
          <w:p w:rsidR="003553CE" w:rsidRPr="003553CE" w:rsidRDefault="003553CE" w:rsidP="003553CE">
            <w:pPr>
              <w:pStyle w:val="Vokabelangabe-lbs"/>
            </w:pPr>
            <w:proofErr w:type="spellStart"/>
            <w:r>
              <w:t>recens</w:t>
            </w:r>
            <w:proofErr w:type="spellEnd"/>
            <w:r>
              <w:t>: kürzlich</w:t>
            </w:r>
          </w:p>
        </w:tc>
      </w:tr>
      <w:tr w:rsidR="00382633" w:rsidRPr="00BE577E" w:rsidTr="00427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gridAfter w:val="1"/>
          <w:wBefore w:w="108" w:type="dxa"/>
          <w:wAfter w:w="76" w:type="dxa"/>
          <w:cantSplit/>
          <w:trHeight w:val="2338"/>
        </w:trPr>
        <w:tc>
          <w:tcPr>
            <w:tcW w:w="4498" w:type="dxa"/>
            <w:gridSpan w:val="2"/>
            <w:shd w:val="clear" w:color="auto" w:fill="auto"/>
          </w:tcPr>
          <w:p w:rsidR="00EC424A" w:rsidRPr="00BF26DA" w:rsidRDefault="00382633" w:rsidP="002111D2">
            <w:pPr>
              <w:pStyle w:val="standard-lbs"/>
              <w:rPr>
                <w:lang w:val="en-US"/>
              </w:rPr>
            </w:pPr>
            <w:r w:rsidRPr="00BE577E">
              <w:rPr>
                <w:lang w:val="la-Latn"/>
              </w:rPr>
              <w:t>[</w:t>
            </w:r>
            <w:r w:rsidRPr="00BF26DA">
              <w:rPr>
                <w:lang w:val="en-US"/>
              </w:rPr>
              <w:t>Philippicae 1, 5</w:t>
            </w:r>
            <w:r w:rsidRPr="00BE577E">
              <w:rPr>
                <w:lang w:val="la-Latn"/>
              </w:rPr>
              <w:t>] Liberatus periculo caedis</w:t>
            </w:r>
            <w:r w:rsidR="00EC424A" w:rsidRPr="00BF26DA">
              <w:rPr>
                <w:lang w:val="en-US"/>
              </w:rPr>
              <w:t> </w:t>
            </w:r>
            <w:r w:rsidR="00EC424A" w:rsidRPr="00BF26DA">
              <w:rPr>
                <w:b/>
                <w:lang w:val="en-US"/>
              </w:rPr>
              <w:t>Ʃ</w:t>
            </w:r>
            <w:r w:rsidRPr="00BE577E">
              <w:rPr>
                <w:lang w:val="la-Latn"/>
              </w:rPr>
              <w:t xml:space="preserve"> paucis post diebus senatus; </w:t>
            </w:r>
            <w:r w:rsidR="00EC424A" w:rsidRPr="00BF26DA">
              <w:rPr>
                <w:lang w:val="en-US"/>
              </w:rPr>
              <w:t>…</w:t>
            </w:r>
          </w:p>
          <w:p w:rsidR="00382633" w:rsidRPr="00BF26DA" w:rsidRDefault="00EC424A" w:rsidP="002111D2">
            <w:pPr>
              <w:pStyle w:val="standard-lbs"/>
              <w:rPr>
                <w:lang w:val="en-US"/>
              </w:rPr>
            </w:pPr>
            <w:r w:rsidRPr="00BE577E">
              <w:rPr>
                <w:color w:val="000000"/>
                <w:lang w:val="la-Latn"/>
              </w:rPr>
              <w:t>Atque haec omnia communiter cum collega; alia porro propria Dolabellae, quae, nisi collega afuisset, credo iis futura fuisse communia.</w:t>
            </w:r>
          </w:p>
        </w:tc>
        <w:tc>
          <w:tcPr>
            <w:tcW w:w="4606" w:type="dxa"/>
            <w:shd w:val="clear" w:color="auto" w:fill="auto"/>
          </w:tcPr>
          <w:p w:rsidR="00382633" w:rsidRDefault="00EC424A" w:rsidP="00EC424A">
            <w:pPr>
              <w:pStyle w:val="Vokabelangabe-lbs"/>
            </w:pPr>
            <w:proofErr w:type="spellStart"/>
            <w:r w:rsidRPr="00EC424A">
              <w:t>paucis</w:t>
            </w:r>
            <w:proofErr w:type="spellEnd"/>
            <w:r w:rsidRPr="00EC424A">
              <w:t xml:space="preserve"> </w:t>
            </w:r>
            <w:proofErr w:type="spellStart"/>
            <w:r w:rsidRPr="00EC424A">
              <w:t>diebus</w:t>
            </w:r>
            <w:proofErr w:type="spellEnd"/>
            <w:r w:rsidRPr="00EC424A">
              <w:t>: Ablativ des Maßes (</w:t>
            </w:r>
            <w:proofErr w:type="spellStart"/>
            <w:r w:rsidRPr="00EC424A">
              <w:t>mensurae</w:t>
            </w:r>
            <w:proofErr w:type="spellEnd"/>
            <w:r w:rsidRPr="00EC424A">
              <w:t xml:space="preserve">); </w:t>
            </w:r>
            <w:r w:rsidR="00FD2355">
              <w:t>GH</w:t>
            </w:r>
            <w:r w:rsidRPr="00EC424A">
              <w:t xml:space="preserve"> Kasuslehre</w:t>
            </w:r>
          </w:p>
          <w:p w:rsidR="00EC424A" w:rsidRDefault="00EC424A" w:rsidP="00EC424A">
            <w:pPr>
              <w:pStyle w:val="Vokabelangabe-lbs"/>
            </w:pPr>
            <w:proofErr w:type="spellStart"/>
            <w:r>
              <w:t>collega</w:t>
            </w:r>
            <w:proofErr w:type="spellEnd"/>
            <w:r>
              <w:t xml:space="preserve">: nach Caesars Ermordung trat </w:t>
            </w:r>
            <w:r w:rsidRPr="00EC424A">
              <w:t xml:space="preserve">P. Cornelius </w:t>
            </w:r>
            <w:r>
              <w:t xml:space="preserve">→ </w:t>
            </w:r>
            <w:proofErr w:type="spellStart"/>
            <w:r w:rsidRPr="00EC424A">
              <w:t>Dolabella</w:t>
            </w:r>
            <w:proofErr w:type="spellEnd"/>
            <w:r>
              <w:t xml:space="preserve"> als Ersatz für den Ermordeten das Konsulat an.</w:t>
            </w:r>
          </w:p>
          <w:p w:rsidR="00F84700" w:rsidRDefault="00F84700" w:rsidP="00EC424A">
            <w:pPr>
              <w:pStyle w:val="Vokabelangabe-lbs"/>
            </w:pPr>
            <w:proofErr w:type="spellStart"/>
            <w:r>
              <w:t>communiter</w:t>
            </w:r>
            <w:proofErr w:type="spellEnd"/>
            <w:r>
              <w:t xml:space="preserve">: gemeinsam; ergänze: 'er </w:t>
            </w:r>
            <w:r w:rsidR="002111D2">
              <w:t>tat, führte aus'</w:t>
            </w:r>
          </w:p>
          <w:p w:rsidR="00EC424A" w:rsidRDefault="00EC424A" w:rsidP="00EC424A">
            <w:pPr>
              <w:pStyle w:val="Vokabelangabe-lbs"/>
            </w:pPr>
            <w:proofErr w:type="spellStart"/>
            <w:r>
              <w:t>alia</w:t>
            </w:r>
            <w:proofErr w:type="spellEnd"/>
            <w:r>
              <w:t xml:space="preserve"> propria: </w:t>
            </w:r>
            <w:r w:rsidR="00F84700">
              <w:t>ergänze '</w:t>
            </w:r>
            <w:proofErr w:type="spellStart"/>
            <w:r w:rsidR="00F84700">
              <w:t>erant</w:t>
            </w:r>
            <w:proofErr w:type="spellEnd"/>
            <w:r w:rsidR="00F84700">
              <w:t>'</w:t>
            </w:r>
          </w:p>
          <w:p w:rsidR="00EC424A" w:rsidRPr="00EC424A" w:rsidRDefault="00EC424A" w:rsidP="00EC424A">
            <w:pPr>
              <w:pStyle w:val="Vokabelangabe-lbs"/>
            </w:pPr>
            <w:proofErr w:type="spellStart"/>
            <w:r>
              <w:t>futura</w:t>
            </w:r>
            <w:proofErr w:type="spellEnd"/>
            <w:r>
              <w:t xml:space="preserve"> </w:t>
            </w:r>
            <w:proofErr w:type="spellStart"/>
            <w:r>
              <w:t>fuisse</w:t>
            </w:r>
            <w:proofErr w:type="spellEnd"/>
            <w:r>
              <w:t>: dass sie es gemeinsam gemacht hätten</w:t>
            </w:r>
          </w:p>
        </w:tc>
      </w:tr>
    </w:tbl>
    <w:p w:rsidR="0042711A" w:rsidRDefault="0042711A"/>
    <w:p w:rsidR="0042711A" w:rsidRDefault="0042711A" w:rsidP="00F44FB1">
      <w:r>
        <w:br w:type="page"/>
      </w:r>
      <w:r>
        <w:lastRenderedPageBreak/>
        <w:t>Der folgende Satz ist einer der längsten des Text</w:t>
      </w:r>
      <w:r w:rsidR="00F44FB1">
        <w:t>auszugs aus der ersten Rede. Beim Über</w:t>
      </w:r>
      <w:r w:rsidR="00F44FB1">
        <w:softHyphen/>
        <w:t xml:space="preserve">setzen sollte man auf das Verhältnis von Haupt- und Nebensätzen achten, </w:t>
      </w:r>
      <w:proofErr w:type="gramStart"/>
      <w:r w:rsidR="00F44FB1">
        <w:t>das</w:t>
      </w:r>
      <w:proofErr w:type="gramEnd"/>
      <w:r w:rsidR="00F44FB1">
        <w:t xml:space="preserve"> hier durch die Einrückungen dargestellt 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428"/>
        <w:gridCol w:w="4526"/>
      </w:tblGrid>
      <w:tr w:rsidR="0042711A" w:rsidRPr="00BE577E" w:rsidTr="00F44FB1">
        <w:trPr>
          <w:cantSplit/>
          <w:tblHeader/>
        </w:trPr>
        <w:tc>
          <w:tcPr>
            <w:tcW w:w="4498" w:type="dxa"/>
            <w:shd w:val="clear" w:color="auto" w:fill="auto"/>
          </w:tcPr>
          <w:p w:rsidR="0042711A" w:rsidRPr="00BE577E" w:rsidRDefault="0042711A" w:rsidP="00364B0C">
            <w:pPr>
              <w:widowControl w:val="0"/>
              <w:suppressAutoHyphens/>
              <w:spacing w:line="240" w:lineRule="auto"/>
              <w:jc w:val="center"/>
              <w:rPr>
                <w:rFonts w:eastAsia="Arial Unicode MS" w:cs="Arial"/>
                <w:kern w:val="1"/>
                <w:lang w:eastAsia="zh-CN" w:bidi="hi-IN"/>
              </w:rPr>
            </w:pPr>
            <w:r w:rsidRPr="00BE577E">
              <w:rPr>
                <w:rFonts w:eastAsia="Arial Unicode MS" w:cs="Arial"/>
                <w:kern w:val="1"/>
                <w:lang w:eastAsia="zh-CN" w:bidi="hi-IN"/>
              </w:rPr>
              <w:t>Text</w:t>
            </w:r>
          </w:p>
          <w:p w:rsidR="0042711A" w:rsidRPr="00BE577E" w:rsidRDefault="0042711A" w:rsidP="00364B0C">
            <w:pPr>
              <w:widowControl w:val="0"/>
              <w:suppressAutoHyphens/>
              <w:spacing w:line="240" w:lineRule="auto"/>
              <w:rPr>
                <w:rFonts w:eastAsia="Arial Unicode MS" w:cs="Arial"/>
                <w:kern w:val="1"/>
                <w:sz w:val="18"/>
                <w:szCs w:val="18"/>
                <w:lang w:eastAsia="zh-CN" w:bidi="hi-IN"/>
              </w:rPr>
            </w:pPr>
            <w:r w:rsidRPr="00BE577E">
              <w:rPr>
                <w:sz w:val="18"/>
                <w:szCs w:val="18"/>
              </w:rPr>
              <w:t>Erläuterung der Symbole (</w:t>
            </w:r>
            <w:r w:rsidRPr="00BE577E">
              <w:rPr>
                <w:b/>
                <w:sz w:val="18"/>
                <w:szCs w:val="18"/>
              </w:rPr>
              <w:t xml:space="preserve">Ʃ </w:t>
            </w:r>
            <w:r w:rsidRPr="00BE577E">
              <w:rPr>
                <w:sz w:val="18"/>
                <w:szCs w:val="18"/>
                <w:lang w:val="la-Latn"/>
              </w:rPr>
              <w:t>→</w:t>
            </w:r>
            <w:r w:rsidRPr="00BE577E">
              <w:rPr>
                <w:sz w:val="18"/>
                <w:szCs w:val="18"/>
              </w:rPr>
              <w:t xml:space="preserve"> </w:t>
            </w:r>
            <w:r w:rsidR="00FD2355">
              <w:rPr>
                <w:sz w:val="18"/>
                <w:szCs w:val="18"/>
              </w:rPr>
              <w:t>GH</w:t>
            </w:r>
            <w:r w:rsidRPr="00BE577E">
              <w:rPr>
                <w:sz w:val="18"/>
                <w:szCs w:val="18"/>
              </w:rPr>
              <w:t xml:space="preserve">) </w:t>
            </w:r>
            <w:r w:rsidR="00821652">
              <w:rPr>
                <w:sz w:val="18"/>
                <w:szCs w:val="18"/>
              </w:rPr>
              <w:t>am Ende des Dokuments</w:t>
            </w:r>
            <w:r w:rsidRPr="00BE577E">
              <w:rPr>
                <w:sz w:val="18"/>
                <w:szCs w:val="18"/>
              </w:rPr>
              <w:t xml:space="preserve"> </w:t>
            </w:r>
          </w:p>
        </w:tc>
        <w:tc>
          <w:tcPr>
            <w:tcW w:w="4606" w:type="dxa"/>
            <w:shd w:val="clear" w:color="auto" w:fill="auto"/>
          </w:tcPr>
          <w:p w:rsidR="0042711A" w:rsidRPr="0035269E" w:rsidRDefault="0042711A" w:rsidP="00364B0C">
            <w:pPr>
              <w:pStyle w:val="Vokabelangabe-lbs"/>
              <w:jc w:val="center"/>
            </w:pPr>
            <w:r w:rsidRPr="0035269E">
              <w:t>Kommentar und Übersetzungshilfen</w:t>
            </w:r>
          </w:p>
        </w:tc>
      </w:tr>
      <w:tr w:rsidR="00382633" w:rsidRPr="00BE577E" w:rsidTr="0042711A">
        <w:trPr>
          <w:cantSplit/>
        </w:trPr>
        <w:tc>
          <w:tcPr>
            <w:tcW w:w="4498" w:type="dxa"/>
            <w:shd w:val="clear" w:color="auto" w:fill="auto"/>
          </w:tcPr>
          <w:p w:rsidR="00F44FB1" w:rsidRDefault="00F44FB1" w:rsidP="00F44FB1">
            <w:r>
              <w:t>[</w:t>
            </w:r>
            <w:r w:rsidRPr="00BE577E">
              <w:t>Philippicae 1, 5</w:t>
            </w:r>
            <w:r>
              <w:t>, Fortsetzung]</w:t>
            </w:r>
          </w:p>
          <w:p w:rsidR="00663D3B" w:rsidRPr="00BE577E" w:rsidRDefault="00382633" w:rsidP="00BE577E">
            <w:pPr>
              <w:ind w:left="708"/>
            </w:pPr>
            <w:r w:rsidRPr="00BE577E">
              <w:rPr>
                <w:lang w:val="la-Latn"/>
              </w:rPr>
              <w:t xml:space="preserve">Nam cum serperet in urbe infinitum malum idque manaret in dies latius idemque bustum in foro facerent, </w:t>
            </w:r>
          </w:p>
          <w:p w:rsidR="00663D3B" w:rsidRPr="00BE577E" w:rsidRDefault="00382633" w:rsidP="00BE577E">
            <w:pPr>
              <w:ind w:left="1416"/>
            </w:pPr>
            <w:r w:rsidRPr="00BE577E">
              <w:rPr>
                <w:lang w:val="la-Latn"/>
              </w:rPr>
              <w:t xml:space="preserve">qui illam insepultam sepulturam effecerat, </w:t>
            </w:r>
          </w:p>
          <w:p w:rsidR="00663D3B" w:rsidRPr="00BE577E" w:rsidRDefault="00382633" w:rsidP="00BE577E">
            <w:pPr>
              <w:ind w:left="708"/>
              <w:rPr>
                <w:lang w:val="fr-FR"/>
              </w:rPr>
            </w:pPr>
            <w:r w:rsidRPr="00BE577E">
              <w:rPr>
                <w:lang w:val="la-Latn"/>
              </w:rPr>
              <w:t>et cotidie magis magisque perditi</w:t>
            </w:r>
            <w:r w:rsidR="00BA33DC" w:rsidRPr="00BE577E">
              <w:rPr>
                <w:lang w:val="fr-FR"/>
              </w:rPr>
              <w:t> </w:t>
            </w:r>
            <w:r w:rsidR="00BA33DC" w:rsidRPr="00BE577E">
              <w:rPr>
                <w:b/>
                <w:lang w:val="fr-FR"/>
              </w:rPr>
              <w:t>Ʃ</w:t>
            </w:r>
            <w:r w:rsidR="00BA33DC" w:rsidRPr="00BE577E">
              <w:rPr>
                <w:lang w:val="la-Latn"/>
              </w:rPr>
              <w:t xml:space="preserve"> </w:t>
            </w:r>
            <w:r w:rsidRPr="00BE577E">
              <w:rPr>
                <w:lang w:val="la-Latn"/>
              </w:rPr>
              <w:t>homines cum sui similibus servis tectis</w:t>
            </w:r>
            <w:r w:rsidR="00663D3B" w:rsidRPr="00BE577E">
              <w:rPr>
                <w:lang w:val="la-Latn"/>
              </w:rPr>
              <w:t xml:space="preserve"> ac templis urbis minitarentur,</w:t>
            </w:r>
          </w:p>
          <w:p w:rsidR="00663D3B" w:rsidRPr="00BE577E" w:rsidRDefault="00382633" w:rsidP="00DE104B">
            <w:pPr>
              <w:rPr>
                <w:lang w:val="fr-FR"/>
              </w:rPr>
            </w:pPr>
            <w:r w:rsidRPr="00BE577E">
              <w:rPr>
                <w:lang w:val="la-Latn"/>
              </w:rPr>
              <w:t>talis animadvers</w:t>
            </w:r>
            <w:r w:rsidR="00BA33DC" w:rsidRPr="00BE577E">
              <w:rPr>
                <w:lang w:val="la-Latn"/>
              </w:rPr>
              <w:t>io fuit Dolabellae cum in audac</w:t>
            </w:r>
            <w:r w:rsidR="00BA33DC" w:rsidRPr="00BE577E">
              <w:rPr>
                <w:lang w:val="fr-FR"/>
              </w:rPr>
              <w:t>e</w:t>
            </w:r>
            <w:r w:rsidRPr="00BE577E">
              <w:rPr>
                <w:lang w:val="la-Latn"/>
              </w:rPr>
              <w:t>s sceleratosque servos, tum in impuros et nefarios</w:t>
            </w:r>
            <w:r w:rsidR="00BA33DC" w:rsidRPr="00BE577E">
              <w:rPr>
                <w:lang w:val="fr-FR"/>
              </w:rPr>
              <w:t> </w:t>
            </w:r>
            <w:r w:rsidR="00BA33DC" w:rsidRPr="00BE577E">
              <w:rPr>
                <w:b/>
                <w:lang w:val="fr-FR"/>
              </w:rPr>
              <w:t>Ʃ</w:t>
            </w:r>
            <w:r w:rsidRPr="00BE577E">
              <w:rPr>
                <w:lang w:val="la-Latn"/>
              </w:rPr>
              <w:t xml:space="preserve"> liberos, talisque ever</w:t>
            </w:r>
            <w:r w:rsidR="00663D3B" w:rsidRPr="00BE577E">
              <w:rPr>
                <w:lang w:val="la-Latn"/>
              </w:rPr>
              <w:t>sio illius exsecratae columnae,</w:t>
            </w:r>
          </w:p>
          <w:p w:rsidR="00382633" w:rsidRPr="00BE577E" w:rsidRDefault="00382633" w:rsidP="00BE577E">
            <w:pPr>
              <w:ind w:left="708"/>
            </w:pPr>
            <w:r w:rsidRPr="00BE577E">
              <w:rPr>
                <w:lang w:val="la-Latn"/>
              </w:rPr>
              <w:t>ut mihi mirum videatur tum valde reliquum tempus ab illo uno die dissensisse.</w:t>
            </w:r>
          </w:p>
        </w:tc>
        <w:tc>
          <w:tcPr>
            <w:tcW w:w="4606" w:type="dxa"/>
            <w:shd w:val="clear" w:color="auto" w:fill="auto"/>
          </w:tcPr>
          <w:p w:rsidR="00382633" w:rsidRDefault="00EC424A" w:rsidP="00EC424A">
            <w:pPr>
              <w:pStyle w:val="Vokabelangabe-lbs"/>
            </w:pPr>
            <w:proofErr w:type="spellStart"/>
            <w:r>
              <w:t>serpere</w:t>
            </w:r>
            <w:proofErr w:type="spellEnd"/>
            <w:r>
              <w:t>: kriechen</w:t>
            </w:r>
          </w:p>
          <w:p w:rsidR="00F84700" w:rsidRDefault="00F84700" w:rsidP="00EC424A">
            <w:pPr>
              <w:pStyle w:val="Vokabelangabe-lbs"/>
            </w:pPr>
            <w:proofErr w:type="spellStart"/>
            <w:r>
              <w:t>malum</w:t>
            </w:r>
            <w:proofErr w:type="spellEnd"/>
            <w:r>
              <w:t xml:space="preserve">: gemeint ist mit dem 'Übel' die </w:t>
            </w:r>
            <w:r w:rsidR="00C10318">
              <w:t xml:space="preserve">Verehrung für den ermordeten </w:t>
            </w:r>
            <w:r w:rsidR="000D1D6F" w:rsidRPr="00BE577E">
              <w:rPr>
                <w:sz w:val="18"/>
                <w:szCs w:val="18"/>
                <w:lang w:val="la-Latn"/>
              </w:rPr>
              <w:t>→</w:t>
            </w:r>
            <w:r w:rsidR="000D1D6F">
              <w:rPr>
                <w:sz w:val="18"/>
                <w:szCs w:val="18"/>
              </w:rPr>
              <w:t xml:space="preserve"> </w:t>
            </w:r>
            <w:r w:rsidR="00C10318">
              <w:t>Diktator Caesar.</w:t>
            </w:r>
          </w:p>
          <w:p w:rsidR="00C10318" w:rsidRDefault="00C10318" w:rsidP="00EC424A">
            <w:pPr>
              <w:pStyle w:val="Vokabelangabe-lbs"/>
            </w:pPr>
            <w:r>
              <w:t xml:space="preserve">idem: </w:t>
            </w:r>
            <w:proofErr w:type="spellStart"/>
            <w:r>
              <w:t>Nom</w:t>
            </w:r>
            <w:proofErr w:type="spellEnd"/>
            <w:r>
              <w:t xml:space="preserve">. Pl.: dieselben Leute, die vorher als eine Gefahr für die </w:t>
            </w:r>
            <w:proofErr w:type="spellStart"/>
            <w:r>
              <w:t>res</w:t>
            </w:r>
            <w:proofErr w:type="spellEnd"/>
            <w:r>
              <w:t xml:space="preserve"> publica beschrieben wurden</w:t>
            </w:r>
          </w:p>
          <w:p w:rsidR="00663D3B" w:rsidRDefault="00663D3B" w:rsidP="00663D3B">
            <w:pPr>
              <w:pStyle w:val="Vokabelangabe-lbs"/>
            </w:pPr>
            <w:proofErr w:type="spellStart"/>
            <w:r>
              <w:t>manare</w:t>
            </w:r>
            <w:proofErr w:type="spellEnd"/>
            <w:r>
              <w:t>: fließen</w:t>
            </w:r>
          </w:p>
          <w:p w:rsidR="00663D3B" w:rsidRDefault="00663D3B" w:rsidP="00663D3B">
            <w:pPr>
              <w:pStyle w:val="Vokabelangabe-lbs"/>
            </w:pPr>
            <w:r>
              <w:t>in dies: Tag um Tag mehr</w:t>
            </w:r>
          </w:p>
          <w:p w:rsidR="00C10318" w:rsidRDefault="00C10318" w:rsidP="00EC424A">
            <w:pPr>
              <w:pStyle w:val="Vokabelangabe-lbs"/>
            </w:pPr>
            <w:proofErr w:type="spellStart"/>
            <w:r>
              <w:t>bustum</w:t>
            </w:r>
            <w:proofErr w:type="spellEnd"/>
            <w:r>
              <w:t>: das Grabmal, die Grabstätte</w:t>
            </w:r>
          </w:p>
          <w:p w:rsidR="00663D3B" w:rsidRDefault="00663D3B" w:rsidP="00EC424A">
            <w:pPr>
              <w:pStyle w:val="Vokabelangabe-lbs"/>
            </w:pPr>
            <w:proofErr w:type="spellStart"/>
            <w:r>
              <w:t>insepulta</w:t>
            </w:r>
            <w:proofErr w:type="spellEnd"/>
            <w:r>
              <w:t xml:space="preserve"> </w:t>
            </w:r>
            <w:proofErr w:type="spellStart"/>
            <w:r>
              <w:t>sepultura</w:t>
            </w:r>
            <w:proofErr w:type="spellEnd"/>
            <w:r>
              <w:t>: das Begräbnis ohne Begräbnis (Stilmittel: Oxymoron)</w:t>
            </w:r>
          </w:p>
          <w:p w:rsidR="00663D3B" w:rsidRDefault="00663D3B" w:rsidP="00EC424A">
            <w:pPr>
              <w:pStyle w:val="Vokabelangabe-lbs"/>
            </w:pPr>
            <w:proofErr w:type="spellStart"/>
            <w:r>
              <w:t>minitari</w:t>
            </w:r>
            <w:proofErr w:type="spellEnd"/>
            <w:r>
              <w:t>: drohen</w:t>
            </w:r>
          </w:p>
          <w:p w:rsidR="00663D3B" w:rsidRDefault="00663D3B" w:rsidP="00EC424A">
            <w:pPr>
              <w:pStyle w:val="Vokabelangabe-lbs"/>
            </w:pPr>
            <w:proofErr w:type="spellStart"/>
            <w:r>
              <w:t>animadversio</w:t>
            </w:r>
            <w:proofErr w:type="spellEnd"/>
            <w:r w:rsidR="00F35F1B">
              <w:t xml:space="preserve"> (+ in m. Akk.)</w:t>
            </w:r>
            <w:r>
              <w:t xml:space="preserve">: </w:t>
            </w:r>
            <w:r w:rsidR="00F35F1B">
              <w:t xml:space="preserve">die Strafe, das Vorgehen gegen </w:t>
            </w:r>
          </w:p>
          <w:p w:rsidR="00BA33DC" w:rsidRDefault="00BA33DC" w:rsidP="00EC424A">
            <w:pPr>
              <w:pStyle w:val="Vokabelangabe-lbs"/>
            </w:pPr>
            <w:proofErr w:type="spellStart"/>
            <w:r>
              <w:t>liberos</w:t>
            </w:r>
            <w:proofErr w:type="spellEnd"/>
            <w:r>
              <w:t xml:space="preserve">: </w:t>
            </w:r>
            <w:proofErr w:type="spellStart"/>
            <w:r w:rsidR="00663D3B">
              <w:t>liberi</w:t>
            </w:r>
            <w:proofErr w:type="spellEnd"/>
            <w:r w:rsidR="00663D3B">
              <w:t xml:space="preserve"> bedeutet hier</w:t>
            </w:r>
            <w:r>
              <w:t xml:space="preserve"> </w:t>
            </w:r>
            <w:r w:rsidR="00663D3B">
              <w:t>'</w:t>
            </w:r>
            <w:r>
              <w:t>freie Bürger</w:t>
            </w:r>
            <w:r w:rsidR="00663D3B">
              <w:t>'</w:t>
            </w:r>
          </w:p>
          <w:p w:rsidR="00663D3B" w:rsidRDefault="00663D3B" w:rsidP="00EC424A">
            <w:pPr>
              <w:pStyle w:val="Vokabelangabe-lbs"/>
            </w:pPr>
            <w:r>
              <w:t xml:space="preserve">cum in… </w:t>
            </w:r>
            <w:proofErr w:type="spellStart"/>
            <w:r>
              <w:t>tum</w:t>
            </w:r>
            <w:proofErr w:type="spellEnd"/>
            <w:r>
              <w:t>: sowohl … als auch besonders</w:t>
            </w:r>
          </w:p>
          <w:p w:rsidR="00663D3B" w:rsidRDefault="00663D3B" w:rsidP="00EC424A">
            <w:pPr>
              <w:pStyle w:val="Vokabelangabe-lbs"/>
            </w:pPr>
            <w:proofErr w:type="spellStart"/>
            <w:r>
              <w:t>eversio</w:t>
            </w:r>
            <w:proofErr w:type="spellEnd"/>
            <w:r>
              <w:t xml:space="preserve">, </w:t>
            </w:r>
            <w:proofErr w:type="spellStart"/>
            <w:r>
              <w:t>eversionis</w:t>
            </w:r>
            <w:proofErr w:type="spellEnd"/>
            <w:r>
              <w:t>, f.: das Abreißen, der Abriss</w:t>
            </w:r>
          </w:p>
          <w:p w:rsidR="00663D3B" w:rsidRDefault="00663D3B" w:rsidP="00EC424A">
            <w:pPr>
              <w:pStyle w:val="Vokabelangabe-lbs"/>
            </w:pPr>
            <w:proofErr w:type="spellStart"/>
            <w:r>
              <w:t>columna</w:t>
            </w:r>
            <w:proofErr w:type="spellEnd"/>
            <w:r>
              <w:t xml:space="preserve"> </w:t>
            </w:r>
            <w:proofErr w:type="spellStart"/>
            <w:r>
              <w:t>exsecrata</w:t>
            </w:r>
            <w:proofErr w:type="spellEnd"/>
            <w:r>
              <w:t>: die verwünschte Säule (siehe Vorspann)</w:t>
            </w:r>
          </w:p>
          <w:p w:rsidR="00BA33DC" w:rsidRPr="00EC424A" w:rsidRDefault="00F35F1B" w:rsidP="00F35F1B">
            <w:pPr>
              <w:pStyle w:val="Vokabelangabe-lbs"/>
            </w:pPr>
            <w:proofErr w:type="spellStart"/>
            <w:r>
              <w:t>illo</w:t>
            </w:r>
            <w:proofErr w:type="spellEnd"/>
            <w:r>
              <w:t xml:space="preserve"> uno die: gemeint ist der Tag, an dem </w:t>
            </w:r>
            <w:proofErr w:type="spellStart"/>
            <w:r>
              <w:t>Dolabella</w:t>
            </w:r>
            <w:proofErr w:type="spellEnd"/>
            <w:r>
              <w:t xml:space="preserve"> die Säule für Caesar (und übrigens auch einen Altar) abreißen ließ</w:t>
            </w:r>
            <w:r w:rsidR="0042711A">
              <w:t>.</w:t>
            </w:r>
          </w:p>
        </w:tc>
      </w:tr>
      <w:tr w:rsidR="00382633" w:rsidRPr="00BE577E" w:rsidTr="0042711A">
        <w:trPr>
          <w:cantSplit/>
        </w:trPr>
        <w:tc>
          <w:tcPr>
            <w:tcW w:w="4498" w:type="dxa"/>
            <w:shd w:val="clear" w:color="auto" w:fill="auto"/>
          </w:tcPr>
          <w:p w:rsidR="00AA755C" w:rsidRPr="0042711A" w:rsidRDefault="00DE104B" w:rsidP="00AA755C">
            <w:pPr>
              <w:rPr>
                <w:lang w:val="fr-FR"/>
              </w:rPr>
            </w:pPr>
            <w:r w:rsidRPr="00BE577E">
              <w:rPr>
                <w:lang w:val="la-Latn"/>
              </w:rPr>
              <w:lastRenderedPageBreak/>
              <w:t>[Philippicae 1, 6] Ecce enim Kalendis Iuniis, quibus ut adessemus, edixerat, mutata omnia: nihil per senatum, multa et magna per populum et absente populo et invito</w:t>
            </w:r>
            <w:r w:rsidR="00AA755C" w:rsidRPr="0042711A">
              <w:rPr>
                <w:lang w:val="fr-FR"/>
              </w:rPr>
              <w:t>.</w:t>
            </w:r>
          </w:p>
          <w:p w:rsidR="00382633" w:rsidRPr="00BE577E" w:rsidRDefault="00AA755C" w:rsidP="00AA755C">
            <w:pPr>
              <w:rPr>
                <w:lang w:val="it-IT"/>
              </w:rPr>
            </w:pPr>
            <w:r w:rsidRPr="00BE577E">
              <w:rPr>
                <w:lang w:val="it-IT"/>
              </w:rPr>
              <w:t>C</w:t>
            </w:r>
            <w:r w:rsidRPr="00BE577E">
              <w:rPr>
                <w:lang w:val="la-Latn"/>
              </w:rPr>
              <w:t>onsules designati negabant se audere in senatum venire;</w:t>
            </w:r>
          </w:p>
        </w:tc>
        <w:tc>
          <w:tcPr>
            <w:tcW w:w="4606" w:type="dxa"/>
            <w:shd w:val="clear" w:color="auto" w:fill="auto"/>
          </w:tcPr>
          <w:p w:rsidR="00F35F1B" w:rsidRDefault="00F35F1B" w:rsidP="00BA33DC">
            <w:pPr>
              <w:pStyle w:val="Vokabelangabe-lbs"/>
            </w:pPr>
            <w:r>
              <w:t>Ecce: Nun aber (Ausruf des Unwillens)</w:t>
            </w:r>
          </w:p>
          <w:p w:rsidR="00382633" w:rsidRDefault="00BA33DC" w:rsidP="00BA33DC">
            <w:pPr>
              <w:pStyle w:val="Vokabelangabe-lbs"/>
            </w:pPr>
            <w:r w:rsidRPr="00BA33DC">
              <w:t xml:space="preserve">Kalendae </w:t>
            </w:r>
            <w:proofErr w:type="spellStart"/>
            <w:r w:rsidRPr="00BA33DC">
              <w:t>Iuniae</w:t>
            </w:r>
            <w:proofErr w:type="spellEnd"/>
            <w:r w:rsidRPr="00BA33DC">
              <w:t>: der 1. Juni</w:t>
            </w:r>
          </w:p>
          <w:p w:rsidR="00BA33DC" w:rsidRPr="00BA33DC" w:rsidRDefault="00BA33DC" w:rsidP="00BA33DC">
            <w:pPr>
              <w:pStyle w:val="Vokabelangabe-lbs"/>
            </w:pPr>
            <w:proofErr w:type="spellStart"/>
            <w:r>
              <w:t>edicere</w:t>
            </w:r>
            <w:proofErr w:type="spellEnd"/>
            <w:r>
              <w:t>: vorschreiben.</w:t>
            </w:r>
            <w:r w:rsidR="00274195">
              <w:t xml:space="preserve"> Relative </w:t>
            </w:r>
            <w:r w:rsidR="00AA755C">
              <w:t xml:space="preserve">Verschränkung von </w:t>
            </w:r>
            <w:proofErr w:type="spellStart"/>
            <w:r w:rsidR="00AA755C">
              <w:t>ut</w:t>
            </w:r>
            <w:proofErr w:type="spellEnd"/>
            <w:r w:rsidR="00AA755C">
              <w:t>-Satz und Relativsatz: 'für den Antonius unser (der Senatoren) Erscheinen angeordnet hatte'. Antonius wollte an diesem Tag die Erlaubnis vom Senat erhalten, dass er die beiden gallischen Provinzen weitere zwei Jahre behalten durfte; um diese Frage entbrannte dann Ende des Jahres ein Krieg.</w:t>
            </w:r>
            <w:r w:rsidR="002111D2">
              <w:t xml:space="preserve"> Es gibt eine zweite Lesart (</w:t>
            </w:r>
            <w:proofErr w:type="spellStart"/>
            <w:r w:rsidR="002111D2">
              <w:t>edixerant</w:t>
            </w:r>
            <w:proofErr w:type="spellEnd"/>
            <w:r w:rsidR="002111D2">
              <w:t>).</w:t>
            </w:r>
            <w:r w:rsidR="00AA755C">
              <w:br/>
            </w:r>
            <w:proofErr w:type="spellStart"/>
            <w:r w:rsidR="002111D2">
              <w:t>q</w:t>
            </w:r>
            <w:r>
              <w:t>uibus</w:t>
            </w:r>
            <w:proofErr w:type="spellEnd"/>
            <w:r w:rsidR="00AA755C">
              <w:t>:</w:t>
            </w:r>
            <w:r>
              <w:t xml:space="preserve"> Abl. temporis: </w:t>
            </w:r>
            <w:r w:rsidR="00FD2355">
              <w:rPr>
                <w:b/>
              </w:rPr>
              <w:t>GH</w:t>
            </w:r>
            <w:r w:rsidR="00AA755C">
              <w:t xml:space="preserve"> Kasuslehre</w:t>
            </w:r>
          </w:p>
          <w:p w:rsidR="00BA33DC" w:rsidRPr="00BA33DC" w:rsidRDefault="00BA33DC" w:rsidP="00BA33DC">
            <w:pPr>
              <w:pStyle w:val="Vokabelangabe-lbs"/>
            </w:pPr>
            <w:proofErr w:type="spellStart"/>
            <w:r w:rsidRPr="00BA33DC">
              <w:t>mutata</w:t>
            </w:r>
            <w:proofErr w:type="spellEnd"/>
            <w:r w:rsidRPr="00BA33DC">
              <w:t>: ergänze '</w:t>
            </w:r>
            <w:proofErr w:type="spellStart"/>
            <w:r w:rsidRPr="00BA33DC">
              <w:t>sunt</w:t>
            </w:r>
            <w:proofErr w:type="spellEnd"/>
            <w:r w:rsidRPr="00BA33DC">
              <w:t>'</w:t>
            </w:r>
          </w:p>
        </w:tc>
      </w:tr>
      <w:tr w:rsidR="00DE104B" w:rsidRPr="00BE577E" w:rsidTr="0042711A">
        <w:trPr>
          <w:cantSplit/>
        </w:trPr>
        <w:tc>
          <w:tcPr>
            <w:tcW w:w="4498" w:type="dxa"/>
            <w:shd w:val="clear" w:color="auto" w:fill="auto"/>
          </w:tcPr>
          <w:p w:rsidR="00F44FB1" w:rsidRPr="00BF26DA" w:rsidRDefault="00F44FB1" w:rsidP="00382633">
            <w:pPr>
              <w:rPr>
                <w:lang w:val="en-US"/>
              </w:rPr>
            </w:pPr>
            <w:r w:rsidRPr="00BF26DA">
              <w:rPr>
                <w:lang w:val="en-US"/>
              </w:rPr>
              <w:t xml:space="preserve">[Philippicae 1, 6, </w:t>
            </w:r>
            <w:proofErr w:type="spellStart"/>
            <w:r w:rsidRPr="00BF26DA">
              <w:rPr>
                <w:lang w:val="en-US"/>
              </w:rPr>
              <w:t>Fortsetzung</w:t>
            </w:r>
            <w:proofErr w:type="spellEnd"/>
            <w:r w:rsidRPr="00BF26DA">
              <w:rPr>
                <w:lang w:val="en-US"/>
              </w:rPr>
              <w:t>]</w:t>
            </w:r>
          </w:p>
          <w:p w:rsidR="00AA755C" w:rsidRPr="00BE577E" w:rsidRDefault="00DE104B" w:rsidP="00382633">
            <w:pPr>
              <w:rPr>
                <w:lang w:val="it-IT"/>
              </w:rPr>
            </w:pPr>
            <w:r w:rsidRPr="00BE577E">
              <w:rPr>
                <w:lang w:val="la-Latn"/>
              </w:rPr>
              <w:t xml:space="preserve">patriae liberatores urbe carebant ea, cuius a cervicibus iugum servile deiecerant; </w:t>
            </w:r>
          </w:p>
          <w:p w:rsidR="00DE104B" w:rsidRPr="00BE577E" w:rsidRDefault="00DE104B" w:rsidP="00382633">
            <w:pPr>
              <w:rPr>
                <w:lang w:val="la-Latn"/>
              </w:rPr>
            </w:pPr>
            <w:r w:rsidRPr="00BE577E">
              <w:rPr>
                <w:lang w:val="la-Latn"/>
              </w:rPr>
              <w:t>quos tamen ipsi consules in contionibus</w:t>
            </w:r>
            <w:r w:rsidR="00C52E9F" w:rsidRPr="00BF26DA">
              <w:rPr>
                <w:lang w:val="en-US"/>
              </w:rPr>
              <w:t xml:space="preserve">  </w:t>
            </w:r>
            <w:r w:rsidR="00C52E9F" w:rsidRPr="00BF26DA">
              <w:rPr>
                <w:b/>
                <w:lang w:val="en-US"/>
              </w:rPr>
              <w:t>Ʃ</w:t>
            </w:r>
            <w:r w:rsidRPr="00BE577E">
              <w:rPr>
                <w:lang w:val="la-Latn"/>
              </w:rPr>
              <w:t xml:space="preserve"> et in omni sermone laudabant.</w:t>
            </w:r>
          </w:p>
        </w:tc>
        <w:tc>
          <w:tcPr>
            <w:tcW w:w="4606" w:type="dxa"/>
            <w:shd w:val="clear" w:color="auto" w:fill="auto"/>
          </w:tcPr>
          <w:p w:rsidR="00DE104B" w:rsidRDefault="00AA755C" w:rsidP="00BA33DC">
            <w:pPr>
              <w:pStyle w:val="Vokabelangabe-lbs"/>
            </w:pPr>
            <w:proofErr w:type="spellStart"/>
            <w:r>
              <w:t>cervix</w:t>
            </w:r>
            <w:proofErr w:type="spellEnd"/>
            <w:r>
              <w:t xml:space="preserve">, </w:t>
            </w:r>
            <w:proofErr w:type="spellStart"/>
            <w:r>
              <w:t>cervicis</w:t>
            </w:r>
            <w:proofErr w:type="spellEnd"/>
            <w:r>
              <w:t>, f.: der Nacken</w:t>
            </w:r>
          </w:p>
          <w:p w:rsidR="00AA755C" w:rsidRDefault="00AA755C" w:rsidP="00BA33DC">
            <w:pPr>
              <w:pStyle w:val="Vokabelangabe-lbs"/>
            </w:pPr>
            <w:proofErr w:type="spellStart"/>
            <w:r>
              <w:t>iugum</w:t>
            </w:r>
            <w:proofErr w:type="spellEnd"/>
            <w:r>
              <w:t>: das Joch</w:t>
            </w:r>
          </w:p>
          <w:p w:rsidR="00C52E9F" w:rsidRPr="00AA755C" w:rsidRDefault="00C52E9F" w:rsidP="00BA33DC">
            <w:pPr>
              <w:pStyle w:val="Vokabelangabe-lbs"/>
            </w:pPr>
            <w:proofErr w:type="spellStart"/>
            <w:r>
              <w:t>servilis</w:t>
            </w:r>
            <w:proofErr w:type="spellEnd"/>
            <w:r>
              <w:t>, servile: sklavisch, Sklaven-</w:t>
            </w:r>
          </w:p>
        </w:tc>
      </w:tr>
      <w:tr w:rsidR="00DE104B" w:rsidRPr="00BE577E" w:rsidTr="0042711A">
        <w:trPr>
          <w:cantSplit/>
          <w:trHeight w:val="1856"/>
        </w:trPr>
        <w:tc>
          <w:tcPr>
            <w:tcW w:w="4498" w:type="dxa"/>
            <w:shd w:val="clear" w:color="auto" w:fill="auto"/>
          </w:tcPr>
          <w:p w:rsidR="00DE104B" w:rsidRPr="00BE577E" w:rsidRDefault="00DE104B" w:rsidP="00DE104B">
            <w:pPr>
              <w:rPr>
                <w:lang w:val="la-Latn"/>
              </w:rPr>
            </w:pPr>
            <w:r w:rsidRPr="00BE577E">
              <w:rPr>
                <w:lang w:val="la-Latn"/>
              </w:rPr>
              <w:t>Veterani</w:t>
            </w:r>
            <w:r w:rsidR="00C52E9F" w:rsidRPr="00BE577E">
              <w:t> </w:t>
            </w:r>
            <w:r w:rsidR="00C52E9F" w:rsidRPr="00BE577E">
              <w:rPr>
                <w:b/>
              </w:rPr>
              <w:t>Ʃ</w:t>
            </w:r>
            <w:r w:rsidRPr="00BE577E">
              <w:rPr>
                <w:lang w:val="la-Latn"/>
              </w:rPr>
              <w:t xml:space="preserve"> qui appellabantur, quibus hic ordo</w:t>
            </w:r>
            <w:r w:rsidR="00C52E9F" w:rsidRPr="00BE577E">
              <w:t xml:space="preserve">  </w:t>
            </w:r>
            <w:r w:rsidR="00C52E9F" w:rsidRPr="00BE577E">
              <w:rPr>
                <w:b/>
              </w:rPr>
              <w:t>Ʃ</w:t>
            </w:r>
            <w:r w:rsidRPr="00BE577E">
              <w:rPr>
                <w:lang w:val="la-Latn"/>
              </w:rPr>
              <w:t xml:space="preserve"> diligentissime caverat, non ad conservationem earum rerum, quas habebant, sed ad spem novarum praedarum incitabantur. </w:t>
            </w:r>
          </w:p>
        </w:tc>
        <w:tc>
          <w:tcPr>
            <w:tcW w:w="4606" w:type="dxa"/>
            <w:shd w:val="clear" w:color="auto" w:fill="auto"/>
          </w:tcPr>
          <w:p w:rsidR="00DE104B" w:rsidRPr="002111D2" w:rsidRDefault="002111D2" w:rsidP="00BA33DC">
            <w:pPr>
              <w:pStyle w:val="Vokabelangabe-lbs"/>
            </w:pPr>
            <w:proofErr w:type="spellStart"/>
            <w:r>
              <w:t>Veterani</w:t>
            </w:r>
            <w:proofErr w:type="spellEnd"/>
            <w:r>
              <w:t xml:space="preserve"> qui: das Relativpronomen muss vorgezogen werden, und ein Demonstrativpronomen ist zu ergänzen: II, qui </w:t>
            </w:r>
            <w:proofErr w:type="spellStart"/>
            <w:r>
              <w:t>veterani</w:t>
            </w:r>
            <w:proofErr w:type="spellEnd"/>
            <w:r>
              <w:t xml:space="preserve"> </w:t>
            </w:r>
            <w:proofErr w:type="spellStart"/>
            <w:proofErr w:type="gramStart"/>
            <w:r>
              <w:t>appellabantur</w:t>
            </w:r>
            <w:proofErr w:type="spellEnd"/>
            <w:r>
              <w:t>,…</w:t>
            </w:r>
            <w:proofErr w:type="gramEnd"/>
          </w:p>
        </w:tc>
      </w:tr>
      <w:tr w:rsidR="00DE104B" w:rsidRPr="00BE577E" w:rsidTr="0042711A">
        <w:trPr>
          <w:cantSplit/>
          <w:trHeight w:val="1842"/>
        </w:trPr>
        <w:tc>
          <w:tcPr>
            <w:tcW w:w="4498" w:type="dxa"/>
            <w:shd w:val="clear" w:color="auto" w:fill="auto"/>
          </w:tcPr>
          <w:p w:rsidR="00DE104B" w:rsidRPr="00BE577E" w:rsidRDefault="00DE104B" w:rsidP="00DE104B">
            <w:pPr>
              <w:rPr>
                <w:lang w:val="la-Latn"/>
              </w:rPr>
            </w:pPr>
            <w:r w:rsidRPr="00BE577E">
              <w:rPr>
                <w:lang w:val="la-Latn"/>
              </w:rPr>
              <w:t>Quae cum audire mallem quam videre haberemque ius legationis liberum, ea mente disce</w:t>
            </w:r>
            <w:r w:rsidR="00C52E9F" w:rsidRPr="00BE577E">
              <w:rPr>
                <w:lang w:val="la-Latn"/>
              </w:rPr>
              <w:t>ssi, ut adessem Kalendis Ianuar</w:t>
            </w:r>
            <w:r w:rsidR="00C52E9F" w:rsidRPr="00BE577E">
              <w:t>i</w:t>
            </w:r>
            <w:r w:rsidRPr="00BE577E">
              <w:rPr>
                <w:lang w:val="la-Latn"/>
              </w:rPr>
              <w:t>is, quod initium senatus cogendi fore videbatur.</w:t>
            </w:r>
          </w:p>
        </w:tc>
        <w:tc>
          <w:tcPr>
            <w:tcW w:w="4606" w:type="dxa"/>
            <w:shd w:val="clear" w:color="auto" w:fill="auto"/>
          </w:tcPr>
          <w:p w:rsidR="002111D2" w:rsidRDefault="002111D2" w:rsidP="00BA33DC">
            <w:pPr>
              <w:pStyle w:val="Vokabelangabe-lbs"/>
            </w:pPr>
            <w:proofErr w:type="spellStart"/>
            <w:r>
              <w:t>Quae</w:t>
            </w:r>
            <w:proofErr w:type="spellEnd"/>
            <w:r>
              <w:t xml:space="preserve"> cum: </w:t>
            </w:r>
            <w:proofErr w:type="spellStart"/>
            <w:r>
              <w:t>relativischer</w:t>
            </w:r>
            <w:proofErr w:type="spellEnd"/>
            <w:r>
              <w:t xml:space="preserve"> Satzanschluss, </w:t>
            </w:r>
            <w:r w:rsidR="00FD2355">
              <w:rPr>
                <w:b/>
              </w:rPr>
              <w:t>GH</w:t>
            </w:r>
            <w:r>
              <w:t xml:space="preserve"> Relativpronomen</w:t>
            </w:r>
          </w:p>
          <w:p w:rsidR="002111D2" w:rsidRPr="00C52E9F" w:rsidRDefault="00C52E9F" w:rsidP="00B128CF">
            <w:pPr>
              <w:pStyle w:val="Vokabelangabe-lbs"/>
            </w:pPr>
            <w:proofErr w:type="spellStart"/>
            <w:r w:rsidRPr="00C52E9F">
              <w:t>ius</w:t>
            </w:r>
            <w:proofErr w:type="spellEnd"/>
            <w:r w:rsidRPr="00C52E9F">
              <w:t xml:space="preserve"> </w:t>
            </w:r>
            <w:proofErr w:type="spellStart"/>
            <w:r w:rsidRPr="00C52E9F">
              <w:t>legationis</w:t>
            </w:r>
            <w:proofErr w:type="spellEnd"/>
            <w:r w:rsidRPr="00C52E9F">
              <w:t xml:space="preserve">: das Gesandtenrecht; eine Art Diplomatenpass, der </w:t>
            </w:r>
            <w:r>
              <w:t>Cicero freie Bewegung im ganzen Reich gestattete</w:t>
            </w:r>
          </w:p>
        </w:tc>
      </w:tr>
    </w:tbl>
    <w:p w:rsidR="00205563" w:rsidRPr="00BC4FAA" w:rsidRDefault="002111D2" w:rsidP="00BC4FAA">
      <w:pPr>
        <w:spacing w:before="140"/>
        <w:jc w:val="right"/>
        <w:rPr>
          <w:sz w:val="18"/>
          <w:szCs w:val="18"/>
        </w:rPr>
      </w:pPr>
      <w:r w:rsidRPr="00BC4FAA">
        <w:rPr>
          <w:sz w:val="18"/>
          <w:szCs w:val="18"/>
        </w:rPr>
        <w:t>1</w:t>
      </w:r>
      <w:r w:rsidR="00BC4FAA" w:rsidRPr="00BC4FAA">
        <w:rPr>
          <w:sz w:val="18"/>
          <w:szCs w:val="18"/>
        </w:rPr>
        <w:t>, 4-</w:t>
      </w:r>
      <w:r w:rsidRPr="00BC4FAA">
        <w:rPr>
          <w:sz w:val="18"/>
          <w:szCs w:val="18"/>
        </w:rPr>
        <w:t>6: ca. 240 Wörter</w:t>
      </w:r>
    </w:p>
    <w:p w:rsidR="00973CAD" w:rsidRDefault="00973CAD">
      <w:pPr>
        <w:rPr>
          <w:rFonts w:asciiTheme="majorHAnsi" w:eastAsiaTheme="majorEastAsia" w:hAnsiTheme="majorHAnsi" w:cstheme="majorBidi"/>
          <w:color w:val="404040" w:themeColor="text1" w:themeTint="BF"/>
          <w:sz w:val="28"/>
          <w:szCs w:val="28"/>
        </w:rPr>
      </w:pPr>
      <w:r>
        <w:br w:type="page"/>
      </w:r>
    </w:p>
    <w:p w:rsidR="007F05B9" w:rsidRDefault="007F05B9" w:rsidP="00973CAD">
      <w:pPr>
        <w:pStyle w:val="berschrift2"/>
      </w:pPr>
      <w:bookmarkStart w:id="4" w:name="_Toc485487093"/>
      <w:r>
        <w:lastRenderedPageBreak/>
        <w:t>Philippicae 1, 11: Cicero – ein Freund des Antonius</w:t>
      </w:r>
      <w:bookmarkEnd w:id="4"/>
    </w:p>
    <w:p w:rsidR="007F05B9" w:rsidRDefault="007F05B9" w:rsidP="00BC4FAA">
      <w:pPr>
        <w:spacing w:line="312" w:lineRule="auto"/>
      </w:pPr>
      <w:r>
        <w:t>Betrachtet man die spätestens mit der 2. Rede dokumentierte tiefe Feindschaft zwischen Cicero und Antonius, dann ist der folgende Absatz interessant, in dem Cicero sagt, dass er ein Freund des Antonius ist.</w:t>
      </w:r>
    </w:p>
    <w:p w:rsidR="007F05B9" w:rsidRPr="007F05B9" w:rsidRDefault="007F05B9" w:rsidP="00BC4FAA">
      <w:pPr>
        <w:spacing w:line="312" w:lineRule="auto"/>
      </w:pPr>
      <w:r>
        <w:t>Der Redner beschwert sich darüber, dass Antonius ihm wegen seines Fernbleibens von ei</w:t>
      </w:r>
      <w:r w:rsidR="00DB7C16">
        <w:softHyphen/>
      </w:r>
      <w:r>
        <w:t>ner Senatssitzung angedroht hat, sein Haus als Strafe einreißen zu lassen: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425"/>
        <w:gridCol w:w="4529"/>
      </w:tblGrid>
      <w:tr w:rsidR="000556D4" w:rsidRPr="00BE577E" w:rsidTr="00DB7C16">
        <w:trPr>
          <w:cantSplit/>
        </w:trPr>
        <w:tc>
          <w:tcPr>
            <w:tcW w:w="4498" w:type="dxa"/>
            <w:shd w:val="clear" w:color="auto" w:fill="auto"/>
          </w:tcPr>
          <w:p w:rsidR="008259DA" w:rsidRPr="00BE577E" w:rsidRDefault="007F05B9" w:rsidP="007F05B9">
            <w:pPr>
              <w:rPr>
                <w:lang w:val="it-IT"/>
              </w:rPr>
            </w:pPr>
            <w:r w:rsidRPr="00BE577E">
              <w:rPr>
                <w:lang w:val="it-IT"/>
              </w:rPr>
              <w:t>11….</w:t>
            </w:r>
            <w:r w:rsidRPr="00BE577E">
              <w:rPr>
                <w:lang w:val="la-Latn"/>
              </w:rPr>
              <w:t xml:space="preserve">priusquam de re publica dicere incipio, pauca querar de hesterna Antoni iniuria; </w:t>
            </w:r>
          </w:p>
          <w:p w:rsidR="000556D4" w:rsidRPr="00BE577E" w:rsidRDefault="007F05B9" w:rsidP="007F05B9">
            <w:pPr>
              <w:rPr>
                <w:lang w:val="la-Latn"/>
              </w:rPr>
            </w:pPr>
            <w:r w:rsidRPr="00BE577E">
              <w:rPr>
                <w:lang w:val="la-Latn"/>
              </w:rPr>
              <w:t>cui sum amicus, idque me non nullo eius officio debere esse prae me semper tuli. Quid tandem erat causae, cur in senatum hesterno die tam acerbe cogerer?</w:t>
            </w:r>
          </w:p>
        </w:tc>
        <w:tc>
          <w:tcPr>
            <w:tcW w:w="4606" w:type="dxa"/>
            <w:shd w:val="clear" w:color="auto" w:fill="auto"/>
          </w:tcPr>
          <w:p w:rsidR="000556D4" w:rsidRDefault="007F05B9" w:rsidP="008259DA">
            <w:pPr>
              <w:pStyle w:val="Vokabelangabe-lbs"/>
            </w:pPr>
            <w:proofErr w:type="spellStart"/>
            <w:r>
              <w:t>queri</w:t>
            </w:r>
            <w:proofErr w:type="spellEnd"/>
            <w:r>
              <w:t xml:space="preserve">, </w:t>
            </w:r>
            <w:proofErr w:type="spellStart"/>
            <w:r>
              <w:t>queror</w:t>
            </w:r>
            <w:proofErr w:type="spellEnd"/>
            <w:r>
              <w:t xml:space="preserve">, </w:t>
            </w:r>
            <w:proofErr w:type="spellStart"/>
            <w:r>
              <w:t>questus</w:t>
            </w:r>
            <w:proofErr w:type="spellEnd"/>
            <w:r>
              <w:t xml:space="preserve"> </w:t>
            </w:r>
            <w:proofErr w:type="spellStart"/>
            <w:r>
              <w:t>sum</w:t>
            </w:r>
            <w:proofErr w:type="spellEnd"/>
            <w:r>
              <w:t>: sich beklagen</w:t>
            </w:r>
          </w:p>
          <w:p w:rsidR="008259DA" w:rsidRDefault="008259DA" w:rsidP="008259DA">
            <w:pPr>
              <w:pStyle w:val="Vokabelangabe-lbs"/>
            </w:pPr>
            <w:proofErr w:type="spellStart"/>
            <w:r>
              <w:t>hesternus</w:t>
            </w:r>
            <w:proofErr w:type="spellEnd"/>
            <w:r>
              <w:t>: gestrig</w:t>
            </w:r>
          </w:p>
          <w:p w:rsidR="008259DA" w:rsidRDefault="008259DA" w:rsidP="008259DA">
            <w:pPr>
              <w:pStyle w:val="Vokabelangabe-lbs"/>
            </w:pPr>
            <w:proofErr w:type="spellStart"/>
            <w:r>
              <w:t>idque</w:t>
            </w:r>
            <w:proofErr w:type="spellEnd"/>
            <w:proofErr w:type="gramStart"/>
            <w:r>
              <w:t>… :</w:t>
            </w:r>
            <w:proofErr w:type="gramEnd"/>
            <w:r>
              <w:t xml:space="preserve"> das Prädikat '</w:t>
            </w:r>
            <w:proofErr w:type="spellStart"/>
            <w:r>
              <w:t>prae</w:t>
            </w:r>
            <w:proofErr w:type="spellEnd"/>
            <w:r>
              <w:t xml:space="preserve"> </w:t>
            </w:r>
            <w:proofErr w:type="spellStart"/>
            <w:r>
              <w:t>me</w:t>
            </w:r>
            <w:proofErr w:type="spellEnd"/>
            <w:r>
              <w:t xml:space="preserve"> </w:t>
            </w:r>
            <w:proofErr w:type="spellStart"/>
            <w:r>
              <w:t>tuli</w:t>
            </w:r>
            <w:proofErr w:type="spellEnd"/>
            <w:r>
              <w:t>' bedeutet 'ich wies immer darauf hin, dass…'</w:t>
            </w:r>
          </w:p>
          <w:p w:rsidR="000D1D6F" w:rsidRPr="000D1D6F" w:rsidRDefault="008259DA" w:rsidP="000D1D6F">
            <w:pPr>
              <w:pStyle w:val="StandardWeb"/>
              <w:spacing w:after="0"/>
              <w:rPr>
                <w:rFonts w:cs="Times New Roman"/>
                <w:szCs w:val="24"/>
              </w:rPr>
            </w:pPr>
            <w:r>
              <w:t xml:space="preserve">non </w:t>
            </w:r>
            <w:proofErr w:type="spellStart"/>
            <w:r>
              <w:t>nullo</w:t>
            </w:r>
            <w:proofErr w:type="spellEnd"/>
            <w:r>
              <w:t xml:space="preserve"> officio: Ablativ des Grundes: wegen manchen Gefallens (den </w:t>
            </w:r>
            <w:r w:rsidR="000D1D6F" w:rsidRPr="000D1D6F">
              <w:rPr>
                <w:rFonts w:cs="Times New Roman"/>
                <w:szCs w:val="24"/>
              </w:rPr>
              <w:t>→</w:t>
            </w:r>
          </w:p>
          <w:p w:rsidR="008259DA" w:rsidRDefault="000D1D6F" w:rsidP="000D1D6F">
            <w:pPr>
              <w:pStyle w:val="StandardWeb"/>
              <w:spacing w:after="0"/>
            </w:pPr>
            <w:r>
              <w:t xml:space="preserve"> M. </w:t>
            </w:r>
            <w:r w:rsidR="008259DA">
              <w:t xml:space="preserve">Antonius </w:t>
            </w:r>
            <w:r w:rsidRPr="000D1D6F">
              <w:rPr>
                <w:rFonts w:cs="Times New Roman"/>
                <w:szCs w:val="24"/>
              </w:rPr>
              <w:t>→</w:t>
            </w:r>
            <w:r>
              <w:rPr>
                <w:rFonts w:cs="Times New Roman"/>
                <w:szCs w:val="24"/>
              </w:rPr>
              <w:t xml:space="preserve"> </w:t>
            </w:r>
            <w:r w:rsidR="008259DA">
              <w:t xml:space="preserve">Cicero getan hatte). Cicero meint hier, dass Antonius (als Statthalter Caesars) es Cicero ermöglicht hatte, nach der Niederlage des </w:t>
            </w:r>
            <w:proofErr w:type="spellStart"/>
            <w:r w:rsidR="008259DA">
              <w:t>Pompieus</w:t>
            </w:r>
            <w:proofErr w:type="spellEnd"/>
            <w:r w:rsidR="008259DA">
              <w:t xml:space="preserve"> bei </w:t>
            </w:r>
            <w:proofErr w:type="spellStart"/>
            <w:r w:rsidR="008259DA">
              <w:t>Pharsalus</w:t>
            </w:r>
            <w:proofErr w:type="spellEnd"/>
            <w:r w:rsidR="008259DA">
              <w:t xml:space="preserve"> nach Italien zurückzukehren</w:t>
            </w:r>
          </w:p>
          <w:p w:rsidR="008259DA" w:rsidRPr="007F05B9" w:rsidRDefault="008259DA" w:rsidP="008259DA">
            <w:pPr>
              <w:pStyle w:val="Vokabelangabe-lbs"/>
            </w:pPr>
            <w:proofErr w:type="spellStart"/>
            <w:r>
              <w:t>acerbus</w:t>
            </w:r>
            <w:proofErr w:type="spellEnd"/>
            <w:r>
              <w:t>: bitter</w:t>
            </w:r>
          </w:p>
        </w:tc>
      </w:tr>
    </w:tbl>
    <w:p w:rsidR="00205563" w:rsidRPr="003553CE" w:rsidRDefault="003553CE" w:rsidP="00973CAD">
      <w:pPr>
        <w:pStyle w:val="berschrift2"/>
      </w:pPr>
      <w:bookmarkStart w:id="5" w:name="_Toc386925019"/>
      <w:bookmarkStart w:id="6" w:name="_Toc485487094"/>
      <w:r>
        <w:t>Philippicae 1, 14-15: Die Freiheit der Rede ist in Gefahr</w:t>
      </w:r>
      <w:bookmarkEnd w:id="5"/>
      <w:bookmarkEnd w:id="6"/>
    </w:p>
    <w:p w:rsidR="006A011C" w:rsidRPr="003553CE" w:rsidRDefault="003553CE" w:rsidP="00382633">
      <w:r>
        <w:t>An dieser Stelle betont Cicero wieder die aus seiner Sicht gefährliche Entwicklung</w:t>
      </w:r>
      <w:r w:rsidR="00CD41E0">
        <w:t>: In der von Antonius geleiteten Sitzung am 1. August fand sich nur ein einziger ehemaliger Konsul, L. Piso, der es wagte, die Stimme gegen Antonius zu erheben.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962"/>
        <w:gridCol w:w="4110"/>
      </w:tblGrid>
      <w:tr w:rsidR="00E328C0" w:rsidRPr="00BE577E" w:rsidTr="00896B08">
        <w:trPr>
          <w:cantSplit/>
          <w:tblHeader/>
        </w:trPr>
        <w:tc>
          <w:tcPr>
            <w:tcW w:w="4962" w:type="dxa"/>
            <w:shd w:val="clear" w:color="auto" w:fill="auto"/>
          </w:tcPr>
          <w:p w:rsidR="00E328C0" w:rsidRPr="00BE577E" w:rsidRDefault="00E328C0" w:rsidP="00BE577E">
            <w:pPr>
              <w:widowControl w:val="0"/>
              <w:suppressAutoHyphens/>
              <w:spacing w:line="240" w:lineRule="auto"/>
              <w:jc w:val="center"/>
              <w:rPr>
                <w:rFonts w:eastAsia="Arial Unicode MS" w:cs="Arial"/>
                <w:kern w:val="1"/>
                <w:lang w:eastAsia="zh-CN" w:bidi="hi-IN"/>
              </w:rPr>
            </w:pPr>
            <w:r w:rsidRPr="00BE577E">
              <w:rPr>
                <w:rFonts w:eastAsia="Arial Unicode MS" w:cs="Arial"/>
                <w:kern w:val="1"/>
                <w:lang w:eastAsia="zh-CN" w:bidi="hi-IN"/>
              </w:rPr>
              <w:t>Text</w:t>
            </w:r>
          </w:p>
          <w:p w:rsidR="00E328C0" w:rsidRPr="00BE577E" w:rsidRDefault="00E328C0" w:rsidP="00BE577E">
            <w:pPr>
              <w:widowControl w:val="0"/>
              <w:suppressAutoHyphens/>
              <w:spacing w:line="240" w:lineRule="auto"/>
              <w:rPr>
                <w:rFonts w:eastAsia="Arial Unicode MS" w:cs="Arial"/>
                <w:kern w:val="1"/>
                <w:sz w:val="18"/>
                <w:szCs w:val="18"/>
                <w:lang w:eastAsia="zh-CN" w:bidi="hi-IN"/>
              </w:rPr>
            </w:pPr>
            <w:r w:rsidRPr="00BE577E">
              <w:rPr>
                <w:sz w:val="18"/>
                <w:szCs w:val="18"/>
              </w:rPr>
              <w:t>Erläuterung der Symbole (</w:t>
            </w:r>
            <w:r w:rsidRPr="00BE577E">
              <w:rPr>
                <w:b/>
                <w:sz w:val="18"/>
                <w:szCs w:val="18"/>
              </w:rPr>
              <w:t xml:space="preserve">Ʃ </w:t>
            </w:r>
            <w:r w:rsidRPr="00BE577E">
              <w:rPr>
                <w:sz w:val="18"/>
                <w:szCs w:val="18"/>
                <w:lang w:val="la-Latn"/>
              </w:rPr>
              <w:t>→</w:t>
            </w:r>
            <w:r w:rsidRPr="00BE577E">
              <w:rPr>
                <w:sz w:val="18"/>
                <w:szCs w:val="18"/>
              </w:rPr>
              <w:t xml:space="preserve"> </w:t>
            </w:r>
            <w:r w:rsidR="00FD2355">
              <w:rPr>
                <w:sz w:val="18"/>
                <w:szCs w:val="18"/>
              </w:rPr>
              <w:t>GH</w:t>
            </w:r>
            <w:r w:rsidRPr="00BE577E">
              <w:rPr>
                <w:sz w:val="18"/>
                <w:szCs w:val="18"/>
              </w:rPr>
              <w:t xml:space="preserve">) </w:t>
            </w:r>
            <w:r w:rsidR="00821652">
              <w:rPr>
                <w:sz w:val="18"/>
                <w:szCs w:val="18"/>
              </w:rPr>
              <w:t>am Ende des Dokuments</w:t>
            </w:r>
            <w:r w:rsidRPr="00BE577E">
              <w:rPr>
                <w:sz w:val="18"/>
                <w:szCs w:val="18"/>
              </w:rPr>
              <w:t xml:space="preserve"> </w:t>
            </w:r>
          </w:p>
        </w:tc>
        <w:tc>
          <w:tcPr>
            <w:tcW w:w="4110" w:type="dxa"/>
            <w:shd w:val="clear" w:color="auto" w:fill="auto"/>
          </w:tcPr>
          <w:p w:rsidR="00E328C0" w:rsidRPr="0035269E" w:rsidRDefault="00E328C0" w:rsidP="00BE577E">
            <w:pPr>
              <w:pStyle w:val="Vokabelangabe-lbs"/>
              <w:jc w:val="center"/>
            </w:pPr>
            <w:r w:rsidRPr="0035269E">
              <w:t>Kommentar und Übersetzungshilfen</w:t>
            </w:r>
          </w:p>
        </w:tc>
      </w:tr>
      <w:tr w:rsidR="006A011C" w:rsidRPr="00BE577E" w:rsidTr="00896B08">
        <w:tblPrEx>
          <w:tblLook w:val="0000" w:firstRow="0" w:lastRow="0" w:firstColumn="0" w:lastColumn="0" w:noHBand="0" w:noVBand="0"/>
        </w:tblPrEx>
        <w:trPr>
          <w:cantSplit/>
        </w:trPr>
        <w:tc>
          <w:tcPr>
            <w:tcW w:w="4962" w:type="dxa"/>
            <w:shd w:val="clear" w:color="auto" w:fill="auto"/>
          </w:tcPr>
          <w:p w:rsidR="006A011C" w:rsidRPr="00BE577E" w:rsidRDefault="00827434" w:rsidP="006A011C">
            <w:pPr>
              <w:rPr>
                <w:lang w:val="la-Latn"/>
              </w:rPr>
            </w:pPr>
            <w:r w:rsidRPr="00BE577E">
              <w:rPr>
                <w:lang w:val="la-Latn"/>
              </w:rPr>
              <w:t xml:space="preserve">[Philippicae 1, 14] </w:t>
            </w:r>
            <w:r w:rsidR="006A011C" w:rsidRPr="00BE577E">
              <w:rPr>
                <w:lang w:val="la-Latn"/>
              </w:rPr>
              <w:t>Quid? de reliquis rei publicae malis licetne dicere? Mihi vero licet et semper licebit dignitatem tueri, mortem contemnere.</w:t>
            </w:r>
          </w:p>
        </w:tc>
        <w:tc>
          <w:tcPr>
            <w:tcW w:w="4110" w:type="dxa"/>
            <w:shd w:val="clear" w:color="auto" w:fill="auto"/>
          </w:tcPr>
          <w:p w:rsidR="00ED5971" w:rsidRDefault="009A6655" w:rsidP="006A011C">
            <w:pPr>
              <w:pStyle w:val="Vokabelangabe-lbs"/>
            </w:pPr>
            <w:r w:rsidRPr="006A011C">
              <w:t>licet. es ist erlaubt</w:t>
            </w:r>
          </w:p>
          <w:p w:rsidR="00501884" w:rsidRDefault="00501884" w:rsidP="006A011C">
            <w:pPr>
              <w:pStyle w:val="Vokabelangabe-lbs"/>
            </w:pPr>
            <w:proofErr w:type="spellStart"/>
            <w:r>
              <w:t>tueri</w:t>
            </w:r>
            <w:proofErr w:type="spellEnd"/>
            <w:r>
              <w:t>: beschützen, verteidigen</w:t>
            </w:r>
          </w:p>
          <w:p w:rsidR="00ED5971" w:rsidRPr="006A011C" w:rsidRDefault="00501884" w:rsidP="00501884">
            <w:pPr>
              <w:pStyle w:val="Vokabelangabe-lbs"/>
            </w:pPr>
            <w:proofErr w:type="spellStart"/>
            <w:r>
              <w:t>contemnere</w:t>
            </w:r>
            <w:proofErr w:type="spellEnd"/>
            <w:r>
              <w:t>: verachten</w:t>
            </w:r>
          </w:p>
        </w:tc>
      </w:tr>
      <w:tr w:rsidR="006A011C" w:rsidRPr="00BE577E" w:rsidTr="00896B08">
        <w:tblPrEx>
          <w:tblLook w:val="0000" w:firstRow="0" w:lastRow="0" w:firstColumn="0" w:lastColumn="0" w:noHBand="0" w:noVBand="0"/>
        </w:tblPrEx>
        <w:trPr>
          <w:cantSplit/>
        </w:trPr>
        <w:tc>
          <w:tcPr>
            <w:tcW w:w="4962" w:type="dxa"/>
            <w:shd w:val="clear" w:color="auto" w:fill="auto"/>
          </w:tcPr>
          <w:p w:rsidR="006A011C" w:rsidRPr="00BE577E" w:rsidRDefault="006A011C" w:rsidP="006A011C">
            <w:pPr>
              <w:rPr>
                <w:lang w:val="la-Latn"/>
              </w:rPr>
            </w:pPr>
            <w:r w:rsidRPr="00BE577E">
              <w:rPr>
                <w:lang w:val="la-Latn"/>
              </w:rPr>
              <w:t xml:space="preserve">Potestas </w:t>
            </w:r>
            <w:r w:rsidR="00CD41E0" w:rsidRPr="00BE577E">
              <w:rPr>
                <w:b/>
                <w:lang w:val="la-Latn"/>
              </w:rPr>
              <w:t>Ʃ</w:t>
            </w:r>
            <w:r w:rsidR="00CD41E0" w:rsidRPr="00BE577E">
              <w:rPr>
                <w:lang w:val="la-Latn"/>
              </w:rPr>
              <w:t xml:space="preserve"> </w:t>
            </w:r>
            <w:r w:rsidRPr="00BE577E">
              <w:rPr>
                <w:lang w:val="la-Latn"/>
              </w:rPr>
              <w:t>modo veniendi in hunc locum sit, dicendi periculum non recuso.</w:t>
            </w:r>
          </w:p>
        </w:tc>
        <w:tc>
          <w:tcPr>
            <w:tcW w:w="4110" w:type="dxa"/>
            <w:shd w:val="clear" w:color="auto" w:fill="auto"/>
          </w:tcPr>
          <w:p w:rsidR="00ED5971" w:rsidRPr="006A011C" w:rsidRDefault="009A6655" w:rsidP="006A011C">
            <w:pPr>
              <w:pStyle w:val="Vokabelangabe-lbs"/>
            </w:pPr>
            <w:r w:rsidRPr="006A011C">
              <w:t xml:space="preserve">modo: nur; modo </w:t>
            </w:r>
            <w:proofErr w:type="spellStart"/>
            <w:r w:rsidRPr="006A011C">
              <w:t>sit</w:t>
            </w:r>
            <w:proofErr w:type="spellEnd"/>
            <w:r w:rsidRPr="006A011C">
              <w:t>: mag nur...</w:t>
            </w:r>
          </w:p>
        </w:tc>
      </w:tr>
      <w:tr w:rsidR="006A011C" w:rsidRPr="00BE577E" w:rsidTr="00896B08">
        <w:tblPrEx>
          <w:tblLook w:val="0000" w:firstRow="0" w:lastRow="0" w:firstColumn="0" w:lastColumn="0" w:noHBand="0" w:noVBand="0"/>
        </w:tblPrEx>
        <w:trPr>
          <w:cantSplit/>
          <w:trHeight w:val="675"/>
        </w:trPr>
        <w:tc>
          <w:tcPr>
            <w:tcW w:w="4962" w:type="dxa"/>
            <w:shd w:val="clear" w:color="auto" w:fill="auto"/>
          </w:tcPr>
          <w:p w:rsidR="006A011C" w:rsidRPr="00BE577E" w:rsidRDefault="006A011C" w:rsidP="006A011C">
            <w:pPr>
              <w:rPr>
                <w:lang w:val="la-Latn"/>
              </w:rPr>
            </w:pPr>
            <w:r w:rsidRPr="00BE577E">
              <w:rPr>
                <w:lang w:val="la-Latn"/>
              </w:rPr>
              <w:t>Atque utinam, patres conscripti, Kalendis Sextilibus adesse potuissem!</w:t>
            </w:r>
          </w:p>
        </w:tc>
        <w:tc>
          <w:tcPr>
            <w:tcW w:w="4110" w:type="dxa"/>
            <w:shd w:val="clear" w:color="auto" w:fill="auto"/>
          </w:tcPr>
          <w:p w:rsidR="00ED5971" w:rsidRPr="006A011C" w:rsidRDefault="009A6655" w:rsidP="006A011C">
            <w:pPr>
              <w:pStyle w:val="Vokabelangabe-lbs"/>
            </w:pPr>
            <w:r w:rsidRPr="006A011C">
              <w:t xml:space="preserve">Kalendae </w:t>
            </w:r>
            <w:proofErr w:type="spellStart"/>
            <w:r w:rsidRPr="006A011C">
              <w:t>Sextiles</w:t>
            </w:r>
            <w:proofErr w:type="spellEnd"/>
            <w:r w:rsidRPr="006A011C">
              <w:t>: der 1. August</w:t>
            </w:r>
          </w:p>
          <w:p w:rsidR="00ED5971" w:rsidRPr="006A011C" w:rsidRDefault="00ED5971" w:rsidP="006A011C">
            <w:pPr>
              <w:pStyle w:val="Vokabelangabe-lbs"/>
            </w:pPr>
          </w:p>
        </w:tc>
      </w:tr>
      <w:tr w:rsidR="006A011C" w:rsidRPr="00BE577E" w:rsidTr="00896B08">
        <w:tblPrEx>
          <w:tblLook w:val="0000" w:firstRow="0" w:lastRow="0" w:firstColumn="0" w:lastColumn="0" w:noHBand="0" w:noVBand="0"/>
        </w:tblPrEx>
        <w:trPr>
          <w:cantSplit/>
        </w:trPr>
        <w:tc>
          <w:tcPr>
            <w:tcW w:w="4962" w:type="dxa"/>
            <w:shd w:val="clear" w:color="auto" w:fill="auto"/>
          </w:tcPr>
          <w:p w:rsidR="006A011C" w:rsidRPr="00BE577E" w:rsidRDefault="00CD41E0" w:rsidP="006A011C">
            <w:pPr>
              <w:rPr>
                <w:lang w:val="la-Latn"/>
              </w:rPr>
            </w:pPr>
            <w:proofErr w:type="gramStart"/>
            <w:r w:rsidRPr="00BF26DA">
              <w:rPr>
                <w:lang w:val="en-US"/>
              </w:rPr>
              <w:lastRenderedPageBreak/>
              <w:t>N</w:t>
            </w:r>
            <w:r w:rsidR="00501884" w:rsidRPr="00BE577E">
              <w:rPr>
                <w:lang w:val="la-Latn"/>
              </w:rPr>
              <w:t xml:space="preserve">on </w:t>
            </w:r>
            <w:r w:rsidR="006A011C" w:rsidRPr="00BE577E">
              <w:rPr>
                <w:lang w:val="la-Latn"/>
              </w:rPr>
              <w:t>quo</w:t>
            </w:r>
            <w:proofErr w:type="gramEnd"/>
            <w:r w:rsidR="006A011C" w:rsidRPr="00BE577E">
              <w:rPr>
                <w:lang w:val="la-Latn"/>
              </w:rPr>
              <w:t xml:space="preserve"> profici potuerit aliquid, sed ne unus modo consularis, quod tum accidit, dignus</w:t>
            </w:r>
            <w:r w:rsidRPr="00BE577E">
              <w:rPr>
                <w:lang w:val="la-Latn"/>
              </w:rPr>
              <w:t xml:space="preserve"> illo honore, dignus re publica</w:t>
            </w:r>
            <w:r w:rsidR="006A011C" w:rsidRPr="00BE577E">
              <w:rPr>
                <w:lang w:val="la-Latn"/>
              </w:rPr>
              <w:t xml:space="preserve"> inveniretur.</w:t>
            </w:r>
          </w:p>
        </w:tc>
        <w:tc>
          <w:tcPr>
            <w:tcW w:w="4110" w:type="dxa"/>
            <w:shd w:val="clear" w:color="auto" w:fill="auto"/>
          </w:tcPr>
          <w:p w:rsidR="00CD41E0" w:rsidRDefault="00CD41E0" w:rsidP="006A011C">
            <w:pPr>
              <w:pStyle w:val="Vokabelangabe-lbs"/>
            </w:pPr>
            <w:proofErr w:type="spellStart"/>
            <w:r>
              <w:t>proficere</w:t>
            </w:r>
            <w:proofErr w:type="spellEnd"/>
            <w:r>
              <w:t>: nützen</w:t>
            </w:r>
          </w:p>
          <w:p w:rsidR="00501884" w:rsidRDefault="009A6655" w:rsidP="006A011C">
            <w:pPr>
              <w:pStyle w:val="Vokabelangabe-lbs"/>
            </w:pPr>
            <w:r w:rsidRPr="006A011C">
              <w:t xml:space="preserve">non </w:t>
            </w:r>
            <w:proofErr w:type="gramStart"/>
            <w:r w:rsidRPr="006A011C">
              <w:t>quo :</w:t>
            </w:r>
            <w:proofErr w:type="gramEnd"/>
            <w:r w:rsidRPr="006A011C">
              <w:t xml:space="preserve"> nicht als ob..</w:t>
            </w:r>
          </w:p>
          <w:p w:rsidR="00ED5971" w:rsidRDefault="00501884" w:rsidP="006A011C">
            <w:pPr>
              <w:pStyle w:val="Vokabelangabe-lbs"/>
            </w:pPr>
            <w:proofErr w:type="spellStart"/>
            <w:r>
              <w:t>dignus</w:t>
            </w:r>
            <w:proofErr w:type="spellEnd"/>
            <w:r>
              <w:t xml:space="preserve"> m. </w:t>
            </w:r>
            <w:proofErr w:type="spellStart"/>
            <w:r>
              <w:t>Abl</w:t>
            </w:r>
            <w:proofErr w:type="spellEnd"/>
            <w:r>
              <w:t>: würdig (einer Sache)</w:t>
            </w:r>
          </w:p>
          <w:p w:rsidR="00CD41E0" w:rsidRDefault="00CD41E0" w:rsidP="006A011C">
            <w:pPr>
              <w:pStyle w:val="Vokabelangabe-lbs"/>
            </w:pPr>
            <w:r>
              <w:t>modo: nur</w:t>
            </w:r>
          </w:p>
          <w:p w:rsidR="00CD41E0" w:rsidRPr="006A011C" w:rsidRDefault="00CD41E0" w:rsidP="006A011C">
            <w:pPr>
              <w:pStyle w:val="Vokabelangabe-lbs"/>
            </w:pPr>
            <w:proofErr w:type="spellStart"/>
            <w:r>
              <w:t>consularis</w:t>
            </w:r>
            <w:proofErr w:type="spellEnd"/>
            <w:r>
              <w:t>: der gewesene Konsul</w:t>
            </w:r>
          </w:p>
        </w:tc>
      </w:tr>
      <w:tr w:rsidR="006A011C" w:rsidRPr="00BE577E" w:rsidTr="00896B08">
        <w:tblPrEx>
          <w:tblLook w:val="0000" w:firstRow="0" w:lastRow="0" w:firstColumn="0" w:lastColumn="0" w:noHBand="0" w:noVBand="0"/>
        </w:tblPrEx>
        <w:trPr>
          <w:cantSplit/>
        </w:trPr>
        <w:tc>
          <w:tcPr>
            <w:tcW w:w="4962" w:type="dxa"/>
            <w:shd w:val="clear" w:color="auto" w:fill="auto"/>
          </w:tcPr>
          <w:p w:rsidR="006A011C" w:rsidRPr="00BE577E" w:rsidRDefault="006A011C" w:rsidP="006A011C">
            <w:pPr>
              <w:rPr>
                <w:lang w:val="la-Latn"/>
              </w:rPr>
            </w:pPr>
            <w:r w:rsidRPr="00BE577E">
              <w:rPr>
                <w:lang w:val="la-Latn"/>
              </w:rPr>
              <w:t>Qua quidem ex re magnum accipio dolorem, homines amplissimis populi Romani beneficiis usos L.Pisonem ducem optimae sententiae non secutos.</w:t>
            </w:r>
          </w:p>
        </w:tc>
        <w:tc>
          <w:tcPr>
            <w:tcW w:w="4110" w:type="dxa"/>
            <w:shd w:val="clear" w:color="auto" w:fill="auto"/>
          </w:tcPr>
          <w:p w:rsidR="00C86719" w:rsidRDefault="00C86719" w:rsidP="006A011C">
            <w:pPr>
              <w:pStyle w:val="Vokabelangabe-lbs"/>
            </w:pPr>
            <w:proofErr w:type="spellStart"/>
            <w:r>
              <w:t>accipio</w:t>
            </w:r>
            <w:proofErr w:type="spellEnd"/>
            <w:r>
              <w:t xml:space="preserve"> </w:t>
            </w:r>
            <w:proofErr w:type="spellStart"/>
            <w:r>
              <w:t>dolorem</w:t>
            </w:r>
            <w:proofErr w:type="spellEnd"/>
            <w:r>
              <w:t>: ich empfinde deswegen Schmerz; davon ist ein AcI abhängig</w:t>
            </w:r>
          </w:p>
          <w:p w:rsidR="00ED5971" w:rsidRDefault="009A6655" w:rsidP="006A011C">
            <w:pPr>
              <w:pStyle w:val="Vokabelangabe-lbs"/>
            </w:pPr>
            <w:proofErr w:type="spellStart"/>
            <w:r w:rsidRPr="006A011C">
              <w:t>usos</w:t>
            </w:r>
            <w:proofErr w:type="spellEnd"/>
            <w:r w:rsidRPr="006A011C">
              <w:t xml:space="preserve">: Part. Perfekt zu </w:t>
            </w:r>
            <w:proofErr w:type="spellStart"/>
            <w:r w:rsidRPr="006A011C">
              <w:t>uti</w:t>
            </w:r>
            <w:proofErr w:type="spellEnd"/>
            <w:r w:rsidRPr="006A011C">
              <w:t>; hier: genießen. Übersetzen Sie die Partizipialgruppe mit einem Relativsatz.</w:t>
            </w:r>
          </w:p>
          <w:p w:rsidR="00C86719" w:rsidRPr="006A011C" w:rsidRDefault="00C86719" w:rsidP="006A011C">
            <w:pPr>
              <w:pStyle w:val="Vokabelangabe-lbs"/>
            </w:pPr>
            <w:proofErr w:type="spellStart"/>
            <w:r>
              <w:t>sententiae</w:t>
            </w:r>
            <w:proofErr w:type="spellEnd"/>
            <w:r>
              <w:t xml:space="preserve"> </w:t>
            </w:r>
            <w:proofErr w:type="spellStart"/>
            <w:r>
              <w:t>sequi</w:t>
            </w:r>
            <w:proofErr w:type="spellEnd"/>
            <w:r>
              <w:t xml:space="preserve"> (</w:t>
            </w:r>
            <w:proofErr w:type="spellStart"/>
            <w:r>
              <w:t>sequor</w:t>
            </w:r>
            <w:proofErr w:type="spellEnd"/>
            <w:r>
              <w:t xml:space="preserve">, </w:t>
            </w:r>
            <w:proofErr w:type="spellStart"/>
            <w:r>
              <w:t>secutus</w:t>
            </w:r>
            <w:proofErr w:type="spellEnd"/>
            <w:r>
              <w:t xml:space="preserve"> </w:t>
            </w:r>
            <w:proofErr w:type="spellStart"/>
            <w:r>
              <w:t>sum</w:t>
            </w:r>
            <w:proofErr w:type="spellEnd"/>
            <w:r>
              <w:t>): sich einer Meinung anschließen</w:t>
            </w:r>
          </w:p>
        </w:tc>
      </w:tr>
      <w:tr w:rsidR="006A011C" w:rsidRPr="00BE577E" w:rsidTr="00896B08">
        <w:tblPrEx>
          <w:tblLook w:val="0000" w:firstRow="0" w:lastRow="0" w:firstColumn="0" w:lastColumn="0" w:noHBand="0" w:noVBand="0"/>
        </w:tblPrEx>
        <w:trPr>
          <w:cantSplit/>
        </w:trPr>
        <w:tc>
          <w:tcPr>
            <w:tcW w:w="4962" w:type="dxa"/>
            <w:shd w:val="clear" w:color="auto" w:fill="auto"/>
          </w:tcPr>
          <w:p w:rsidR="006A011C" w:rsidRPr="00BE577E" w:rsidRDefault="006A011C" w:rsidP="006A011C">
            <w:pPr>
              <w:rPr>
                <w:lang w:val="la-Latn"/>
              </w:rPr>
            </w:pPr>
            <w:r w:rsidRPr="00BE577E">
              <w:rPr>
                <w:lang w:val="la-Latn"/>
              </w:rPr>
              <w:t>Idcircone nos populus Romanus consules fecit, ut in altissimo gradu dignitatis locati rem publicam pro nihilo haberemus?</w:t>
            </w:r>
          </w:p>
        </w:tc>
        <w:tc>
          <w:tcPr>
            <w:tcW w:w="4110" w:type="dxa"/>
            <w:shd w:val="clear" w:color="auto" w:fill="auto"/>
          </w:tcPr>
          <w:p w:rsidR="00ED5971" w:rsidRPr="006A011C" w:rsidRDefault="009A6655" w:rsidP="006A011C">
            <w:pPr>
              <w:pStyle w:val="Vokabelangabe-lbs"/>
            </w:pPr>
            <w:proofErr w:type="spellStart"/>
            <w:r w:rsidRPr="006A011C">
              <w:t>idcirco</w:t>
            </w:r>
            <w:proofErr w:type="spellEnd"/>
            <w:r w:rsidRPr="006A011C">
              <w:t xml:space="preserve">: deswegen, zu diesem Zweck </w:t>
            </w:r>
          </w:p>
          <w:p w:rsidR="00ED5971" w:rsidRPr="006A011C" w:rsidRDefault="009A6655" w:rsidP="00501884">
            <w:pPr>
              <w:pStyle w:val="Vokabelangabe-lbs"/>
            </w:pPr>
            <w:r w:rsidRPr="006A011C">
              <w:t xml:space="preserve">pro </w:t>
            </w:r>
            <w:proofErr w:type="spellStart"/>
            <w:r w:rsidRPr="006A011C">
              <w:t>nihilo</w:t>
            </w:r>
            <w:proofErr w:type="spellEnd"/>
            <w:r w:rsidRPr="006A011C">
              <w:t xml:space="preserve"> </w:t>
            </w:r>
            <w:proofErr w:type="spellStart"/>
            <w:r w:rsidRPr="006A011C">
              <w:t>habere</w:t>
            </w:r>
            <w:proofErr w:type="spellEnd"/>
            <w:r w:rsidRPr="006A011C">
              <w:t>: gering schätzen</w:t>
            </w:r>
          </w:p>
        </w:tc>
      </w:tr>
      <w:tr w:rsidR="006A011C" w:rsidRPr="00BE577E" w:rsidTr="00896B08">
        <w:tblPrEx>
          <w:tblLook w:val="0000" w:firstRow="0" w:lastRow="0" w:firstColumn="0" w:lastColumn="0" w:noHBand="0" w:noVBand="0"/>
        </w:tblPrEx>
        <w:trPr>
          <w:cantSplit/>
        </w:trPr>
        <w:tc>
          <w:tcPr>
            <w:tcW w:w="4962" w:type="dxa"/>
            <w:shd w:val="clear" w:color="auto" w:fill="auto"/>
          </w:tcPr>
          <w:p w:rsidR="006A011C" w:rsidRPr="00BE577E" w:rsidRDefault="006A011C" w:rsidP="006A011C">
            <w:pPr>
              <w:rPr>
                <w:lang w:val="la-Latn"/>
              </w:rPr>
            </w:pPr>
            <w:r w:rsidRPr="00BE577E">
              <w:rPr>
                <w:lang w:val="la-Latn"/>
              </w:rPr>
              <w:t>Non modo voce nemo L.Pisoni consularis, sed ne vultu quidem assensus est. Quae, malum!, est ista voluntaria servitus</w:t>
            </w:r>
            <w:r w:rsidR="00501884" w:rsidRPr="00BE577E">
              <w:rPr>
                <w:lang w:val="la-Latn"/>
              </w:rPr>
              <w:t xml:space="preserve">  </w:t>
            </w:r>
            <w:r w:rsidR="00501884" w:rsidRPr="00BE577E">
              <w:rPr>
                <w:b/>
                <w:lang w:val="la-Latn"/>
              </w:rPr>
              <w:t>Ʃ</w:t>
            </w:r>
            <w:r w:rsidRPr="00BE577E">
              <w:rPr>
                <w:lang w:val="la-Latn"/>
              </w:rPr>
              <w:t xml:space="preserve">? </w:t>
            </w:r>
          </w:p>
        </w:tc>
        <w:tc>
          <w:tcPr>
            <w:tcW w:w="4110" w:type="dxa"/>
            <w:shd w:val="clear" w:color="auto" w:fill="auto"/>
          </w:tcPr>
          <w:p w:rsidR="00ED5971" w:rsidRDefault="009A6655" w:rsidP="006A011C">
            <w:pPr>
              <w:pStyle w:val="Vokabelangabe-lbs"/>
            </w:pPr>
            <w:r w:rsidRPr="006A011C">
              <w:t xml:space="preserve">nemo </w:t>
            </w:r>
            <w:proofErr w:type="spellStart"/>
            <w:r w:rsidRPr="006A011C">
              <w:t>consularis</w:t>
            </w:r>
            <w:proofErr w:type="spellEnd"/>
            <w:r w:rsidRPr="006A011C">
              <w:t>: kein gewesener Konsul</w:t>
            </w:r>
          </w:p>
          <w:p w:rsidR="00C86719" w:rsidRPr="006A011C" w:rsidRDefault="00C86719" w:rsidP="006A011C">
            <w:pPr>
              <w:pStyle w:val="Vokabelangabe-lbs"/>
            </w:pPr>
            <w:proofErr w:type="spellStart"/>
            <w:r>
              <w:t>vultus</w:t>
            </w:r>
            <w:proofErr w:type="spellEnd"/>
            <w:r>
              <w:t xml:space="preserve">, </w:t>
            </w:r>
            <w:proofErr w:type="spellStart"/>
            <w:r>
              <w:t>vultus</w:t>
            </w:r>
            <w:proofErr w:type="spellEnd"/>
            <w:r>
              <w:t>, m.: die Miene</w:t>
            </w:r>
          </w:p>
        </w:tc>
      </w:tr>
      <w:tr w:rsidR="006A011C" w:rsidRPr="00BE577E" w:rsidTr="00896B08">
        <w:tblPrEx>
          <w:tblLook w:val="0000" w:firstRow="0" w:lastRow="0" w:firstColumn="0" w:lastColumn="0" w:noHBand="0" w:noVBand="0"/>
        </w:tblPrEx>
        <w:trPr>
          <w:cantSplit/>
        </w:trPr>
        <w:tc>
          <w:tcPr>
            <w:tcW w:w="4962" w:type="dxa"/>
            <w:shd w:val="clear" w:color="auto" w:fill="auto"/>
          </w:tcPr>
          <w:p w:rsidR="00F44FB1" w:rsidRPr="00BF26DA" w:rsidRDefault="006A011C" w:rsidP="006A011C">
            <w:pPr>
              <w:rPr>
                <w:lang w:val="en-US"/>
              </w:rPr>
            </w:pPr>
            <w:r w:rsidRPr="00BE577E">
              <w:rPr>
                <w:lang w:val="la-Latn"/>
              </w:rPr>
              <w:t>[</w:t>
            </w:r>
            <w:r w:rsidR="00F44FB1" w:rsidRPr="00BF26DA">
              <w:rPr>
                <w:lang w:val="en-US"/>
              </w:rPr>
              <w:t xml:space="preserve">Philippicae 1, </w:t>
            </w:r>
            <w:r w:rsidR="00F44FB1">
              <w:rPr>
                <w:lang w:val="la-Latn"/>
              </w:rPr>
              <w:t>15]</w:t>
            </w:r>
          </w:p>
          <w:p w:rsidR="00F44FB1" w:rsidRPr="00BF26DA" w:rsidRDefault="00F44FB1" w:rsidP="006A011C">
            <w:pPr>
              <w:rPr>
                <w:lang w:val="en-US"/>
              </w:rPr>
            </w:pPr>
            <w:r>
              <w:rPr>
                <w:lang w:val="la-Latn"/>
              </w:rPr>
              <w:t>Fuerit quaedam necessaria;</w:t>
            </w:r>
          </w:p>
          <w:p w:rsidR="006A011C" w:rsidRPr="00BE577E" w:rsidRDefault="006A011C" w:rsidP="006A011C">
            <w:pPr>
              <w:rPr>
                <w:lang w:val="la-Latn"/>
              </w:rPr>
            </w:pPr>
            <w:r w:rsidRPr="00BE577E">
              <w:rPr>
                <w:lang w:val="la-Latn"/>
              </w:rPr>
              <w:t>neque ego hoc ab omnibus iis desidero, qui sententiam consulari loco dicunt.</w:t>
            </w:r>
          </w:p>
        </w:tc>
        <w:tc>
          <w:tcPr>
            <w:tcW w:w="4110" w:type="dxa"/>
            <w:shd w:val="clear" w:color="auto" w:fill="auto"/>
          </w:tcPr>
          <w:p w:rsidR="00ED5971" w:rsidRPr="006A011C" w:rsidRDefault="009A6655" w:rsidP="006A011C">
            <w:pPr>
              <w:pStyle w:val="Vokabelangabe-lbs"/>
            </w:pPr>
            <w:proofErr w:type="spellStart"/>
            <w:r w:rsidRPr="006A011C">
              <w:t>fuerit</w:t>
            </w:r>
            <w:proofErr w:type="spellEnd"/>
            <w:r w:rsidRPr="006A011C">
              <w:t xml:space="preserve"> </w:t>
            </w:r>
            <w:proofErr w:type="spellStart"/>
            <w:r w:rsidRPr="006A011C">
              <w:t>quaedam</w:t>
            </w:r>
            <w:proofErr w:type="spellEnd"/>
            <w:r w:rsidRPr="006A011C">
              <w:t xml:space="preserve"> </w:t>
            </w:r>
            <w:proofErr w:type="spellStart"/>
            <w:r w:rsidRPr="006A011C">
              <w:t>necessaria</w:t>
            </w:r>
            <w:proofErr w:type="spellEnd"/>
            <w:r w:rsidR="00B128CF">
              <w:t>: Cicero spielt hier auf die Dik</w:t>
            </w:r>
            <w:r w:rsidRPr="006A011C">
              <w:t xml:space="preserve">tatur Caesars an, unter </w:t>
            </w:r>
            <w:proofErr w:type="gramStart"/>
            <w:r w:rsidRPr="006A011C">
              <w:t>der Widerspruch</w:t>
            </w:r>
            <w:proofErr w:type="gramEnd"/>
            <w:r w:rsidRPr="006A011C">
              <w:t xml:space="preserve"> tatsächlich nicht möglich war</w:t>
            </w:r>
            <w:r w:rsidR="00C52E9F">
              <w:t>.</w:t>
            </w:r>
          </w:p>
        </w:tc>
      </w:tr>
      <w:tr w:rsidR="006A011C" w:rsidRPr="00BE577E" w:rsidTr="00896B08">
        <w:tblPrEx>
          <w:tblLook w:val="0000" w:firstRow="0" w:lastRow="0" w:firstColumn="0" w:lastColumn="0" w:noHBand="0" w:noVBand="0"/>
        </w:tblPrEx>
        <w:trPr>
          <w:cantSplit/>
          <w:trHeight w:val="1449"/>
        </w:trPr>
        <w:tc>
          <w:tcPr>
            <w:tcW w:w="4962" w:type="dxa"/>
            <w:shd w:val="clear" w:color="auto" w:fill="auto"/>
          </w:tcPr>
          <w:p w:rsidR="00616AEA" w:rsidRPr="00BE577E" w:rsidRDefault="006A011C" w:rsidP="006A011C">
            <w:pPr>
              <w:rPr>
                <w:lang w:val="it-IT"/>
              </w:rPr>
            </w:pPr>
            <w:r w:rsidRPr="00BE577E">
              <w:rPr>
                <w:lang w:val="la-Latn"/>
              </w:rPr>
              <w:t>Alia causa est eorum, quorum silentio ignosco, alia eorum, quorum vocem requiro</w:t>
            </w:r>
            <w:r w:rsidR="00C86719" w:rsidRPr="00BE577E">
              <w:rPr>
                <w:lang w:val="it-IT"/>
              </w:rPr>
              <w:t>.</w:t>
            </w:r>
            <w:r w:rsidR="00616AEA" w:rsidRPr="00BE577E">
              <w:rPr>
                <w:lang w:val="it-IT"/>
              </w:rPr>
              <w:t xml:space="preserve"> </w:t>
            </w:r>
          </w:p>
          <w:p w:rsidR="006A011C" w:rsidRPr="00BE577E" w:rsidRDefault="00616AEA" w:rsidP="006A011C">
            <w:pPr>
              <w:rPr>
                <w:lang w:val="it-IT"/>
              </w:rPr>
            </w:pPr>
            <w:r w:rsidRPr="00BE577E">
              <w:rPr>
                <w:lang w:val="it-IT"/>
              </w:rPr>
              <w:t>Q</w:t>
            </w:r>
            <w:r w:rsidRPr="00BE577E">
              <w:rPr>
                <w:lang w:val="la-Latn"/>
              </w:rPr>
              <w:t>uos quidem doleo in suspicionem populo Romano venire non modo metu, quod ipsum esset turpe, sed alium alia de causa deesse dignitati suae.</w:t>
            </w:r>
          </w:p>
        </w:tc>
        <w:tc>
          <w:tcPr>
            <w:tcW w:w="4110" w:type="dxa"/>
            <w:shd w:val="clear" w:color="auto" w:fill="auto"/>
          </w:tcPr>
          <w:p w:rsidR="00616AEA" w:rsidRDefault="00C86719" w:rsidP="00616AEA">
            <w:pPr>
              <w:pStyle w:val="Vokabelangabe-lbs"/>
            </w:pPr>
            <w:r w:rsidRPr="00A90270">
              <w:t xml:space="preserve">Alia causa </w:t>
            </w:r>
            <w:proofErr w:type="spellStart"/>
            <w:r w:rsidRPr="00A90270">
              <w:t>est</w:t>
            </w:r>
            <w:proofErr w:type="spellEnd"/>
            <w:r w:rsidRPr="00A90270">
              <w:t xml:space="preserve"> </w:t>
            </w:r>
            <w:proofErr w:type="spellStart"/>
            <w:r w:rsidRPr="00A90270">
              <w:t>eorum</w:t>
            </w:r>
            <w:proofErr w:type="spellEnd"/>
            <w:r w:rsidRPr="00A90270">
              <w:t xml:space="preserve"> / </w:t>
            </w:r>
            <w:proofErr w:type="spellStart"/>
            <w:r w:rsidRPr="00A90270">
              <w:t>alia</w:t>
            </w:r>
            <w:proofErr w:type="spellEnd"/>
            <w:r w:rsidRPr="00A90270">
              <w:t xml:space="preserve">…: </w:t>
            </w:r>
            <w:proofErr w:type="spellStart"/>
            <w:r w:rsidR="00A90270" w:rsidRPr="00A90270">
              <w:t>alius</w:t>
            </w:r>
            <w:proofErr w:type="spellEnd"/>
            <w:r w:rsidR="00A90270" w:rsidRPr="00A90270">
              <w:t xml:space="preserve"> …</w:t>
            </w:r>
            <w:proofErr w:type="spellStart"/>
            <w:r w:rsidR="00A90270" w:rsidRPr="00A90270">
              <w:t>alius</w:t>
            </w:r>
            <w:proofErr w:type="spellEnd"/>
            <w:r w:rsidR="00A90270" w:rsidRPr="00A90270">
              <w:t xml:space="preserve"> bedeutet 'der eine / der andere'; causa </w:t>
            </w:r>
            <w:proofErr w:type="spellStart"/>
            <w:r w:rsidR="00A90270" w:rsidRPr="00A90270">
              <w:t>est</w:t>
            </w:r>
            <w:proofErr w:type="spellEnd"/>
            <w:r w:rsidR="001150AF">
              <w:t xml:space="preserve"> </w:t>
            </w:r>
            <w:proofErr w:type="spellStart"/>
            <w:r w:rsidR="001150AF">
              <w:t>eorum</w:t>
            </w:r>
            <w:proofErr w:type="spellEnd"/>
            <w:r w:rsidR="00A90270" w:rsidRPr="00A90270">
              <w:t xml:space="preserve">: der Grund besteht; </w:t>
            </w:r>
            <w:r w:rsidR="001150AF">
              <w:t>wählen Sie im Deutschen ein anderes Subjekt: die einen haben den Grund, …</w:t>
            </w:r>
            <w:r w:rsidR="00616AEA">
              <w:t xml:space="preserve"> </w:t>
            </w:r>
          </w:p>
          <w:p w:rsidR="00616AEA" w:rsidRDefault="00616AEA" w:rsidP="00616AEA">
            <w:pPr>
              <w:pStyle w:val="Vokabelangabe-lbs"/>
            </w:pPr>
            <w:proofErr w:type="spellStart"/>
            <w:r>
              <w:t>quos</w:t>
            </w:r>
            <w:proofErr w:type="spellEnd"/>
            <w:r>
              <w:t xml:space="preserve">: </w:t>
            </w:r>
            <w:proofErr w:type="spellStart"/>
            <w:r>
              <w:t>relativischer</w:t>
            </w:r>
            <w:proofErr w:type="spellEnd"/>
            <w:r>
              <w:t xml:space="preserve"> Satzanschluss; </w:t>
            </w:r>
            <w:r w:rsidR="00FD2355">
              <w:rPr>
                <w:b/>
              </w:rPr>
              <w:t>GH</w:t>
            </w:r>
            <w:r>
              <w:t xml:space="preserve"> Relativpronomen</w:t>
            </w:r>
          </w:p>
          <w:p w:rsidR="00ED5971" w:rsidRPr="00A90270" w:rsidRDefault="00616AEA" w:rsidP="00616AEA">
            <w:pPr>
              <w:pStyle w:val="Vokabelangabe-lbs"/>
            </w:pPr>
            <w:proofErr w:type="spellStart"/>
            <w:r>
              <w:t>suspicio</w:t>
            </w:r>
            <w:proofErr w:type="spellEnd"/>
            <w:r>
              <w:t xml:space="preserve">, </w:t>
            </w:r>
            <w:proofErr w:type="spellStart"/>
            <w:r>
              <w:t>suspicionis</w:t>
            </w:r>
            <w:proofErr w:type="spellEnd"/>
            <w:r>
              <w:t>, f.: der Verdacht</w:t>
            </w:r>
          </w:p>
        </w:tc>
      </w:tr>
      <w:tr w:rsidR="006A011C" w:rsidRPr="00BE577E" w:rsidTr="00896B08">
        <w:tblPrEx>
          <w:tblLook w:val="0000" w:firstRow="0" w:lastRow="0" w:firstColumn="0" w:lastColumn="0" w:noHBand="0" w:noVBand="0"/>
        </w:tblPrEx>
        <w:trPr>
          <w:cantSplit/>
        </w:trPr>
        <w:tc>
          <w:tcPr>
            <w:tcW w:w="4962" w:type="dxa"/>
            <w:shd w:val="clear" w:color="auto" w:fill="auto"/>
          </w:tcPr>
          <w:p w:rsidR="006A011C" w:rsidRPr="00BE577E" w:rsidRDefault="006A011C" w:rsidP="006A011C">
            <w:pPr>
              <w:rPr>
                <w:lang w:val="la-Latn"/>
              </w:rPr>
            </w:pPr>
            <w:r w:rsidRPr="00BE577E">
              <w:rPr>
                <w:lang w:val="la-Latn"/>
              </w:rPr>
              <w:lastRenderedPageBreak/>
              <w:t xml:space="preserve">Quare primum maximas gratias </w:t>
            </w:r>
            <w:r w:rsidR="00C86719" w:rsidRPr="00BE577E">
              <w:rPr>
                <w:b/>
                <w:lang w:val="la-Latn"/>
              </w:rPr>
              <w:t>Ʃ</w:t>
            </w:r>
            <w:r w:rsidR="00C86719" w:rsidRPr="00BE577E">
              <w:rPr>
                <w:lang w:val="la-Latn"/>
              </w:rPr>
              <w:t xml:space="preserve"> </w:t>
            </w:r>
            <w:r w:rsidRPr="00BE577E">
              <w:rPr>
                <w:lang w:val="la-Latn"/>
              </w:rPr>
              <w:t>et ago et habeo Pisoni, qui, non quid efficere posset in re publica, cogitavit, sed quid facere ipse deberet.</w:t>
            </w:r>
          </w:p>
        </w:tc>
        <w:tc>
          <w:tcPr>
            <w:tcW w:w="4110" w:type="dxa"/>
            <w:shd w:val="clear" w:color="auto" w:fill="auto"/>
          </w:tcPr>
          <w:p w:rsidR="00ED5971" w:rsidRPr="00C86719" w:rsidRDefault="001150AF" w:rsidP="006A011C">
            <w:pPr>
              <w:pStyle w:val="Vokabelangabe-lbs"/>
            </w:pPr>
            <w:proofErr w:type="spellStart"/>
            <w:r>
              <w:t>efficere</w:t>
            </w:r>
            <w:proofErr w:type="spellEnd"/>
            <w:r>
              <w:t>: bewirken</w:t>
            </w:r>
          </w:p>
        </w:tc>
      </w:tr>
    </w:tbl>
    <w:p w:rsidR="0042711A" w:rsidRDefault="0042711A" w:rsidP="00382633"/>
    <w:p w:rsidR="00E432CF" w:rsidRPr="0042711A" w:rsidRDefault="0042711A" w:rsidP="0042711A">
      <w:pPr>
        <w:spacing w:line="240" w:lineRule="auto"/>
        <w:rPr>
          <w:sz w:val="2"/>
          <w:szCs w:val="2"/>
        </w:rPr>
      </w:pPr>
      <w:r>
        <w:br w:type="page"/>
      </w:r>
    </w:p>
    <w:tbl>
      <w:tblPr>
        <w:tblW w:w="0" w:type="auto"/>
        <w:tblLook w:val="04A0" w:firstRow="1" w:lastRow="0" w:firstColumn="1" w:lastColumn="0" w:noHBand="0" w:noVBand="1"/>
      </w:tblPr>
      <w:tblGrid>
        <w:gridCol w:w="3336"/>
        <w:gridCol w:w="5736"/>
      </w:tblGrid>
      <w:tr w:rsidR="00E432CF" w:rsidRPr="00BE577E" w:rsidTr="00ED5971">
        <w:tc>
          <w:tcPr>
            <w:tcW w:w="3369" w:type="dxa"/>
            <w:shd w:val="clear" w:color="auto" w:fill="auto"/>
          </w:tcPr>
          <w:p w:rsidR="00E432CF" w:rsidRPr="00BE577E" w:rsidRDefault="00E432CF" w:rsidP="00ED5971">
            <w:pPr>
              <w:jc w:val="center"/>
              <w:rPr>
                <w:rFonts w:cs="Arial"/>
              </w:rPr>
            </w:pPr>
            <w:r w:rsidRPr="00C86719">
              <w:lastRenderedPageBreak/>
              <w:br w:type="page"/>
            </w:r>
            <w:r w:rsidR="00D16039">
              <w:rPr>
                <w:rFonts w:cs="Arial"/>
                <w:noProof/>
              </w:rPr>
              <w:drawing>
                <wp:inline distT="0" distB="0" distL="0" distR="0">
                  <wp:extent cx="1432560" cy="975360"/>
                  <wp:effectExtent l="0" t="0" r="0" b="0"/>
                  <wp:docPr id="4" name="Grafik 4" descr="lateinische-bibliot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ateinische-biblioth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975360"/>
                          </a:xfrm>
                          <a:prstGeom prst="rect">
                            <a:avLst/>
                          </a:prstGeom>
                          <a:noFill/>
                          <a:ln>
                            <a:noFill/>
                          </a:ln>
                        </pic:spPr>
                      </pic:pic>
                    </a:graphicData>
                  </a:graphic>
                </wp:inline>
              </w:drawing>
            </w:r>
          </w:p>
        </w:tc>
        <w:tc>
          <w:tcPr>
            <w:tcW w:w="5843" w:type="dxa"/>
            <w:shd w:val="clear" w:color="auto" w:fill="auto"/>
          </w:tcPr>
          <w:p w:rsidR="00E432CF" w:rsidRPr="00BE577E" w:rsidRDefault="00E432CF" w:rsidP="00ED5971">
            <w:pPr>
              <w:jc w:val="center"/>
              <w:rPr>
                <w:rFonts w:ascii="Arial Rounded MT Bold" w:hAnsi="Arial Rounded MT Bold" w:cs="Arial"/>
                <w:sz w:val="24"/>
                <w:szCs w:val="24"/>
              </w:rPr>
            </w:pPr>
            <w:r w:rsidRPr="00BE577E">
              <w:rPr>
                <w:rFonts w:ascii="Arial Rounded MT Bold" w:hAnsi="Arial Rounded MT Bold" w:cs="Arial"/>
                <w:sz w:val="24"/>
                <w:szCs w:val="24"/>
              </w:rPr>
              <w:t>Lateinische Bibliothek des Landesbildungsservers Baden-Württemberg</w:t>
            </w:r>
          </w:p>
          <w:p w:rsidR="00E432CF" w:rsidRPr="00BE577E" w:rsidRDefault="00E432CF" w:rsidP="00896B08">
            <w:pPr>
              <w:jc w:val="center"/>
              <w:rPr>
                <w:rFonts w:cs="Arial"/>
                <w:sz w:val="24"/>
                <w:szCs w:val="24"/>
              </w:rPr>
            </w:pPr>
            <w:r w:rsidRPr="00BE577E">
              <w:rPr>
                <w:rFonts w:cs="Arial"/>
                <w:sz w:val="24"/>
                <w:szCs w:val="24"/>
              </w:rPr>
              <w:t>M.</w:t>
            </w:r>
            <w:r w:rsidR="00896B08">
              <w:rPr>
                <w:rFonts w:cs="Arial"/>
                <w:sz w:val="24"/>
                <w:szCs w:val="24"/>
              </w:rPr>
              <w:t xml:space="preserve"> </w:t>
            </w:r>
            <w:r w:rsidRPr="00BE577E">
              <w:rPr>
                <w:rFonts w:cs="Arial"/>
                <w:sz w:val="24"/>
                <w:szCs w:val="24"/>
              </w:rPr>
              <w:t xml:space="preserve">Tullius Cicero: Orationes </w:t>
            </w:r>
            <w:r w:rsidR="00896B08">
              <w:rPr>
                <w:rFonts w:cs="Arial"/>
                <w:sz w:val="24"/>
                <w:szCs w:val="24"/>
              </w:rPr>
              <w:t>P</w:t>
            </w:r>
            <w:r w:rsidRPr="00BE577E">
              <w:rPr>
                <w:rFonts w:cs="Arial"/>
                <w:sz w:val="24"/>
                <w:szCs w:val="24"/>
              </w:rPr>
              <w:t>hilippicae 1, 33-38 (mit Auslassungen)</w:t>
            </w:r>
          </w:p>
        </w:tc>
      </w:tr>
    </w:tbl>
    <w:p w:rsidR="00E432CF" w:rsidRPr="00D16039" w:rsidRDefault="001150AF" w:rsidP="00D16039">
      <w:pPr>
        <w:pStyle w:val="berschrift2"/>
      </w:pPr>
      <w:bookmarkStart w:id="7" w:name="_Toc485487095"/>
      <w:r w:rsidRPr="00D16039">
        <w:t>Philippicae 1, 33-38</w:t>
      </w:r>
      <w:r w:rsidR="00B31374" w:rsidRPr="00D16039">
        <w:t xml:space="preserve"> (gekürzt)</w:t>
      </w:r>
      <w:r w:rsidRPr="00D16039">
        <w:t>: Appell an Antonius, sich mit dem Senat zu einigen und von einer Diktatur Abstand zu nehmen</w:t>
      </w:r>
      <w:bookmarkEnd w:id="7"/>
    </w:p>
    <w:p w:rsidR="006420BC" w:rsidRPr="006420BC" w:rsidRDefault="006420BC" w:rsidP="00DE096D">
      <w:r>
        <w:t>Cicero entwirft in seinem Schlussappell an Antonius ein Bild des idealen Staatsmanns; er versucht Antonius eine Rolle schmackhaft zu machen, in der er sich um die bürgerliche Ein</w:t>
      </w:r>
      <w:r w:rsidR="00DE096D">
        <w:softHyphen/>
      </w:r>
      <w:r>
        <w:t>tracht bemüht.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678"/>
        <w:gridCol w:w="4426"/>
      </w:tblGrid>
      <w:tr w:rsidR="00E328C0" w:rsidRPr="00BE577E" w:rsidTr="00BC4FAA">
        <w:trPr>
          <w:cantSplit/>
          <w:tblHeader/>
        </w:trPr>
        <w:tc>
          <w:tcPr>
            <w:tcW w:w="4678" w:type="dxa"/>
            <w:shd w:val="clear" w:color="auto" w:fill="auto"/>
          </w:tcPr>
          <w:p w:rsidR="00E328C0" w:rsidRPr="00BE577E" w:rsidRDefault="00E328C0" w:rsidP="00BE577E">
            <w:pPr>
              <w:widowControl w:val="0"/>
              <w:suppressAutoHyphens/>
              <w:spacing w:line="240" w:lineRule="auto"/>
              <w:jc w:val="center"/>
              <w:rPr>
                <w:rFonts w:eastAsia="Arial Unicode MS" w:cs="Arial"/>
                <w:kern w:val="1"/>
                <w:lang w:eastAsia="zh-CN" w:bidi="hi-IN"/>
              </w:rPr>
            </w:pPr>
            <w:r w:rsidRPr="00BE577E">
              <w:rPr>
                <w:rFonts w:eastAsia="Arial Unicode MS" w:cs="Arial"/>
                <w:kern w:val="1"/>
                <w:lang w:eastAsia="zh-CN" w:bidi="hi-IN"/>
              </w:rPr>
              <w:t>Text</w:t>
            </w:r>
          </w:p>
          <w:p w:rsidR="00E328C0" w:rsidRPr="00BE577E" w:rsidRDefault="00E328C0" w:rsidP="00BE577E">
            <w:pPr>
              <w:widowControl w:val="0"/>
              <w:suppressAutoHyphens/>
              <w:spacing w:line="240" w:lineRule="auto"/>
              <w:rPr>
                <w:rFonts w:eastAsia="Arial Unicode MS" w:cs="Arial"/>
                <w:kern w:val="1"/>
                <w:sz w:val="18"/>
                <w:szCs w:val="18"/>
                <w:lang w:eastAsia="zh-CN" w:bidi="hi-IN"/>
              </w:rPr>
            </w:pPr>
            <w:r w:rsidRPr="00BE577E">
              <w:rPr>
                <w:sz w:val="18"/>
                <w:szCs w:val="18"/>
              </w:rPr>
              <w:t>Erläuterung der Symbole (</w:t>
            </w:r>
            <w:r w:rsidRPr="00BE577E">
              <w:rPr>
                <w:b/>
                <w:sz w:val="18"/>
                <w:szCs w:val="18"/>
              </w:rPr>
              <w:t xml:space="preserve">Ʃ </w:t>
            </w:r>
            <w:r w:rsidRPr="00BE577E">
              <w:rPr>
                <w:sz w:val="18"/>
                <w:szCs w:val="18"/>
                <w:lang w:val="la-Latn"/>
              </w:rPr>
              <w:t>→</w:t>
            </w:r>
            <w:r w:rsidRPr="00BE577E">
              <w:rPr>
                <w:sz w:val="18"/>
                <w:szCs w:val="18"/>
              </w:rPr>
              <w:t xml:space="preserve"> </w:t>
            </w:r>
            <w:r w:rsidR="00FD2355">
              <w:rPr>
                <w:sz w:val="18"/>
                <w:szCs w:val="18"/>
              </w:rPr>
              <w:t>GH</w:t>
            </w:r>
            <w:r w:rsidRPr="00BE577E">
              <w:rPr>
                <w:sz w:val="18"/>
                <w:szCs w:val="18"/>
              </w:rPr>
              <w:t xml:space="preserve">) </w:t>
            </w:r>
            <w:r w:rsidR="00821652">
              <w:rPr>
                <w:sz w:val="18"/>
                <w:szCs w:val="18"/>
              </w:rPr>
              <w:t>am Ende des Dokuments</w:t>
            </w:r>
            <w:r w:rsidRPr="00BE577E">
              <w:rPr>
                <w:sz w:val="18"/>
                <w:szCs w:val="18"/>
              </w:rPr>
              <w:t xml:space="preserve"> </w:t>
            </w:r>
          </w:p>
        </w:tc>
        <w:tc>
          <w:tcPr>
            <w:tcW w:w="4426" w:type="dxa"/>
            <w:shd w:val="clear" w:color="auto" w:fill="auto"/>
          </w:tcPr>
          <w:p w:rsidR="00E328C0" w:rsidRPr="0035269E" w:rsidRDefault="00E328C0" w:rsidP="00BE577E">
            <w:pPr>
              <w:pStyle w:val="Vokabelangabe-lbs"/>
              <w:jc w:val="center"/>
            </w:pPr>
            <w:r w:rsidRPr="0035269E">
              <w:t>Kommentar und Übersetzungshilfen</w:t>
            </w:r>
          </w:p>
        </w:tc>
      </w:tr>
      <w:tr w:rsidR="00E432CF" w:rsidRPr="00BE577E" w:rsidTr="00BC4FAA">
        <w:trPr>
          <w:cantSplit/>
          <w:trHeight w:val="1486"/>
        </w:trPr>
        <w:tc>
          <w:tcPr>
            <w:tcW w:w="4678" w:type="dxa"/>
            <w:shd w:val="clear" w:color="auto" w:fill="auto"/>
          </w:tcPr>
          <w:p w:rsidR="00BC4FAA" w:rsidRDefault="00BC4FAA" w:rsidP="00501884">
            <w:r>
              <w:t>[Philippicae 1, 33]</w:t>
            </w:r>
          </w:p>
          <w:p w:rsidR="00E432CF" w:rsidRPr="00BE577E" w:rsidRDefault="00E432CF" w:rsidP="00501884">
            <w:pPr>
              <w:rPr>
                <w:lang w:val="la-Latn"/>
              </w:rPr>
            </w:pPr>
            <w:r w:rsidRPr="00BE577E">
              <w:rPr>
                <w:lang w:val="la-Latn"/>
              </w:rPr>
              <w:t xml:space="preserve">Illud magis vereor, ne, ignorans verum iter gloriae, gloriosum putes plus te unum posse quam omnes et metui a civibus tuis quam diligi malis. </w:t>
            </w:r>
          </w:p>
        </w:tc>
        <w:tc>
          <w:tcPr>
            <w:tcW w:w="4426" w:type="dxa"/>
            <w:shd w:val="clear" w:color="auto" w:fill="auto"/>
          </w:tcPr>
          <w:p w:rsidR="00C52E9F" w:rsidRDefault="00C52E9F" w:rsidP="00ED5971">
            <w:pPr>
              <w:pStyle w:val="Vokabelangabe-lbs"/>
            </w:pPr>
            <w:proofErr w:type="spellStart"/>
            <w:r>
              <w:t>putes</w:t>
            </w:r>
            <w:proofErr w:type="spellEnd"/>
            <w:r>
              <w:t xml:space="preserve">: der Angeredete ist </w:t>
            </w:r>
            <w:r w:rsidR="000062A0">
              <w:t xml:space="preserve">→ </w:t>
            </w:r>
            <w:r>
              <w:t>M. Antonius</w:t>
            </w:r>
          </w:p>
          <w:p w:rsidR="00E432CF" w:rsidRDefault="00C52E9F" w:rsidP="00ED5971">
            <w:pPr>
              <w:pStyle w:val="Vokabelangabe-lbs"/>
            </w:pPr>
            <w:proofErr w:type="spellStart"/>
            <w:r>
              <w:t>diligere</w:t>
            </w:r>
            <w:proofErr w:type="spellEnd"/>
            <w:r w:rsidR="00E432CF">
              <w:t>:</w:t>
            </w:r>
            <w:r>
              <w:t xml:space="preserve"> mögen, achten</w:t>
            </w:r>
          </w:p>
          <w:p w:rsidR="001150AF" w:rsidRDefault="001150AF" w:rsidP="00ED5971">
            <w:pPr>
              <w:pStyle w:val="Vokabelangabe-lbs"/>
            </w:pPr>
            <w:proofErr w:type="spellStart"/>
            <w:r>
              <w:t>malis</w:t>
            </w:r>
            <w:proofErr w:type="spellEnd"/>
            <w:r>
              <w:t>: von malle</w:t>
            </w:r>
          </w:p>
        </w:tc>
      </w:tr>
      <w:tr w:rsidR="00501884" w:rsidRPr="00BE577E" w:rsidTr="00BC4FAA">
        <w:trPr>
          <w:cantSplit/>
          <w:trHeight w:val="1806"/>
        </w:trPr>
        <w:tc>
          <w:tcPr>
            <w:tcW w:w="4678" w:type="dxa"/>
            <w:shd w:val="clear" w:color="auto" w:fill="auto"/>
          </w:tcPr>
          <w:p w:rsidR="00501884" w:rsidRPr="00BE577E" w:rsidRDefault="00501884" w:rsidP="00501884">
            <w:pPr>
              <w:rPr>
                <w:lang w:val="la-Latn"/>
              </w:rPr>
            </w:pPr>
            <w:r w:rsidRPr="00BE577E">
              <w:rPr>
                <w:lang w:val="la-Latn"/>
              </w:rPr>
              <w:t xml:space="preserve">Quod si ita putas, totam ignoras viam gloriae. </w:t>
            </w:r>
          </w:p>
          <w:p w:rsidR="00501884" w:rsidRPr="00BE577E" w:rsidRDefault="00501884" w:rsidP="00501884">
            <w:pPr>
              <w:rPr>
                <w:lang w:val="la-Latn"/>
              </w:rPr>
            </w:pPr>
            <w:r w:rsidRPr="00BE577E">
              <w:rPr>
                <w:lang w:val="la-Latn"/>
              </w:rPr>
              <w:t>Carum esse civem, bene de re publica mereri, laudari, coli, diligi gloriosum est; metui vero et in odio esse invidiosum, detestabile, imbecillum, caducum.</w:t>
            </w:r>
          </w:p>
        </w:tc>
        <w:tc>
          <w:tcPr>
            <w:tcW w:w="4426" w:type="dxa"/>
            <w:shd w:val="clear" w:color="auto" w:fill="auto"/>
          </w:tcPr>
          <w:p w:rsidR="006420BC" w:rsidRDefault="006420BC" w:rsidP="00ED5971">
            <w:pPr>
              <w:pStyle w:val="Vokabelangabe-lbs"/>
            </w:pPr>
            <w:proofErr w:type="spellStart"/>
            <w:r>
              <w:t>quod</w:t>
            </w:r>
            <w:proofErr w:type="spellEnd"/>
            <w:r>
              <w:t xml:space="preserve"> si: wenn aber</w:t>
            </w:r>
          </w:p>
          <w:p w:rsidR="006420BC" w:rsidRDefault="006420BC" w:rsidP="00ED5971">
            <w:pPr>
              <w:pStyle w:val="Vokabelangabe-lbs"/>
            </w:pPr>
            <w:proofErr w:type="spellStart"/>
            <w:r>
              <w:t>invidiosus</w:t>
            </w:r>
            <w:proofErr w:type="spellEnd"/>
            <w:r>
              <w:t>: hassenswert</w:t>
            </w:r>
          </w:p>
          <w:p w:rsidR="006420BC" w:rsidRDefault="006420BC" w:rsidP="00ED5971">
            <w:pPr>
              <w:pStyle w:val="Vokabelangabe-lbs"/>
            </w:pPr>
            <w:proofErr w:type="spellStart"/>
            <w:r>
              <w:t>detestabile</w:t>
            </w:r>
            <w:proofErr w:type="spellEnd"/>
            <w:r>
              <w:t>: verachtenswert</w:t>
            </w:r>
          </w:p>
          <w:p w:rsidR="006420BC" w:rsidRDefault="006420BC" w:rsidP="00ED5971">
            <w:pPr>
              <w:pStyle w:val="Vokabelangabe-lbs"/>
            </w:pPr>
            <w:proofErr w:type="spellStart"/>
            <w:r>
              <w:t>imbecillus</w:t>
            </w:r>
            <w:proofErr w:type="spellEnd"/>
            <w:r>
              <w:t>: schwach</w:t>
            </w:r>
          </w:p>
          <w:p w:rsidR="00501884" w:rsidRPr="0002463E" w:rsidRDefault="00501884" w:rsidP="00ED5971">
            <w:pPr>
              <w:pStyle w:val="Vokabelangabe-lbs"/>
            </w:pPr>
            <w:proofErr w:type="spellStart"/>
            <w:r>
              <w:t>caducus</w:t>
            </w:r>
            <w:proofErr w:type="spellEnd"/>
            <w:r w:rsidR="006420BC">
              <w:t>: nichtig</w:t>
            </w:r>
          </w:p>
        </w:tc>
      </w:tr>
      <w:tr w:rsidR="00E432CF" w:rsidRPr="00BE577E" w:rsidTr="00BC4FAA">
        <w:trPr>
          <w:cantSplit/>
          <w:trHeight w:val="1126"/>
        </w:trPr>
        <w:tc>
          <w:tcPr>
            <w:tcW w:w="4678" w:type="dxa"/>
            <w:shd w:val="clear" w:color="auto" w:fill="auto"/>
          </w:tcPr>
          <w:p w:rsidR="00E432CF" w:rsidRPr="00BC4FAA" w:rsidRDefault="00E432CF" w:rsidP="0002463E">
            <w:pPr>
              <w:rPr>
                <w:lang w:val="fr-FR"/>
              </w:rPr>
            </w:pPr>
            <w:r w:rsidRPr="00BE577E">
              <w:rPr>
                <w:lang w:val="la-Latn"/>
              </w:rPr>
              <w:t>[</w:t>
            </w:r>
            <w:r w:rsidR="00BC4FAA" w:rsidRPr="00BC4FAA">
              <w:rPr>
                <w:lang w:val="fr-FR"/>
              </w:rPr>
              <w:t xml:space="preserve">1, </w:t>
            </w:r>
            <w:r w:rsidRPr="00BE577E">
              <w:rPr>
                <w:lang w:val="la-Latn"/>
              </w:rPr>
              <w:t>34] Quod videmus etiam in fabula illi ipsi, qui 'Oderint, dum metuan</w:t>
            </w:r>
            <w:r w:rsidR="006420BC" w:rsidRPr="00BE577E">
              <w:rPr>
                <w:lang w:val="la-Latn"/>
              </w:rPr>
              <w:t>t' dixerit, perniciosum fuisse.</w:t>
            </w:r>
            <w:r w:rsidR="0002463E" w:rsidRPr="00BC4FAA">
              <w:rPr>
                <w:lang w:val="fr-FR"/>
              </w:rPr>
              <w:t xml:space="preserve"> </w:t>
            </w:r>
            <w:r w:rsidR="00B31374" w:rsidRPr="00BC4FAA">
              <w:rPr>
                <w:lang w:val="fr-FR"/>
              </w:rPr>
              <w:t>…</w:t>
            </w:r>
          </w:p>
        </w:tc>
        <w:tc>
          <w:tcPr>
            <w:tcW w:w="4426" w:type="dxa"/>
            <w:shd w:val="clear" w:color="auto" w:fill="auto"/>
          </w:tcPr>
          <w:p w:rsidR="00E432CF" w:rsidRDefault="00B31374" w:rsidP="006420BC">
            <w:pPr>
              <w:pStyle w:val="Vokabelangabe-lbs"/>
            </w:pPr>
            <w:proofErr w:type="spellStart"/>
            <w:r>
              <w:t>odisse</w:t>
            </w:r>
            <w:proofErr w:type="spellEnd"/>
            <w:r>
              <w:t>: hassen</w:t>
            </w:r>
          </w:p>
        </w:tc>
      </w:tr>
      <w:tr w:rsidR="00E432CF" w:rsidRPr="00BE577E" w:rsidTr="00BC4FAA">
        <w:trPr>
          <w:cantSplit/>
          <w:trHeight w:val="1514"/>
        </w:trPr>
        <w:tc>
          <w:tcPr>
            <w:tcW w:w="4678" w:type="dxa"/>
            <w:shd w:val="clear" w:color="auto" w:fill="auto"/>
          </w:tcPr>
          <w:p w:rsidR="00E432CF" w:rsidRPr="00BE577E" w:rsidRDefault="00E432CF" w:rsidP="00ED5971">
            <w:pPr>
              <w:rPr>
                <w:lang w:val="la-Latn"/>
              </w:rPr>
            </w:pPr>
            <w:r w:rsidRPr="00BE577E">
              <w:rPr>
                <w:lang w:val="la-Latn"/>
              </w:rPr>
              <w:t>[</w:t>
            </w:r>
            <w:r w:rsidR="00BC4FAA" w:rsidRPr="00BF26DA">
              <w:rPr>
                <w:lang w:val="en-US"/>
              </w:rPr>
              <w:t xml:space="preserve">1, </w:t>
            </w:r>
            <w:r w:rsidRPr="00BE577E">
              <w:rPr>
                <w:lang w:val="la-Latn"/>
              </w:rPr>
              <w:t xml:space="preserve">35] Sed quid oratione te flectam? Si enim exitus C. Caesaris efficere non potest, ut malis carus esse quam metui, nihil cuiusquam proficiet nec valebit oratio. </w:t>
            </w:r>
          </w:p>
        </w:tc>
        <w:tc>
          <w:tcPr>
            <w:tcW w:w="4426" w:type="dxa"/>
            <w:shd w:val="clear" w:color="auto" w:fill="auto"/>
          </w:tcPr>
          <w:p w:rsidR="00E432CF" w:rsidRDefault="00B31374" w:rsidP="00ED5971">
            <w:pPr>
              <w:pStyle w:val="Vokabelangabe-lbs"/>
            </w:pPr>
            <w:proofErr w:type="spellStart"/>
            <w:r>
              <w:t>flectere</w:t>
            </w:r>
            <w:proofErr w:type="spellEnd"/>
            <w:r>
              <w:t xml:space="preserve">: beugen, hier: umstimmen; zum Konjunktiv: </w:t>
            </w:r>
            <w:r w:rsidR="00FD2355">
              <w:rPr>
                <w:b/>
              </w:rPr>
              <w:t>GH</w:t>
            </w:r>
            <w:r>
              <w:t xml:space="preserve"> Konjunktiv im Hauptsatz</w:t>
            </w:r>
          </w:p>
          <w:p w:rsidR="00B31374" w:rsidRDefault="00B31374" w:rsidP="00ED5971">
            <w:pPr>
              <w:pStyle w:val="Vokabelangabe-lbs"/>
            </w:pPr>
            <w:proofErr w:type="spellStart"/>
            <w:r>
              <w:t>proficere</w:t>
            </w:r>
            <w:proofErr w:type="spellEnd"/>
            <w:r>
              <w:t>: bewirken</w:t>
            </w:r>
          </w:p>
          <w:p w:rsidR="00B31374" w:rsidRPr="00B31374" w:rsidRDefault="00B31374" w:rsidP="00ED5971">
            <w:pPr>
              <w:pStyle w:val="Vokabelangabe-lbs"/>
            </w:pPr>
            <w:proofErr w:type="spellStart"/>
            <w:r>
              <w:t>valere</w:t>
            </w:r>
            <w:proofErr w:type="spellEnd"/>
            <w:r>
              <w:t>: Macht haben</w:t>
            </w:r>
          </w:p>
        </w:tc>
      </w:tr>
      <w:tr w:rsidR="00501884" w:rsidRPr="00BE577E" w:rsidTr="00BC4FAA">
        <w:trPr>
          <w:cantSplit/>
          <w:trHeight w:val="1542"/>
        </w:trPr>
        <w:tc>
          <w:tcPr>
            <w:tcW w:w="4678" w:type="dxa"/>
            <w:shd w:val="clear" w:color="auto" w:fill="auto"/>
          </w:tcPr>
          <w:p w:rsidR="00BC4FAA" w:rsidRPr="00BF26DA" w:rsidRDefault="00BC4FAA" w:rsidP="00ED5971">
            <w:pPr>
              <w:rPr>
                <w:lang w:val="en-US"/>
              </w:rPr>
            </w:pPr>
            <w:r w:rsidRPr="00BE577E">
              <w:rPr>
                <w:lang w:val="la-Latn"/>
              </w:rPr>
              <w:lastRenderedPageBreak/>
              <w:t>[</w:t>
            </w:r>
            <w:r w:rsidRPr="00BC4FAA">
              <w:rPr>
                <w:lang w:val="fr-FR"/>
              </w:rPr>
              <w:t xml:space="preserve">Philippicae 1, </w:t>
            </w:r>
            <w:r w:rsidRPr="00BE577E">
              <w:rPr>
                <w:lang w:val="la-Latn"/>
              </w:rPr>
              <w:t>35</w:t>
            </w:r>
            <w:r w:rsidRPr="00BC4FAA">
              <w:rPr>
                <w:lang w:val="fr-FR"/>
              </w:rPr>
              <w:t xml:space="preserve">, </w:t>
            </w:r>
            <w:proofErr w:type="spellStart"/>
            <w:r w:rsidRPr="00BC4FAA">
              <w:rPr>
                <w:lang w:val="fr-FR"/>
              </w:rPr>
              <w:t>Fortsetzung</w:t>
            </w:r>
            <w:proofErr w:type="spellEnd"/>
            <w:r w:rsidRPr="00BE577E">
              <w:rPr>
                <w:lang w:val="la-Latn"/>
              </w:rPr>
              <w:t>]</w:t>
            </w:r>
          </w:p>
          <w:p w:rsidR="00B31374" w:rsidRPr="00BC4FAA" w:rsidRDefault="00501884" w:rsidP="00ED5971">
            <w:pPr>
              <w:rPr>
                <w:lang w:val="fr-FR"/>
              </w:rPr>
            </w:pPr>
            <w:r w:rsidRPr="00BE577E">
              <w:rPr>
                <w:lang w:val="la-Latn"/>
              </w:rPr>
              <w:t xml:space="preserve">Quem qui beatum fuisse putant, miseri ipsi sunt. </w:t>
            </w:r>
          </w:p>
          <w:p w:rsidR="00501884" w:rsidRPr="00BE577E" w:rsidRDefault="00501884" w:rsidP="00ED5971">
            <w:pPr>
              <w:rPr>
                <w:lang w:val="la-Latn"/>
              </w:rPr>
            </w:pPr>
            <w:r w:rsidRPr="00BE577E">
              <w:rPr>
                <w:lang w:val="la-Latn"/>
              </w:rPr>
              <w:t xml:space="preserve">Beatus est nemo, qui ea lege vivit, ut non modo impune, sed etiam cum summa interfectoris gloria interfici possit. </w:t>
            </w:r>
          </w:p>
        </w:tc>
        <w:tc>
          <w:tcPr>
            <w:tcW w:w="4426" w:type="dxa"/>
            <w:shd w:val="clear" w:color="auto" w:fill="auto"/>
          </w:tcPr>
          <w:p w:rsidR="00B31374" w:rsidRDefault="00B31374" w:rsidP="00ED5971">
            <w:pPr>
              <w:pStyle w:val="Vokabelangabe-lbs"/>
            </w:pPr>
            <w:proofErr w:type="spellStart"/>
            <w:r>
              <w:t>quem</w:t>
            </w:r>
            <w:proofErr w:type="spellEnd"/>
            <w:r>
              <w:t xml:space="preserve">: </w:t>
            </w:r>
            <w:proofErr w:type="spellStart"/>
            <w:r>
              <w:t>relativischer</w:t>
            </w:r>
            <w:proofErr w:type="spellEnd"/>
            <w:r>
              <w:t xml:space="preserve"> Satzanschluss, bezogen auf Caesar. </w:t>
            </w:r>
            <w:r w:rsidR="005D7262">
              <w:t>Ziehen Sie '</w:t>
            </w:r>
            <w:proofErr w:type="spellStart"/>
            <w:r w:rsidR="005D7262">
              <w:t>quem</w:t>
            </w:r>
            <w:proofErr w:type="spellEnd"/>
            <w:r w:rsidR="005D7262">
              <w:t xml:space="preserve">' in den Relativsatz, der mit 'qui' beginnt, als Objekt hinein (so als stünde 'qui </w:t>
            </w:r>
            <w:proofErr w:type="spellStart"/>
            <w:r w:rsidR="005D7262">
              <w:t>eum</w:t>
            </w:r>
            <w:proofErr w:type="spellEnd"/>
            <w:r w:rsidR="005D7262">
              <w:t xml:space="preserve"> </w:t>
            </w:r>
            <w:proofErr w:type="spellStart"/>
            <w:r w:rsidR="005D7262">
              <w:t>beatum</w:t>
            </w:r>
            <w:proofErr w:type="spellEnd"/>
            <w:r w:rsidR="005D7262">
              <w:t xml:space="preserve"> </w:t>
            </w:r>
            <w:proofErr w:type="spellStart"/>
            <w:r w:rsidR="005D7262">
              <w:t>fuisse</w:t>
            </w:r>
            <w:proofErr w:type="spellEnd"/>
            <w:r w:rsidR="005D7262">
              <w:t xml:space="preserve"> </w:t>
            </w:r>
            <w:proofErr w:type="spellStart"/>
            <w:r w:rsidR="005D7262">
              <w:t>putant</w:t>
            </w:r>
            <w:proofErr w:type="spellEnd"/>
            <w:r w:rsidR="005D7262">
              <w:t>'). Dieser Relativsatz hat kein Bezugswort; ergänzen Sie 'ii' (diejenigen).</w:t>
            </w:r>
          </w:p>
          <w:p w:rsidR="00501884" w:rsidRPr="00B31374" w:rsidRDefault="00B31374" w:rsidP="00ED5971">
            <w:pPr>
              <w:pStyle w:val="Vokabelangabe-lbs"/>
            </w:pPr>
            <w:proofErr w:type="spellStart"/>
            <w:r>
              <w:t>interfector</w:t>
            </w:r>
            <w:proofErr w:type="spellEnd"/>
            <w:r>
              <w:t>: der Mörder</w:t>
            </w:r>
          </w:p>
        </w:tc>
      </w:tr>
      <w:tr w:rsidR="00501884" w:rsidRPr="00BE577E" w:rsidTr="00BC4FAA">
        <w:trPr>
          <w:cantSplit/>
          <w:trHeight w:val="1668"/>
        </w:trPr>
        <w:tc>
          <w:tcPr>
            <w:tcW w:w="4678" w:type="dxa"/>
            <w:shd w:val="clear" w:color="auto" w:fill="auto"/>
          </w:tcPr>
          <w:p w:rsidR="00501884" w:rsidRPr="00BE577E" w:rsidRDefault="00501884" w:rsidP="005D7262">
            <w:pPr>
              <w:rPr>
                <w:lang w:val="la-Latn"/>
              </w:rPr>
            </w:pPr>
            <w:r w:rsidRPr="00BE577E">
              <w:rPr>
                <w:lang w:val="la-Latn"/>
              </w:rPr>
              <w:t>Quare flecte te, quaeso, et maiores tuos respice atque ita guberna rem publicam, ut natum esse te cives tui gaudeant, sine quo nec beatus nec clarus nec tutus quisquam esse omnino potest.</w:t>
            </w:r>
          </w:p>
        </w:tc>
        <w:tc>
          <w:tcPr>
            <w:tcW w:w="4426" w:type="dxa"/>
            <w:shd w:val="clear" w:color="auto" w:fill="auto"/>
          </w:tcPr>
          <w:p w:rsidR="00501884" w:rsidRDefault="00501884" w:rsidP="00ED5971">
            <w:pPr>
              <w:pStyle w:val="Vokabelangabe-lbs"/>
            </w:pPr>
            <w:r w:rsidRPr="00BE577E">
              <w:rPr>
                <w:lang w:val="la-Latn"/>
              </w:rPr>
              <w:t>flectere: beugen, anpassen</w:t>
            </w:r>
          </w:p>
          <w:p w:rsidR="00EC1E02" w:rsidRDefault="00EC1E02" w:rsidP="00ED5971">
            <w:pPr>
              <w:pStyle w:val="Vokabelangabe-lbs"/>
            </w:pPr>
            <w:r w:rsidRPr="00BE577E">
              <w:rPr>
                <w:lang w:val="la-Latn"/>
              </w:rPr>
              <w:t>gubernare: lenken</w:t>
            </w:r>
          </w:p>
          <w:p w:rsidR="005D7262" w:rsidRDefault="005D7262" w:rsidP="00ED5971">
            <w:pPr>
              <w:pStyle w:val="Vokabelangabe-lbs"/>
            </w:pPr>
            <w:proofErr w:type="spellStart"/>
            <w:r>
              <w:t>quisquam</w:t>
            </w:r>
            <w:proofErr w:type="spellEnd"/>
            <w:r>
              <w:t xml:space="preserve">: </w:t>
            </w:r>
            <w:proofErr w:type="spellStart"/>
            <w:r>
              <w:t>irgend jemand</w:t>
            </w:r>
            <w:proofErr w:type="spellEnd"/>
          </w:p>
          <w:p w:rsidR="005D7262" w:rsidRPr="005D7262" w:rsidRDefault="005D7262" w:rsidP="00ED5971">
            <w:pPr>
              <w:pStyle w:val="Vokabelangabe-lbs"/>
            </w:pPr>
            <w:proofErr w:type="spellStart"/>
            <w:r>
              <w:t>omnino</w:t>
            </w:r>
            <w:proofErr w:type="spellEnd"/>
            <w:r>
              <w:t>: überhaupt</w:t>
            </w:r>
          </w:p>
        </w:tc>
      </w:tr>
    </w:tbl>
    <w:p w:rsidR="00E50246" w:rsidRDefault="00E50246" w:rsidP="00E50246">
      <w:pPr>
        <w:pStyle w:val="berschrift2"/>
      </w:pPr>
      <w:bookmarkStart w:id="8" w:name="_Toc485487096"/>
      <w:r>
        <w:t>Philippicae 1, 36-37: Das Volk lehnt die Diktatur ab</w:t>
      </w:r>
      <w:bookmarkEnd w:id="8"/>
    </w:p>
    <w:p w:rsidR="00BC4FAA" w:rsidRDefault="00BC4FAA" w:rsidP="00BC4FAA">
      <w:pPr>
        <w:spacing w:before="160"/>
      </w:pPr>
      <w:r>
        <w:t>Das römische Volk, so Cicero im folgenden Absatz, zeige auf vielfältige Weise, dass es ge</w:t>
      </w:r>
      <w:r>
        <w:softHyphen/>
        <w:t xml:space="preserve">gen eine Diktatur ist und hinter den </w:t>
      </w:r>
      <w:r w:rsidRPr="00BC4FAA">
        <w:t>Caesarmördern</w:t>
      </w:r>
      <w:r>
        <w:t xml:space="preserve"> steht. Allerdings sprechen seine eigenen Klagen über die kultische Verehrung des toten </w:t>
      </w:r>
      <w:r w:rsidR="00E50246">
        <w:rPr>
          <w:rFonts w:cs="Arial"/>
        </w:rPr>
        <w:t>→</w:t>
      </w:r>
      <w:r w:rsidR="00E50246">
        <w:t xml:space="preserve"> </w:t>
      </w:r>
      <w:r>
        <w:t xml:space="preserve">C. </w:t>
      </w:r>
      <w:proofErr w:type="spellStart"/>
      <w:r>
        <w:t>Iulius</w:t>
      </w:r>
      <w:proofErr w:type="spellEnd"/>
      <w:r>
        <w:t xml:space="preserve"> Caesar in </w:t>
      </w:r>
      <w:r w:rsidRPr="00BC4FAA">
        <w:t>Philippicae 1, 5</w:t>
      </w:r>
      <w:r>
        <w:t xml:space="preserve"> (siehe oben S. 5) gegen diese These.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69"/>
        <w:gridCol w:w="5135"/>
      </w:tblGrid>
      <w:tr w:rsidR="00E432CF" w:rsidRPr="00BE577E" w:rsidTr="00896B08">
        <w:trPr>
          <w:cantSplit/>
          <w:trHeight w:val="1883"/>
        </w:trPr>
        <w:tc>
          <w:tcPr>
            <w:tcW w:w="3969" w:type="dxa"/>
            <w:shd w:val="clear" w:color="auto" w:fill="auto"/>
          </w:tcPr>
          <w:p w:rsidR="00487F85" w:rsidRPr="00BE577E" w:rsidRDefault="00E432CF" w:rsidP="00ED5971">
            <w:pPr>
              <w:rPr>
                <w:lang w:val="it-IT"/>
              </w:rPr>
            </w:pPr>
            <w:r w:rsidRPr="00BE577E">
              <w:rPr>
                <w:lang w:val="la-Latn"/>
              </w:rPr>
              <w:t>[</w:t>
            </w:r>
            <w:r w:rsidR="00BC4FAA" w:rsidRPr="00BC4FAA">
              <w:rPr>
                <w:lang w:val="fr-FR"/>
              </w:rPr>
              <w:t xml:space="preserve">Philippicae 1, </w:t>
            </w:r>
            <w:r w:rsidRPr="00BE577E">
              <w:rPr>
                <w:lang w:val="la-Latn"/>
              </w:rPr>
              <w:t xml:space="preserve">36] Populi quidem Romani iudicia multa ambo habetis; quibus vos non satis moveri permoleste fero. </w:t>
            </w:r>
          </w:p>
          <w:p w:rsidR="00E432CF" w:rsidRPr="00BE577E" w:rsidRDefault="00E432CF" w:rsidP="00ED5971">
            <w:pPr>
              <w:rPr>
                <w:lang w:val="la-Latn"/>
              </w:rPr>
            </w:pPr>
            <w:r w:rsidRPr="00BE577E">
              <w:rPr>
                <w:lang w:val="la-Latn"/>
              </w:rPr>
              <w:t xml:space="preserve">Quid enim gladiatoribus clamores innumerabilium civium? </w:t>
            </w:r>
          </w:p>
        </w:tc>
        <w:tc>
          <w:tcPr>
            <w:tcW w:w="5135" w:type="dxa"/>
            <w:shd w:val="clear" w:color="auto" w:fill="auto"/>
          </w:tcPr>
          <w:p w:rsidR="00E432CF" w:rsidRDefault="00487F85" w:rsidP="00ED5971">
            <w:pPr>
              <w:pStyle w:val="Vokabelangabe-lbs"/>
            </w:pPr>
            <w:proofErr w:type="spellStart"/>
            <w:r>
              <w:t>ambo</w:t>
            </w:r>
            <w:proofErr w:type="spellEnd"/>
            <w:r>
              <w:t>: ihr beide (</w:t>
            </w:r>
            <w:r w:rsidR="00E50246">
              <w:t xml:space="preserve">→ </w:t>
            </w:r>
            <w:r>
              <w:t xml:space="preserve">Antonius und </w:t>
            </w:r>
            <w:r w:rsidR="00E50246">
              <w:t xml:space="preserve">→ </w:t>
            </w:r>
            <w:proofErr w:type="spellStart"/>
            <w:r>
              <w:t>Dolabella</w:t>
            </w:r>
            <w:proofErr w:type="spellEnd"/>
            <w:r>
              <w:t>, die beiden Konsuln)</w:t>
            </w:r>
          </w:p>
          <w:p w:rsidR="00487F85" w:rsidRDefault="00487F85" w:rsidP="00ED5971">
            <w:pPr>
              <w:pStyle w:val="Vokabelangabe-lbs"/>
            </w:pPr>
            <w:proofErr w:type="spellStart"/>
            <w:r>
              <w:t>moleste</w:t>
            </w:r>
            <w:proofErr w:type="spellEnd"/>
            <w:r>
              <w:t xml:space="preserve"> </w:t>
            </w:r>
            <w:proofErr w:type="spellStart"/>
            <w:r>
              <w:t>fero</w:t>
            </w:r>
            <w:proofErr w:type="spellEnd"/>
            <w:r>
              <w:t>: es ärgert mich. Die Vorsilbe 'per' dient der Verstärkung</w:t>
            </w:r>
          </w:p>
          <w:p w:rsidR="000F28F8" w:rsidRPr="00487F85" w:rsidRDefault="0002463E" w:rsidP="00BA09FA">
            <w:pPr>
              <w:pStyle w:val="Vokabelangabe-lbs"/>
            </w:pPr>
            <w:proofErr w:type="spellStart"/>
            <w:r>
              <w:t>gladiatoribus</w:t>
            </w:r>
            <w:proofErr w:type="spellEnd"/>
            <w:r>
              <w:t>: an den Gladiatorenspielen</w:t>
            </w:r>
            <w:r w:rsidR="00634AA7">
              <w:t>; die genaue Gelegenheit lässt sich nicht mehr rekonstruieren</w:t>
            </w:r>
            <w:r w:rsidR="00BA09FA">
              <w:t>.</w:t>
            </w:r>
          </w:p>
        </w:tc>
      </w:tr>
      <w:tr w:rsidR="00487F85" w:rsidRPr="00BE577E" w:rsidTr="00896B08">
        <w:trPr>
          <w:cantSplit/>
          <w:trHeight w:val="1920"/>
        </w:trPr>
        <w:tc>
          <w:tcPr>
            <w:tcW w:w="3969" w:type="dxa"/>
            <w:shd w:val="clear" w:color="auto" w:fill="auto"/>
          </w:tcPr>
          <w:p w:rsidR="000F28F8" w:rsidRPr="00BE577E" w:rsidRDefault="00487F85" w:rsidP="00ED5971">
            <w:pPr>
              <w:rPr>
                <w:lang w:val="it-IT"/>
              </w:rPr>
            </w:pPr>
            <w:r w:rsidRPr="00BE577E">
              <w:rPr>
                <w:lang w:val="la-Latn"/>
              </w:rPr>
              <w:t>Quid populi versus? quid P</w:t>
            </w:r>
            <w:r w:rsidR="000F28F8" w:rsidRPr="00BE577E">
              <w:rPr>
                <w:lang w:val="la-Latn"/>
              </w:rPr>
              <w:t>ompei statuae plausus infiniti?</w:t>
            </w:r>
          </w:p>
          <w:p w:rsidR="000F28F8" w:rsidRPr="00BE577E" w:rsidRDefault="00634AA7" w:rsidP="00ED5971">
            <w:pPr>
              <w:rPr>
                <w:lang w:val="it-IT"/>
              </w:rPr>
            </w:pPr>
            <w:r w:rsidRPr="00BE577E">
              <w:rPr>
                <w:lang w:val="it-IT"/>
              </w:rPr>
              <w:t>…</w:t>
            </w:r>
          </w:p>
          <w:p w:rsidR="00487F85" w:rsidRPr="00BE577E" w:rsidRDefault="00487F85" w:rsidP="00ED5971">
            <w:pPr>
              <w:rPr>
                <w:lang w:val="la-Latn"/>
              </w:rPr>
            </w:pPr>
            <w:r w:rsidRPr="00BE577E">
              <w:rPr>
                <w:lang w:val="la-Latn"/>
              </w:rPr>
              <w:t xml:space="preserve">Parumne haec significant incredibiliter consentientem populi Romani universi voluntatem? </w:t>
            </w:r>
          </w:p>
        </w:tc>
        <w:tc>
          <w:tcPr>
            <w:tcW w:w="5135" w:type="dxa"/>
            <w:shd w:val="clear" w:color="auto" w:fill="auto"/>
          </w:tcPr>
          <w:p w:rsidR="00487F85" w:rsidRDefault="000F28F8" w:rsidP="00ED5971">
            <w:pPr>
              <w:pStyle w:val="Vokabelangabe-lbs"/>
            </w:pPr>
            <w:proofErr w:type="spellStart"/>
            <w:r>
              <w:t>plausus</w:t>
            </w:r>
            <w:proofErr w:type="spellEnd"/>
            <w:r>
              <w:t xml:space="preserve">, </w:t>
            </w:r>
            <w:proofErr w:type="spellStart"/>
            <w:r>
              <w:t>plausus</w:t>
            </w:r>
            <w:proofErr w:type="spellEnd"/>
            <w:r>
              <w:t>, m.: der Applaus</w:t>
            </w:r>
          </w:p>
          <w:p w:rsidR="000F28F8" w:rsidRDefault="000F28F8" w:rsidP="00ED5971">
            <w:pPr>
              <w:pStyle w:val="Vokabelangabe-lbs"/>
            </w:pPr>
            <w:r>
              <w:t xml:space="preserve">Pompei </w:t>
            </w:r>
            <w:proofErr w:type="spellStart"/>
            <w:r>
              <w:t>statuae</w:t>
            </w:r>
            <w:proofErr w:type="spellEnd"/>
            <w:r>
              <w:t xml:space="preserve">: Cicero behauptet, dass </w:t>
            </w:r>
            <w:r w:rsidR="0002463E">
              <w:t>viele Bürger einer Pompeius-Statue Applaus spendeten, um ihre Zustimmung zu dem Caesar-Gegner Pompeius anzuzeigen</w:t>
            </w:r>
            <w:r w:rsidR="00B128CF">
              <w:t>. Welche Statue gemeint ist, weiß man nicht.</w:t>
            </w:r>
          </w:p>
          <w:p w:rsidR="000F28F8" w:rsidRDefault="000F28F8" w:rsidP="00ED5971">
            <w:pPr>
              <w:pStyle w:val="Vokabelangabe-lbs"/>
            </w:pPr>
            <w:proofErr w:type="spellStart"/>
            <w:r>
              <w:t>significare</w:t>
            </w:r>
            <w:proofErr w:type="spellEnd"/>
            <w:r>
              <w:t>: anzeigen</w:t>
            </w:r>
          </w:p>
          <w:p w:rsidR="000F28F8" w:rsidRDefault="000F28F8" w:rsidP="00ED5971">
            <w:pPr>
              <w:pStyle w:val="Vokabelangabe-lbs"/>
            </w:pPr>
            <w:proofErr w:type="spellStart"/>
            <w:r>
              <w:t>universus</w:t>
            </w:r>
            <w:proofErr w:type="spellEnd"/>
            <w:r>
              <w:t>: ganz</w:t>
            </w:r>
          </w:p>
          <w:p w:rsidR="000F28F8" w:rsidRDefault="000F28F8" w:rsidP="00ED5971">
            <w:pPr>
              <w:pStyle w:val="Vokabelangabe-lbs"/>
            </w:pPr>
            <w:proofErr w:type="spellStart"/>
            <w:r>
              <w:t>parum</w:t>
            </w:r>
            <w:proofErr w:type="spellEnd"/>
            <w:r>
              <w:t>: zu wenig, nicht genug</w:t>
            </w:r>
          </w:p>
        </w:tc>
      </w:tr>
      <w:tr w:rsidR="00E432CF" w:rsidRPr="00BE577E" w:rsidTr="00896B08">
        <w:trPr>
          <w:cantSplit/>
          <w:trHeight w:val="1071"/>
        </w:trPr>
        <w:tc>
          <w:tcPr>
            <w:tcW w:w="3969" w:type="dxa"/>
            <w:shd w:val="clear" w:color="auto" w:fill="auto"/>
          </w:tcPr>
          <w:p w:rsidR="00BC4FAA" w:rsidRDefault="00BC4FAA" w:rsidP="00ED5971">
            <w:r w:rsidRPr="00BE577E">
              <w:rPr>
                <w:lang w:val="la-Latn"/>
              </w:rPr>
              <w:lastRenderedPageBreak/>
              <w:t>[</w:t>
            </w:r>
            <w:r>
              <w:t xml:space="preserve">Philippicae </w:t>
            </w:r>
            <w:r w:rsidRPr="00BC4FAA">
              <w:rPr>
                <w:lang w:val="fr-FR"/>
              </w:rPr>
              <w:t xml:space="preserve">1, </w:t>
            </w:r>
            <w:r>
              <w:rPr>
                <w:lang w:val="la-Latn"/>
              </w:rPr>
              <w:t>36</w:t>
            </w:r>
            <w:r>
              <w:t>, Fortsetzung</w:t>
            </w:r>
            <w:r>
              <w:rPr>
                <w:lang w:val="la-Latn"/>
              </w:rPr>
              <w:t>]</w:t>
            </w:r>
          </w:p>
          <w:p w:rsidR="00E432CF" w:rsidRPr="00BE577E" w:rsidRDefault="00E432CF" w:rsidP="00ED5971">
            <w:pPr>
              <w:rPr>
                <w:lang w:val="la-Latn"/>
              </w:rPr>
            </w:pPr>
            <w:r w:rsidRPr="00BE577E">
              <w:rPr>
                <w:lang w:val="la-Latn"/>
              </w:rPr>
              <w:t xml:space="preserve">Quid? Apollinarium ludorum plausus vel testimonia potius et iudicia populi Romani parum magna vobis videbantur? </w:t>
            </w:r>
          </w:p>
        </w:tc>
        <w:tc>
          <w:tcPr>
            <w:tcW w:w="5135" w:type="dxa"/>
            <w:shd w:val="clear" w:color="auto" w:fill="auto"/>
          </w:tcPr>
          <w:p w:rsidR="00E432CF" w:rsidRDefault="000F28F8" w:rsidP="00A36C0D">
            <w:pPr>
              <w:pStyle w:val="Vokabelangabe-lbs"/>
            </w:pPr>
            <w:r w:rsidRPr="00BE577E">
              <w:rPr>
                <w:lang w:val="la-Latn"/>
              </w:rPr>
              <w:t>App</w:t>
            </w:r>
            <w:r w:rsidR="0002463E" w:rsidRPr="00BE577E">
              <w:rPr>
                <w:lang w:val="la-Latn"/>
              </w:rPr>
              <w:t>ollinarium ludi</w:t>
            </w:r>
            <w:r w:rsidR="00634AA7" w:rsidRPr="00BE577E">
              <w:rPr>
                <w:lang w:val="la-Latn"/>
              </w:rPr>
              <w:t xml:space="preserve">: diese </w:t>
            </w:r>
            <w:r w:rsidR="008A6A81" w:rsidRPr="00BE577E">
              <w:rPr>
                <w:lang w:val="la-Latn"/>
              </w:rPr>
              <w:t xml:space="preserve">Spiele hatte M. </w:t>
            </w:r>
            <w:r w:rsidR="008A6A81">
              <w:t xml:space="preserve">Brutus, einer der Caesarmörder, in seiner Funktion als </w:t>
            </w:r>
            <w:proofErr w:type="spellStart"/>
            <w:r w:rsidR="008A6A81">
              <w:t>Praetor</w:t>
            </w:r>
            <w:proofErr w:type="spellEnd"/>
            <w:r w:rsidR="008A6A81">
              <w:t xml:space="preserve"> </w:t>
            </w:r>
            <w:proofErr w:type="spellStart"/>
            <w:r w:rsidR="008A6A81">
              <w:t>urbanus</w:t>
            </w:r>
            <w:proofErr w:type="spellEnd"/>
            <w:r w:rsidR="008A6A81">
              <w:t xml:space="preserve"> ausgerichtet (d.h. bezahlt), aber er </w:t>
            </w:r>
            <w:r w:rsidR="00A36C0D">
              <w:t>war</w:t>
            </w:r>
            <w:r w:rsidR="008A6A81">
              <w:t xml:space="preserve"> selbst nicht anwesend</w:t>
            </w:r>
            <w:r w:rsidR="00A36C0D">
              <w:t xml:space="preserve"> (Der Grund wird im nächsten Satz genannt)</w:t>
            </w:r>
            <w:r w:rsidR="0035261D">
              <w:t>. Cicero meint nun, dass jeder Applaus bei diesen Spielen eigentlich dem Caesarmörder galt.</w:t>
            </w:r>
          </w:p>
          <w:p w:rsidR="00A36C0D" w:rsidRPr="008A6A81" w:rsidRDefault="00A36C0D" w:rsidP="00A36C0D">
            <w:pPr>
              <w:pStyle w:val="Vokabelangabe-lbs"/>
            </w:pPr>
            <w:proofErr w:type="spellStart"/>
            <w:r>
              <w:t>parum</w:t>
            </w:r>
            <w:proofErr w:type="spellEnd"/>
            <w:r>
              <w:t>: zu wenig</w:t>
            </w:r>
          </w:p>
        </w:tc>
      </w:tr>
      <w:tr w:rsidR="00487F85" w:rsidRPr="00BE577E" w:rsidTr="00896B08">
        <w:trPr>
          <w:cantSplit/>
          <w:trHeight w:val="1431"/>
        </w:trPr>
        <w:tc>
          <w:tcPr>
            <w:tcW w:w="3969" w:type="dxa"/>
            <w:shd w:val="clear" w:color="auto" w:fill="auto"/>
          </w:tcPr>
          <w:p w:rsidR="00487F85" w:rsidRPr="00BE577E" w:rsidRDefault="00487F85" w:rsidP="00ED5971">
            <w:pPr>
              <w:rPr>
                <w:lang w:val="la-Latn"/>
              </w:rPr>
            </w:pPr>
            <w:r w:rsidRPr="00BE577E">
              <w:rPr>
                <w:lang w:val="la-Latn"/>
              </w:rPr>
              <w:t>O beatos illos, qui, cum adesse ipsis propter vim armorum non licebat, aderant tamen et in medullis populi Romani ac visceribus haerebant!</w:t>
            </w:r>
          </w:p>
        </w:tc>
        <w:tc>
          <w:tcPr>
            <w:tcW w:w="5135" w:type="dxa"/>
            <w:shd w:val="clear" w:color="auto" w:fill="auto"/>
          </w:tcPr>
          <w:p w:rsidR="00487F85" w:rsidRDefault="000F28F8" w:rsidP="00ED5971">
            <w:pPr>
              <w:pStyle w:val="Vokabelangabe-lbs"/>
            </w:pPr>
            <w:proofErr w:type="spellStart"/>
            <w:r>
              <w:t>adesse</w:t>
            </w:r>
            <w:proofErr w:type="spellEnd"/>
            <w:r>
              <w:t xml:space="preserve"> non </w:t>
            </w:r>
            <w:proofErr w:type="spellStart"/>
            <w:r>
              <w:t>licebat</w:t>
            </w:r>
            <w:proofErr w:type="spellEnd"/>
            <w:r>
              <w:t>…: gemeint sind die Caesarmörder, denen ein Aufenthalt in Rom zu gefährlich schien</w:t>
            </w:r>
          </w:p>
          <w:p w:rsidR="000F28F8" w:rsidRPr="0002463E" w:rsidRDefault="000F28F8" w:rsidP="00ED5971">
            <w:pPr>
              <w:pStyle w:val="Vokabelangabe-lbs"/>
            </w:pPr>
            <w:proofErr w:type="spellStart"/>
            <w:r w:rsidRPr="0002463E">
              <w:t>medulla</w:t>
            </w:r>
            <w:proofErr w:type="spellEnd"/>
            <w:r w:rsidRPr="0002463E">
              <w:t>: das Innerste</w:t>
            </w:r>
          </w:p>
          <w:p w:rsidR="000F28F8" w:rsidRPr="003D7AAA" w:rsidRDefault="000F28F8" w:rsidP="00ED5971">
            <w:pPr>
              <w:pStyle w:val="Vokabelangabe-lbs"/>
            </w:pPr>
            <w:proofErr w:type="spellStart"/>
            <w:r w:rsidRPr="003D7AAA">
              <w:t>viscera</w:t>
            </w:r>
            <w:proofErr w:type="spellEnd"/>
            <w:r w:rsidRPr="003D7AAA">
              <w:t xml:space="preserve">, </w:t>
            </w:r>
            <w:proofErr w:type="spellStart"/>
            <w:r w:rsidRPr="003D7AAA">
              <w:t>viscer</w:t>
            </w:r>
            <w:r w:rsidR="003D7AAA" w:rsidRPr="003D7AAA">
              <w:t>um</w:t>
            </w:r>
            <w:proofErr w:type="spellEnd"/>
            <w:r w:rsidR="003D7AAA" w:rsidRPr="003D7AAA">
              <w:t>, n.: das Innere, das Herz</w:t>
            </w:r>
          </w:p>
        </w:tc>
      </w:tr>
    </w:tbl>
    <w:p w:rsidR="00E50246" w:rsidRDefault="00E50246" w:rsidP="00E50246">
      <w:pPr>
        <w:spacing w:before="160"/>
      </w:pPr>
      <w:r>
        <w:t>Nachdem Cicero im vorangehenden Absatz die Zustimmung des Volkes zu Caesars Ermor</w:t>
      </w:r>
      <w:r>
        <w:softHyphen/>
        <w:t>dung beschrieben hat, muss er nun einem naheliegenden Einwand entgegentreten: Er hatte ja immer davor gewarnt, den Stimmungen des Volkes nachzugeben. Darum zeigt er nun, wieso die Stimme des Volkes diesmal Recht hat.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69"/>
        <w:gridCol w:w="5135"/>
      </w:tblGrid>
      <w:tr w:rsidR="00E432CF" w:rsidRPr="00BE577E" w:rsidTr="00896B08">
        <w:trPr>
          <w:cantSplit/>
        </w:trPr>
        <w:tc>
          <w:tcPr>
            <w:tcW w:w="3969" w:type="dxa"/>
            <w:shd w:val="clear" w:color="auto" w:fill="auto"/>
          </w:tcPr>
          <w:p w:rsidR="00BC4FAA" w:rsidRPr="00BF26DA" w:rsidRDefault="00E432CF" w:rsidP="00ED5971">
            <w:pPr>
              <w:rPr>
                <w:lang w:val="en-US"/>
              </w:rPr>
            </w:pPr>
            <w:r w:rsidRPr="00BE577E">
              <w:rPr>
                <w:lang w:val="la-Latn"/>
              </w:rPr>
              <w:t>[</w:t>
            </w:r>
            <w:r w:rsidR="00BC4FAA" w:rsidRPr="00BF26DA">
              <w:rPr>
                <w:lang w:val="en-US"/>
              </w:rPr>
              <w:t xml:space="preserve">1, </w:t>
            </w:r>
            <w:r w:rsidR="00BC4FAA">
              <w:rPr>
                <w:lang w:val="la-Latn"/>
              </w:rPr>
              <w:t>37]</w:t>
            </w:r>
          </w:p>
          <w:p w:rsidR="004546E4" w:rsidRPr="00BE577E" w:rsidRDefault="00E432CF" w:rsidP="00ED5971">
            <w:pPr>
              <w:rPr>
                <w:lang w:val="fr-FR"/>
              </w:rPr>
            </w:pPr>
            <w:r w:rsidRPr="00BE577E">
              <w:rPr>
                <w:lang w:val="la-Latn"/>
              </w:rPr>
              <w:t xml:space="preserve">Equidem is sum, </w:t>
            </w:r>
          </w:p>
          <w:p w:rsidR="004546E4" w:rsidRPr="00BE577E" w:rsidRDefault="00E432CF" w:rsidP="00BE577E">
            <w:pPr>
              <w:ind w:left="708"/>
              <w:rPr>
                <w:lang w:val="fr-FR"/>
              </w:rPr>
            </w:pPr>
            <w:r w:rsidRPr="00BE577E">
              <w:rPr>
                <w:lang w:val="la-Latn"/>
              </w:rPr>
              <w:t>qui istos plausus,</w:t>
            </w:r>
          </w:p>
          <w:p w:rsidR="004546E4" w:rsidRPr="00BE577E" w:rsidRDefault="00E432CF" w:rsidP="00BE577E">
            <w:pPr>
              <w:ind w:left="1416"/>
              <w:rPr>
                <w:lang w:val="fr-FR"/>
              </w:rPr>
            </w:pPr>
            <w:r w:rsidRPr="00BE577E">
              <w:rPr>
                <w:lang w:val="la-Latn"/>
              </w:rPr>
              <w:t xml:space="preserve">cum popularibus civibus tribuerentur, </w:t>
            </w:r>
          </w:p>
          <w:p w:rsidR="004546E4" w:rsidRPr="00BE577E" w:rsidRDefault="00E432CF" w:rsidP="00BE577E">
            <w:pPr>
              <w:ind w:left="708"/>
              <w:rPr>
                <w:lang w:val="fr-FR"/>
              </w:rPr>
            </w:pPr>
            <w:r w:rsidRPr="00BE577E">
              <w:rPr>
                <w:lang w:val="la-Latn"/>
              </w:rPr>
              <w:t xml:space="preserve">semper contempserim; </w:t>
            </w:r>
          </w:p>
          <w:p w:rsidR="004546E4" w:rsidRPr="00BE577E" w:rsidRDefault="00E432CF" w:rsidP="00ED5971">
            <w:pPr>
              <w:rPr>
                <w:lang w:val="fr-FR"/>
              </w:rPr>
            </w:pPr>
            <w:r w:rsidRPr="00BE577E">
              <w:rPr>
                <w:lang w:val="la-Latn"/>
              </w:rPr>
              <w:t xml:space="preserve">idemque, </w:t>
            </w:r>
          </w:p>
          <w:p w:rsidR="004546E4" w:rsidRPr="00BE577E" w:rsidRDefault="00E432CF" w:rsidP="00BE577E">
            <w:pPr>
              <w:ind w:left="708"/>
              <w:rPr>
                <w:lang w:val="fr-FR"/>
              </w:rPr>
            </w:pPr>
            <w:r w:rsidRPr="00BE577E">
              <w:rPr>
                <w:lang w:val="la-Latn"/>
              </w:rPr>
              <w:t xml:space="preserve">cum a summis, mediis, infimis, cum denique ab universis hoc idem fit, cumque ii, </w:t>
            </w:r>
          </w:p>
          <w:p w:rsidR="004546E4" w:rsidRPr="00BE577E" w:rsidRDefault="00E432CF" w:rsidP="00BE577E">
            <w:pPr>
              <w:ind w:left="1416"/>
              <w:rPr>
                <w:lang w:val="fr-FR"/>
              </w:rPr>
            </w:pPr>
            <w:r w:rsidRPr="00BE577E">
              <w:rPr>
                <w:lang w:val="la-Latn"/>
              </w:rPr>
              <w:t xml:space="preserve">qui ante sequi populi consensum solebant, </w:t>
            </w:r>
          </w:p>
          <w:p w:rsidR="004546E4" w:rsidRPr="00BE577E" w:rsidRDefault="00E432CF" w:rsidP="00BE577E">
            <w:pPr>
              <w:ind w:left="708"/>
              <w:rPr>
                <w:lang w:val="it-IT"/>
              </w:rPr>
            </w:pPr>
            <w:r w:rsidRPr="00BE577E">
              <w:rPr>
                <w:lang w:val="la-Latn"/>
              </w:rPr>
              <w:t xml:space="preserve">fugiunt, </w:t>
            </w:r>
          </w:p>
          <w:p w:rsidR="00E432CF" w:rsidRPr="00BE577E" w:rsidRDefault="00E432CF" w:rsidP="00ED5971">
            <w:pPr>
              <w:rPr>
                <w:lang w:val="la-Latn"/>
              </w:rPr>
            </w:pPr>
            <w:r w:rsidRPr="00BE577E">
              <w:rPr>
                <w:lang w:val="la-Latn"/>
              </w:rPr>
              <w:t>non plausum illum, sed iudicium puto. …</w:t>
            </w:r>
          </w:p>
          <w:p w:rsidR="00E432CF" w:rsidRPr="00BE577E" w:rsidRDefault="00E432CF" w:rsidP="00ED5971">
            <w:pPr>
              <w:rPr>
                <w:lang w:val="la-Latn"/>
              </w:rPr>
            </w:pPr>
          </w:p>
        </w:tc>
        <w:tc>
          <w:tcPr>
            <w:tcW w:w="5135" w:type="dxa"/>
            <w:shd w:val="clear" w:color="auto" w:fill="auto"/>
          </w:tcPr>
          <w:p w:rsidR="008A6A81" w:rsidRPr="00BE577E" w:rsidRDefault="008A6A81" w:rsidP="00ED5971">
            <w:pPr>
              <w:pStyle w:val="Vokabelangabe-lbs"/>
              <w:rPr>
                <w:lang w:val="la-Latn"/>
              </w:rPr>
            </w:pPr>
            <w:r w:rsidRPr="00BE577E">
              <w:rPr>
                <w:lang w:val="la-Latn"/>
              </w:rPr>
              <w:t>equidem: ich jedenfalls</w:t>
            </w:r>
          </w:p>
          <w:p w:rsidR="00E432CF" w:rsidRPr="00BE577E" w:rsidRDefault="00634AA7" w:rsidP="00ED5971">
            <w:pPr>
              <w:pStyle w:val="Vokabelangabe-lbs"/>
              <w:rPr>
                <w:lang w:val="la-Latn"/>
              </w:rPr>
            </w:pPr>
            <w:r w:rsidRPr="00BE577E">
              <w:rPr>
                <w:lang w:val="la-Latn"/>
              </w:rPr>
              <w:t>contemnere, contemno, contempsi, contemptum: verachten</w:t>
            </w:r>
          </w:p>
          <w:p w:rsidR="004546E4" w:rsidRDefault="004546E4" w:rsidP="004546E4">
            <w:pPr>
              <w:pStyle w:val="Vokabelangabe-lbs"/>
            </w:pPr>
            <w:proofErr w:type="spellStart"/>
            <w:r w:rsidRPr="004546E4">
              <w:t>idemque</w:t>
            </w:r>
            <w:proofErr w:type="spellEnd"/>
            <w:r w:rsidRPr="004546E4">
              <w:t>: aber ebenso</w:t>
            </w:r>
          </w:p>
          <w:p w:rsidR="004546E4" w:rsidRPr="004546E4" w:rsidRDefault="004546E4" w:rsidP="004546E4">
            <w:pPr>
              <w:pStyle w:val="Vokabelangabe-lbs"/>
            </w:pPr>
            <w:proofErr w:type="spellStart"/>
            <w:r w:rsidRPr="004546E4">
              <w:t>infimus</w:t>
            </w:r>
            <w:proofErr w:type="spellEnd"/>
            <w:r w:rsidRPr="004546E4">
              <w:t>: der Niedriggestellte</w:t>
            </w:r>
          </w:p>
          <w:p w:rsidR="004546E4" w:rsidRPr="008A6A81" w:rsidRDefault="004546E4" w:rsidP="004546E4">
            <w:pPr>
              <w:pStyle w:val="Vokabelangabe-lbs"/>
            </w:pPr>
            <w:r w:rsidRPr="008A6A81">
              <w:t>ante: vorher</w:t>
            </w:r>
          </w:p>
          <w:p w:rsidR="000D1D6F" w:rsidRPr="000D1D6F" w:rsidRDefault="008A6A81" w:rsidP="000D1D6F">
            <w:pPr>
              <w:pStyle w:val="StandardWeb"/>
              <w:spacing w:after="0"/>
              <w:rPr>
                <w:rFonts w:cs="Times New Roman"/>
                <w:szCs w:val="24"/>
              </w:rPr>
            </w:pPr>
            <w:proofErr w:type="spellStart"/>
            <w:r w:rsidRPr="008A6A81">
              <w:t>populares</w:t>
            </w:r>
            <w:proofErr w:type="spellEnd"/>
            <w:r w:rsidRPr="008A6A81">
              <w:t xml:space="preserve"> </w:t>
            </w:r>
            <w:proofErr w:type="spellStart"/>
            <w:r w:rsidRPr="008A6A81">
              <w:t>cives</w:t>
            </w:r>
            <w:proofErr w:type="spellEnd"/>
            <w:r w:rsidRPr="008A6A81">
              <w:t xml:space="preserve">: gemeint sind hier die Anhänger der </w:t>
            </w:r>
            <w:proofErr w:type="spellStart"/>
            <w:r>
              <w:t>Popularen</w:t>
            </w:r>
            <w:proofErr w:type="spellEnd"/>
            <w:r>
              <w:t xml:space="preserve"> (</w:t>
            </w:r>
            <w:r w:rsidRPr="008A6A81">
              <w:t>'Volkspartei'</w:t>
            </w:r>
            <w:r>
              <w:t xml:space="preserve">), der </w:t>
            </w:r>
            <w:r w:rsidR="000D1D6F" w:rsidRPr="000D1D6F">
              <w:rPr>
                <w:rFonts w:cs="Times New Roman"/>
                <w:szCs w:val="24"/>
              </w:rPr>
              <w:t>→</w:t>
            </w:r>
          </w:p>
          <w:p w:rsidR="004546E4" w:rsidRPr="008A6A81" w:rsidRDefault="008A6A81" w:rsidP="008A6A81">
            <w:pPr>
              <w:pStyle w:val="Vokabelangabe-lbs"/>
            </w:pPr>
            <w:r>
              <w:t>Cicero immer ablehnend gegenüberstand. Übersetze etwa mit: 'volksfreundliche Partei' (</w:t>
            </w:r>
            <w:proofErr w:type="spellStart"/>
            <w:r>
              <w:t>M.Fuhrmann</w:t>
            </w:r>
            <w:proofErr w:type="spellEnd"/>
            <w:r>
              <w:t>).</w:t>
            </w:r>
          </w:p>
        </w:tc>
      </w:tr>
    </w:tbl>
    <w:p w:rsidR="00E50246" w:rsidRDefault="00E50246"/>
    <w:p w:rsidR="00E50246" w:rsidRDefault="00E50246" w:rsidP="00E50246">
      <w:pPr>
        <w:pStyle w:val="berschrift2"/>
      </w:pPr>
      <w:r>
        <w:br w:type="page"/>
      </w:r>
      <w:bookmarkStart w:id="9" w:name="_Toc485487097"/>
      <w:r>
        <w:lastRenderedPageBreak/>
        <w:t>Philippicae 1, 38: Schlus</w:t>
      </w:r>
      <w:r w:rsidR="002B4D82">
        <w:t>s und Resümee</w:t>
      </w:r>
      <w:bookmarkEnd w:id="9"/>
    </w:p>
    <w:p w:rsidR="002B4D82" w:rsidRPr="002B4D82" w:rsidRDefault="002B4D82" w:rsidP="002B4D82">
      <w:r>
        <w:t xml:space="preserve">Cicero zieht dieses Resümee: Es reicht ihm aus, dem Senat und der </w:t>
      </w:r>
      <w:proofErr w:type="spellStart"/>
      <w:r>
        <w:t>res</w:t>
      </w:r>
      <w:proofErr w:type="spellEnd"/>
      <w:r>
        <w:t xml:space="preserve"> publica gedient zu haben. Wie in einer düsteren Vorahnung deutet er die Möglichkeit an, dass diese Rede ihm den Tod bringen kann.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969"/>
        <w:gridCol w:w="5135"/>
      </w:tblGrid>
      <w:tr w:rsidR="00E432CF" w:rsidRPr="00BE577E" w:rsidTr="00896B08">
        <w:trPr>
          <w:cantSplit/>
          <w:trHeight w:val="1892"/>
        </w:trPr>
        <w:tc>
          <w:tcPr>
            <w:tcW w:w="3969" w:type="dxa"/>
            <w:shd w:val="clear" w:color="auto" w:fill="auto"/>
          </w:tcPr>
          <w:p w:rsidR="00BC4FAA" w:rsidRPr="00BF26DA" w:rsidRDefault="00E432CF" w:rsidP="00ED5971">
            <w:pPr>
              <w:rPr>
                <w:lang w:val="en-US"/>
              </w:rPr>
            </w:pPr>
            <w:r w:rsidRPr="00BE577E">
              <w:rPr>
                <w:lang w:val="la-Latn"/>
              </w:rPr>
              <w:t>[</w:t>
            </w:r>
            <w:r w:rsidR="00BC4FAA" w:rsidRPr="00BC4FAA">
              <w:rPr>
                <w:lang w:val="fr-FR"/>
              </w:rPr>
              <w:t xml:space="preserve">Philippicae 1, </w:t>
            </w:r>
            <w:r w:rsidR="00BC4FAA">
              <w:rPr>
                <w:lang w:val="la-Latn"/>
              </w:rPr>
              <w:t>38]</w:t>
            </w:r>
          </w:p>
          <w:p w:rsidR="00E432CF" w:rsidRPr="00BE577E" w:rsidRDefault="00E432CF" w:rsidP="00ED5971">
            <w:pPr>
              <w:rPr>
                <w:lang w:val="la-Latn"/>
              </w:rPr>
            </w:pPr>
            <w:r w:rsidRPr="00BE577E">
              <w:rPr>
                <w:lang w:val="la-Latn"/>
              </w:rPr>
              <w:t xml:space="preserve">… Cepi fructum, patres conscripti, reversionis meae, quoniam et ea dixi, ut, quicumque casus consecutus esset, exstaret constantiae meae testimonium, et sum a vobis benigne ac diligenter auditus. </w:t>
            </w:r>
          </w:p>
        </w:tc>
        <w:tc>
          <w:tcPr>
            <w:tcW w:w="5135" w:type="dxa"/>
            <w:shd w:val="clear" w:color="auto" w:fill="auto"/>
          </w:tcPr>
          <w:p w:rsidR="00E432CF" w:rsidRDefault="009344D1" w:rsidP="00ED5971">
            <w:pPr>
              <w:pStyle w:val="Vokabelangabe-lbs"/>
            </w:pPr>
            <w:proofErr w:type="spellStart"/>
            <w:r>
              <w:t>fructum</w:t>
            </w:r>
            <w:proofErr w:type="spellEnd"/>
            <w:r>
              <w:t xml:space="preserve"> </w:t>
            </w:r>
            <w:proofErr w:type="spellStart"/>
            <w:r>
              <w:t>capere</w:t>
            </w:r>
            <w:proofErr w:type="spellEnd"/>
            <w:r>
              <w:t xml:space="preserve"> (</w:t>
            </w:r>
            <w:proofErr w:type="spellStart"/>
            <w:r>
              <w:t>capio</w:t>
            </w:r>
            <w:proofErr w:type="spellEnd"/>
            <w:r>
              <w:t xml:space="preserve">, </w:t>
            </w:r>
            <w:proofErr w:type="spellStart"/>
            <w:r>
              <w:t>cepi</w:t>
            </w:r>
            <w:proofErr w:type="spellEnd"/>
            <w:r>
              <w:t xml:space="preserve">, </w:t>
            </w:r>
            <w:proofErr w:type="spellStart"/>
            <w:r>
              <w:t>captum</w:t>
            </w:r>
            <w:proofErr w:type="spellEnd"/>
            <w:r>
              <w:t>): eine Frucht ernten</w:t>
            </w:r>
          </w:p>
          <w:p w:rsidR="004546E4" w:rsidRDefault="004546E4" w:rsidP="00ED5971">
            <w:pPr>
              <w:pStyle w:val="Vokabelangabe-lbs"/>
            </w:pPr>
            <w:proofErr w:type="spellStart"/>
            <w:r>
              <w:t>exstare</w:t>
            </w:r>
            <w:proofErr w:type="spellEnd"/>
            <w:r>
              <w:t xml:space="preserve">: </w:t>
            </w:r>
            <w:r w:rsidR="000062A0">
              <w:t>entstehen, sichtbar werden</w:t>
            </w:r>
          </w:p>
          <w:p w:rsidR="004546E4" w:rsidRDefault="004546E4" w:rsidP="00ED5971">
            <w:pPr>
              <w:pStyle w:val="Vokabelangabe-lbs"/>
            </w:pPr>
            <w:proofErr w:type="spellStart"/>
            <w:r>
              <w:t>testimonium</w:t>
            </w:r>
            <w:proofErr w:type="spellEnd"/>
            <w:r>
              <w:t>: das Zeugnis</w:t>
            </w:r>
          </w:p>
          <w:p w:rsidR="000D1D6F" w:rsidRPr="000D1D6F" w:rsidRDefault="009344D1" w:rsidP="000D1D6F">
            <w:pPr>
              <w:pStyle w:val="StandardWeb"/>
              <w:spacing w:after="0"/>
              <w:rPr>
                <w:rFonts w:cs="Times New Roman"/>
                <w:szCs w:val="24"/>
              </w:rPr>
            </w:pPr>
            <w:proofErr w:type="spellStart"/>
            <w:r>
              <w:t>reversio</w:t>
            </w:r>
            <w:proofErr w:type="spellEnd"/>
            <w:r>
              <w:t xml:space="preserve">, </w:t>
            </w:r>
            <w:proofErr w:type="spellStart"/>
            <w:r>
              <w:t>reversionis</w:t>
            </w:r>
            <w:proofErr w:type="spellEnd"/>
            <w:r>
              <w:t xml:space="preserve">, f.: die Rückkehr. </w:t>
            </w:r>
            <w:r w:rsidR="000D1D6F" w:rsidRPr="000D1D6F">
              <w:rPr>
                <w:rFonts w:cs="Times New Roman"/>
                <w:szCs w:val="24"/>
              </w:rPr>
              <w:t>→</w:t>
            </w:r>
          </w:p>
          <w:p w:rsidR="009344D1" w:rsidRDefault="009344D1" w:rsidP="00ED5971">
            <w:pPr>
              <w:pStyle w:val="Vokabelangabe-lbs"/>
            </w:pPr>
            <w:r>
              <w:t>Cicero kommt hier auf das Thema des Anfangs dieser Rede zurück: seine Rückkehr nach Rom</w:t>
            </w:r>
          </w:p>
          <w:p w:rsidR="009344D1" w:rsidRPr="009344D1" w:rsidRDefault="009344D1" w:rsidP="000062A0">
            <w:pPr>
              <w:pStyle w:val="Vokabelangabe-lbs"/>
            </w:pPr>
          </w:p>
        </w:tc>
      </w:tr>
      <w:tr w:rsidR="009344D1" w:rsidRPr="00BE577E" w:rsidTr="00896B08">
        <w:trPr>
          <w:cantSplit/>
          <w:trHeight w:val="3046"/>
        </w:trPr>
        <w:tc>
          <w:tcPr>
            <w:tcW w:w="3969" w:type="dxa"/>
            <w:shd w:val="clear" w:color="auto" w:fill="auto"/>
          </w:tcPr>
          <w:p w:rsidR="004546E4" w:rsidRPr="00BE577E" w:rsidRDefault="009344D1" w:rsidP="00ED5971">
            <w:pPr>
              <w:rPr>
                <w:lang w:val="it-IT"/>
              </w:rPr>
            </w:pPr>
            <w:r w:rsidRPr="00BE577E">
              <w:rPr>
                <w:lang w:val="la-Latn"/>
              </w:rPr>
              <w:t xml:space="preserve">Quae potestas </w:t>
            </w:r>
            <w:r w:rsidR="004546E4" w:rsidRPr="00BE577E">
              <w:rPr>
                <w:b/>
                <w:lang w:val="la-Latn"/>
              </w:rPr>
              <w:t>Ʃ</w:t>
            </w:r>
            <w:r w:rsidR="004546E4" w:rsidRPr="00BE577E">
              <w:rPr>
                <w:lang w:val="la-Latn"/>
              </w:rPr>
              <w:t xml:space="preserve"> </w:t>
            </w:r>
            <w:r w:rsidRPr="00BE577E">
              <w:rPr>
                <w:lang w:val="la-Latn"/>
              </w:rPr>
              <w:t>si mihi saepius sine meo vestroque periculo fiet, utar;</w:t>
            </w:r>
          </w:p>
          <w:p w:rsidR="004546E4" w:rsidRPr="00BE577E" w:rsidRDefault="009344D1" w:rsidP="00ED5971">
            <w:pPr>
              <w:rPr>
                <w:lang w:val="it-IT"/>
              </w:rPr>
            </w:pPr>
            <w:r w:rsidRPr="00BE577E">
              <w:rPr>
                <w:lang w:val="la-Latn"/>
              </w:rPr>
              <w:t xml:space="preserve">si minus, quantum potero, non tam mihi me quam rei publicae reservabo. </w:t>
            </w:r>
          </w:p>
          <w:p w:rsidR="004546E4" w:rsidRPr="00BE577E" w:rsidRDefault="009344D1" w:rsidP="00ED5971">
            <w:pPr>
              <w:rPr>
                <w:lang w:val="it-IT"/>
              </w:rPr>
            </w:pPr>
            <w:r w:rsidRPr="00BE577E">
              <w:rPr>
                <w:lang w:val="la-Latn"/>
              </w:rPr>
              <w:t>Mihi fere satis est, quod vixi, vel ad aetatem vel ad gloriam;</w:t>
            </w:r>
          </w:p>
          <w:p w:rsidR="009344D1" w:rsidRPr="00BE577E" w:rsidRDefault="009344D1" w:rsidP="004546E4">
            <w:pPr>
              <w:rPr>
                <w:lang w:val="la-Latn"/>
              </w:rPr>
            </w:pPr>
            <w:r w:rsidRPr="00BE577E">
              <w:rPr>
                <w:lang w:val="la-Latn"/>
              </w:rPr>
              <w:t>huc si quid accesserit, non tam mihi quam vobis reique publicae accesserit.</w:t>
            </w:r>
          </w:p>
        </w:tc>
        <w:tc>
          <w:tcPr>
            <w:tcW w:w="5135" w:type="dxa"/>
            <w:shd w:val="clear" w:color="auto" w:fill="auto"/>
          </w:tcPr>
          <w:p w:rsidR="004546E4" w:rsidRDefault="00755CE9" w:rsidP="00ED5971">
            <w:pPr>
              <w:pStyle w:val="Vokabelangabe-lbs"/>
            </w:pPr>
            <w:proofErr w:type="spellStart"/>
            <w:r>
              <w:t>quae</w:t>
            </w:r>
            <w:proofErr w:type="spellEnd"/>
            <w:r>
              <w:t xml:space="preserve"> </w:t>
            </w:r>
            <w:proofErr w:type="spellStart"/>
            <w:r>
              <w:t>potestas</w:t>
            </w:r>
            <w:proofErr w:type="spellEnd"/>
            <w:r>
              <w:t xml:space="preserve">: </w:t>
            </w:r>
            <w:proofErr w:type="spellStart"/>
            <w:r>
              <w:t>quae</w:t>
            </w:r>
            <w:proofErr w:type="spellEnd"/>
            <w:r>
              <w:t xml:space="preserve"> ist als </w:t>
            </w:r>
            <w:proofErr w:type="spellStart"/>
            <w:r>
              <w:t>relativischer</w:t>
            </w:r>
            <w:proofErr w:type="spellEnd"/>
            <w:r>
              <w:t xml:space="preserve"> Satzanschluss (im Nebensatz) mit ‚diese‘ zu übersetzen. Zu </w:t>
            </w:r>
            <w:proofErr w:type="spellStart"/>
            <w:r>
              <w:t>potestas</w:t>
            </w:r>
            <w:proofErr w:type="spellEnd"/>
            <w:r>
              <w:t>, die Fähigkeit, ist ‚</w:t>
            </w:r>
            <w:proofErr w:type="spellStart"/>
            <w:r>
              <w:t>dicendi</w:t>
            </w:r>
            <w:proofErr w:type="spellEnd"/>
            <w:r>
              <w:t xml:space="preserve">‘ zu ergänzen. Eigentlich sollte man bei </w:t>
            </w:r>
            <w:proofErr w:type="spellStart"/>
            <w:r>
              <w:t>utar</w:t>
            </w:r>
            <w:proofErr w:type="spellEnd"/>
            <w:r>
              <w:t xml:space="preserve"> ein Ablativ-Objekt erwarten, aber da der Satz mit einem relativen Satzanschluss beginnt, fällt dies hier weg.</w:t>
            </w:r>
          </w:p>
          <w:p w:rsidR="008A6A81" w:rsidRDefault="008A6A81" w:rsidP="00ED5971">
            <w:pPr>
              <w:pStyle w:val="Vokabelangabe-lbs"/>
            </w:pPr>
            <w:proofErr w:type="spellStart"/>
            <w:r>
              <w:t>quod</w:t>
            </w:r>
            <w:proofErr w:type="spellEnd"/>
            <w:r>
              <w:t xml:space="preserve"> </w:t>
            </w:r>
            <w:proofErr w:type="spellStart"/>
            <w:r>
              <w:t>vixi</w:t>
            </w:r>
            <w:proofErr w:type="spellEnd"/>
            <w:r>
              <w:t xml:space="preserve">: faktisches </w:t>
            </w:r>
            <w:proofErr w:type="spellStart"/>
            <w:r>
              <w:t>quod</w:t>
            </w:r>
            <w:proofErr w:type="spellEnd"/>
            <w:r>
              <w:t>: dass</w:t>
            </w:r>
          </w:p>
          <w:p w:rsidR="00A36C0D" w:rsidRDefault="00A36C0D" w:rsidP="00ED5971">
            <w:pPr>
              <w:pStyle w:val="Vokabelangabe-lbs"/>
            </w:pPr>
            <w:r>
              <w:t xml:space="preserve">ad </w:t>
            </w:r>
            <w:proofErr w:type="spellStart"/>
            <w:r>
              <w:t>aetatem</w:t>
            </w:r>
            <w:proofErr w:type="spellEnd"/>
            <w:r>
              <w:t xml:space="preserve"> … </w:t>
            </w:r>
            <w:proofErr w:type="spellStart"/>
            <w:r>
              <w:t>gloriam</w:t>
            </w:r>
            <w:proofErr w:type="spellEnd"/>
            <w:r>
              <w:t>: diese Präpositionalgruppe bezieht sich auf '</w:t>
            </w:r>
            <w:proofErr w:type="spellStart"/>
            <w:r>
              <w:t>satis</w:t>
            </w:r>
            <w:proofErr w:type="spellEnd"/>
            <w:r>
              <w:t>': genug in Hinsicht auf</w:t>
            </w:r>
          </w:p>
          <w:p w:rsidR="00755CE9" w:rsidRDefault="004546E4" w:rsidP="00755CE9">
            <w:pPr>
              <w:pStyle w:val="Vokabelangabe-lbs"/>
            </w:pPr>
            <w:proofErr w:type="spellStart"/>
            <w:r>
              <w:t>huc</w:t>
            </w:r>
            <w:proofErr w:type="spellEnd"/>
            <w:r>
              <w:t>: hierzu, noch obendrein</w:t>
            </w:r>
          </w:p>
          <w:p w:rsidR="004546E4" w:rsidRPr="00BE577E" w:rsidRDefault="004546E4" w:rsidP="00ED5971">
            <w:pPr>
              <w:pStyle w:val="Vokabelangabe-lbs"/>
              <w:rPr>
                <w:lang w:val="it-IT"/>
              </w:rPr>
            </w:pPr>
            <w:r w:rsidRPr="00BE577E">
              <w:rPr>
                <w:lang w:val="it-IT"/>
              </w:rPr>
              <w:t>accedere</w:t>
            </w:r>
            <w:r w:rsidR="00CA04EE" w:rsidRPr="00BE577E">
              <w:rPr>
                <w:lang w:val="it-IT"/>
              </w:rPr>
              <w:t xml:space="preserve">, accedo, accessi, </w:t>
            </w:r>
            <w:proofErr w:type="spellStart"/>
            <w:r w:rsidR="00CA04EE" w:rsidRPr="00BE577E">
              <w:rPr>
                <w:lang w:val="it-IT"/>
              </w:rPr>
              <w:t>accessum</w:t>
            </w:r>
            <w:proofErr w:type="spellEnd"/>
            <w:r w:rsidRPr="00BE577E">
              <w:rPr>
                <w:lang w:val="it-IT"/>
              </w:rPr>
              <w:t xml:space="preserve">: </w:t>
            </w:r>
            <w:proofErr w:type="spellStart"/>
            <w:r w:rsidRPr="00BE577E">
              <w:rPr>
                <w:lang w:val="it-IT"/>
              </w:rPr>
              <w:t>hinzukommen</w:t>
            </w:r>
            <w:proofErr w:type="spellEnd"/>
          </w:p>
        </w:tc>
      </w:tr>
    </w:tbl>
    <w:p w:rsidR="00E432CF" w:rsidRDefault="00E432CF" w:rsidP="00382633">
      <w:pPr>
        <w:rPr>
          <w:lang w:val="la-Latn"/>
        </w:rPr>
      </w:pPr>
    </w:p>
    <w:p w:rsidR="00821652" w:rsidRDefault="00821652" w:rsidP="00382633">
      <w:pPr>
        <w:rPr>
          <w:lang w:val="la-Latn"/>
        </w:rPr>
      </w:pPr>
    </w:p>
    <w:p w:rsidR="00821652" w:rsidRDefault="008F5E97" w:rsidP="00973CAD">
      <w:pPr>
        <w:pStyle w:val="berschrift2"/>
      </w:pPr>
      <w:r>
        <w:br w:type="page"/>
      </w:r>
      <w:bookmarkStart w:id="10" w:name="_Toc485487098"/>
      <w:r w:rsidR="00821652">
        <w:lastRenderedPageBreak/>
        <w:t xml:space="preserve">Erläuterung der </w:t>
      </w:r>
      <w:r w:rsidR="00EF785B">
        <w:t>Symbole</w:t>
      </w:r>
      <w:bookmarkEnd w:id="10"/>
    </w:p>
    <w:p w:rsidR="00EF785B" w:rsidRDefault="00EF785B" w:rsidP="00382633">
      <w:pPr>
        <w:rPr>
          <w:rFonts w:cs="Arial"/>
          <w:sz w:val="24"/>
          <w:szCs w:val="24"/>
        </w:rPr>
      </w:pPr>
      <w:r w:rsidRPr="00EF785B">
        <w:rPr>
          <w:rFonts w:cs="Arial"/>
          <w:sz w:val="24"/>
          <w:szCs w:val="24"/>
        </w:rPr>
        <w:t xml:space="preserve">Diese Symbole zeigen eine Zusatzinformation an: </w:t>
      </w:r>
    </w:p>
    <w:p w:rsidR="00EF785B" w:rsidRDefault="00EF785B" w:rsidP="00EF785B">
      <w:pPr>
        <w:numPr>
          <w:ilvl w:val="0"/>
          <w:numId w:val="1"/>
        </w:numPr>
        <w:rPr>
          <w:rFonts w:cs="Arial"/>
          <w:sz w:val="24"/>
          <w:szCs w:val="24"/>
        </w:rPr>
      </w:pPr>
      <w:r>
        <w:rPr>
          <w:rFonts w:cs="Arial"/>
          <w:sz w:val="24"/>
          <w:szCs w:val="24"/>
        </w:rPr>
        <w:t>Personenverzeichnis</w:t>
      </w:r>
    </w:p>
    <w:p w:rsidR="004324E3" w:rsidRDefault="00EF785B" w:rsidP="00EF785B">
      <w:pPr>
        <w:ind w:left="72"/>
        <w:rPr>
          <w:rFonts w:cs="Arial"/>
          <w:sz w:val="24"/>
          <w:szCs w:val="24"/>
        </w:rPr>
      </w:pPr>
      <w:r>
        <w:rPr>
          <w:rFonts w:cs="Arial"/>
          <w:b/>
          <w:sz w:val="24"/>
          <w:szCs w:val="24"/>
        </w:rPr>
        <w:t>Σ</w:t>
      </w:r>
      <w:r>
        <w:rPr>
          <w:rFonts w:cs="Arial"/>
          <w:b/>
          <w:sz w:val="24"/>
          <w:szCs w:val="24"/>
        </w:rPr>
        <w:tab/>
      </w:r>
      <w:r w:rsidR="004324E3">
        <w:rPr>
          <w:rFonts w:cs="Arial"/>
          <w:sz w:val="24"/>
          <w:szCs w:val="24"/>
        </w:rPr>
        <w:t>Spezialwortschatz</w:t>
      </w:r>
    </w:p>
    <w:p w:rsidR="00EF785B" w:rsidRDefault="004324E3" w:rsidP="00EF785B">
      <w:pPr>
        <w:ind w:left="72"/>
        <w:rPr>
          <w:rFonts w:cs="Arial"/>
          <w:sz w:val="24"/>
          <w:szCs w:val="24"/>
        </w:rPr>
      </w:pPr>
      <w:r>
        <w:rPr>
          <w:rFonts w:cs="Arial"/>
          <w:b/>
          <w:sz w:val="24"/>
          <w:szCs w:val="24"/>
        </w:rPr>
        <w:t>GH</w:t>
      </w:r>
      <w:r w:rsidR="00EF785B" w:rsidRPr="00EF785B">
        <w:rPr>
          <w:rFonts w:cs="Arial"/>
          <w:sz w:val="24"/>
          <w:szCs w:val="24"/>
        </w:rPr>
        <w:t xml:space="preserve">: Grammatische </w:t>
      </w:r>
      <w:r>
        <w:rPr>
          <w:rFonts w:cs="Arial"/>
          <w:sz w:val="24"/>
          <w:szCs w:val="24"/>
        </w:rPr>
        <w:t>Hilfen</w:t>
      </w:r>
      <w:r w:rsidR="00EF785B" w:rsidRPr="00EF785B">
        <w:rPr>
          <w:rFonts w:cs="Arial"/>
          <w:sz w:val="24"/>
          <w:szCs w:val="24"/>
        </w:rPr>
        <w:t xml:space="preserve"> </w:t>
      </w:r>
    </w:p>
    <w:p w:rsidR="004324E3" w:rsidRPr="004324E3" w:rsidRDefault="004324E3" w:rsidP="00EF785B">
      <w:pPr>
        <w:ind w:left="72"/>
        <w:rPr>
          <w:rFonts w:cs="Arial"/>
          <w:sz w:val="24"/>
          <w:szCs w:val="24"/>
        </w:rPr>
      </w:pPr>
      <w:r w:rsidRPr="004324E3">
        <w:rPr>
          <w:rFonts w:cs="Arial"/>
          <w:sz w:val="24"/>
          <w:szCs w:val="24"/>
        </w:rPr>
        <w:t>Diese Zusatzinformationen</w:t>
      </w:r>
      <w:r>
        <w:rPr>
          <w:rFonts w:cs="Arial"/>
          <w:sz w:val="24"/>
          <w:szCs w:val="24"/>
        </w:rPr>
        <w:t xml:space="preserve"> erhält man auf den Seiten des Landesbildungsservers Baden-Württemberg: </w:t>
      </w:r>
      <w:hyperlink r:id="rId10" w:history="1">
        <w:r w:rsidRPr="004758F3">
          <w:rPr>
            <w:rStyle w:val="Hyperlink"/>
            <w:rFonts w:cs="Arial"/>
            <w:sz w:val="24"/>
            <w:szCs w:val="24"/>
          </w:rPr>
          <w:t>www.latein-bw.de</w:t>
        </w:r>
      </w:hyperlink>
      <w:r>
        <w:rPr>
          <w:rFonts w:cs="Arial"/>
          <w:sz w:val="24"/>
          <w:szCs w:val="24"/>
        </w:rPr>
        <w:t xml:space="preserve"> </w:t>
      </w:r>
      <w:proofErr w:type="spellStart"/>
      <w:r>
        <w:rPr>
          <w:rFonts w:cs="Arial"/>
          <w:sz w:val="24"/>
          <w:szCs w:val="24"/>
        </w:rPr>
        <w:t>Weiter</w:t>
      </w:r>
      <w:proofErr w:type="spellEnd"/>
      <w:r>
        <w:rPr>
          <w:rFonts w:cs="Arial"/>
          <w:sz w:val="24"/>
          <w:szCs w:val="24"/>
        </w:rPr>
        <w:t xml:space="preserve"> geht’s mit „Philippicae“</w:t>
      </w:r>
    </w:p>
    <w:sectPr w:rsidR="004324E3" w:rsidRPr="004324E3">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955" w:rsidRDefault="00782955" w:rsidP="00605805">
      <w:pPr>
        <w:spacing w:line="240" w:lineRule="auto"/>
      </w:pPr>
      <w:r>
        <w:separator/>
      </w:r>
    </w:p>
  </w:endnote>
  <w:endnote w:type="continuationSeparator" w:id="0">
    <w:p w:rsidR="00782955" w:rsidRDefault="00782955" w:rsidP="00605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4" w:type="dxa"/>
      <w:tblInd w:w="108" w:type="dxa"/>
      <w:tblLook w:val="04A0" w:firstRow="1" w:lastRow="0" w:firstColumn="1" w:lastColumn="0" w:noHBand="0" w:noVBand="1"/>
    </w:tblPr>
    <w:tblGrid>
      <w:gridCol w:w="2845"/>
      <w:gridCol w:w="4079"/>
      <w:gridCol w:w="2180"/>
    </w:tblGrid>
    <w:tr w:rsidR="00D16039" w:rsidRPr="00FA64E2" w:rsidTr="004324E3">
      <w:tc>
        <w:tcPr>
          <w:tcW w:w="0" w:type="auto"/>
          <w:shd w:val="clear" w:color="auto" w:fill="auto"/>
          <w:vAlign w:val="center"/>
        </w:tcPr>
        <w:p w:rsidR="00605805" w:rsidRPr="00BE577E" w:rsidRDefault="00D16039" w:rsidP="004324E3">
          <w:pPr>
            <w:pStyle w:val="Fuzeile"/>
            <w:spacing w:after="0" w:line="240" w:lineRule="auto"/>
            <w:jc w:val="center"/>
          </w:pPr>
          <w:r>
            <w:rPr>
              <w:rFonts w:ascii="Helvetica Neue" w:hAnsi="Helvetica Neue"/>
              <w:noProof/>
              <w:color w:val="4D4D4D"/>
              <w:sz w:val="21"/>
              <w:szCs w:val="21"/>
              <w:shd w:val="clear" w:color="auto" w:fill="FFFFFF"/>
            </w:rPr>
            <w:drawing>
              <wp:inline distT="0" distB="0" distL="0" distR="0">
                <wp:extent cx="1668780" cy="533400"/>
                <wp:effectExtent l="0" t="0" r="0" b="0"/>
                <wp:docPr id="47" name="Bild 1" descr="/var/folders/2b/st56chj5627fpzrr9lhxzvlh0000gn/T/com.apple.Preview/com.apple.Preview.PasteboardItems/lbs-logo-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var/folders/2b/st56chj5627fpzrr9lhxzvlh0000gn/T/com.apple.Preview/com.apple.Preview.PasteboardItems/lbs-logo-n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533400"/>
                        </a:xfrm>
                        <a:prstGeom prst="rect">
                          <a:avLst/>
                        </a:prstGeom>
                        <a:noFill/>
                        <a:ln>
                          <a:noFill/>
                        </a:ln>
                      </pic:spPr>
                    </pic:pic>
                  </a:graphicData>
                </a:graphic>
              </wp:inline>
            </w:drawing>
          </w:r>
        </w:p>
      </w:tc>
      <w:tc>
        <w:tcPr>
          <w:tcW w:w="0" w:type="auto"/>
          <w:shd w:val="clear" w:color="auto" w:fill="auto"/>
          <w:vAlign w:val="center"/>
        </w:tcPr>
        <w:p w:rsidR="00605805" w:rsidRPr="00BE577E" w:rsidRDefault="00605805" w:rsidP="004324E3">
          <w:pPr>
            <w:pStyle w:val="Fuzeile"/>
            <w:spacing w:after="0" w:line="240" w:lineRule="auto"/>
            <w:jc w:val="center"/>
            <w:rPr>
              <w:rFonts w:ascii="Verdana" w:hAnsi="Verdana"/>
              <w:sz w:val="20"/>
              <w:szCs w:val="20"/>
            </w:rPr>
          </w:pPr>
          <w:r w:rsidRPr="00BE577E">
            <w:rPr>
              <w:rFonts w:ascii="Verdana" w:hAnsi="Verdana"/>
              <w:sz w:val="20"/>
              <w:szCs w:val="20"/>
            </w:rPr>
            <w:t xml:space="preserve">M. </w:t>
          </w:r>
          <w:r w:rsidR="00BC0AE6" w:rsidRPr="00BE577E">
            <w:rPr>
              <w:rFonts w:ascii="Verdana" w:hAnsi="Verdana"/>
              <w:sz w:val="20"/>
              <w:szCs w:val="20"/>
            </w:rPr>
            <w:t>Tullius Cicero</w:t>
          </w:r>
          <w:r w:rsidRPr="00BE577E">
            <w:rPr>
              <w:rFonts w:ascii="Verdana" w:hAnsi="Verdana"/>
              <w:sz w:val="20"/>
              <w:szCs w:val="20"/>
            </w:rPr>
            <w:t xml:space="preserve">, </w:t>
          </w:r>
          <w:r w:rsidR="00BC0AE6" w:rsidRPr="00BE577E">
            <w:rPr>
              <w:rFonts w:ascii="Verdana" w:hAnsi="Verdana"/>
              <w:sz w:val="20"/>
              <w:szCs w:val="20"/>
            </w:rPr>
            <w:t>Philippische Reden</w:t>
          </w:r>
          <w:r w:rsidR="003106B5" w:rsidRPr="00BE577E">
            <w:rPr>
              <w:rFonts w:ascii="Verdana" w:hAnsi="Verdana"/>
              <w:sz w:val="20"/>
              <w:szCs w:val="20"/>
            </w:rPr>
            <w:t xml:space="preserve"> 1</w:t>
          </w:r>
        </w:p>
        <w:p w:rsidR="00605805" w:rsidRPr="00BE577E" w:rsidRDefault="00782955" w:rsidP="004324E3">
          <w:pPr>
            <w:pStyle w:val="Fuzeile"/>
            <w:spacing w:after="0" w:line="240" w:lineRule="auto"/>
            <w:jc w:val="center"/>
            <w:rPr>
              <w:rFonts w:ascii="Verdana" w:hAnsi="Verdana"/>
              <w:sz w:val="18"/>
              <w:szCs w:val="18"/>
            </w:rPr>
          </w:pPr>
          <w:r w:rsidRPr="00FA64E2">
            <w:rPr>
              <w:color w:val="253356" w:themeColor="accent1" w:themeShade="80"/>
            </w:rPr>
            <w:fldChar w:fldCharType="begin"/>
          </w:r>
          <w:r w:rsidRPr="00FA64E2">
            <w:rPr>
              <w:color w:val="253356" w:themeColor="accent1" w:themeShade="80"/>
            </w:rPr>
            <w:instrText xml:space="preserve"> HYPERLINK "http://www.schule-bw.de/faecher-und-schularten/sprachen-und-literatur/latein/texte-und-medien/cicero-philippicae" </w:instrText>
          </w:r>
          <w:r w:rsidRPr="00FA64E2">
            <w:rPr>
              <w:color w:val="253356" w:themeColor="accent1" w:themeShade="80"/>
            </w:rPr>
            <w:fldChar w:fldCharType="separate"/>
          </w:r>
          <w:r w:rsidR="00BF26DA" w:rsidRPr="00FA64E2">
            <w:rPr>
              <w:rStyle w:val="Hyperlink"/>
              <w:rFonts w:ascii="Verdana" w:hAnsi="Verdana"/>
              <w:color w:val="253356" w:themeColor="accent1" w:themeShade="80"/>
              <w:sz w:val="18"/>
              <w:szCs w:val="18"/>
            </w:rPr>
            <w:t>www.latein</w:t>
          </w:r>
          <w:r w:rsidR="00BF26DA" w:rsidRPr="00FA64E2">
            <w:rPr>
              <w:rStyle w:val="Hyperlink"/>
              <w:rFonts w:ascii="Verdana" w:hAnsi="Verdana"/>
              <w:color w:val="253356" w:themeColor="accent1" w:themeShade="80"/>
              <w:sz w:val="18"/>
              <w:szCs w:val="18"/>
            </w:rPr>
            <w:t>-</w:t>
          </w:r>
          <w:r w:rsidR="00BF26DA" w:rsidRPr="00FA64E2">
            <w:rPr>
              <w:rStyle w:val="Hyperlink"/>
              <w:rFonts w:ascii="Verdana" w:hAnsi="Verdana"/>
              <w:color w:val="253356" w:themeColor="accent1" w:themeShade="80"/>
              <w:sz w:val="18"/>
              <w:szCs w:val="18"/>
            </w:rPr>
            <w:t>bw.</w:t>
          </w:r>
          <w:r w:rsidR="00BF26DA" w:rsidRPr="00FA64E2">
            <w:rPr>
              <w:rStyle w:val="Hyperlink"/>
              <w:rFonts w:ascii="Verdana" w:hAnsi="Verdana"/>
              <w:color w:val="253356" w:themeColor="accent1" w:themeShade="80"/>
              <w:sz w:val="18"/>
              <w:szCs w:val="18"/>
            </w:rPr>
            <w:t>d</w:t>
          </w:r>
          <w:r w:rsidR="00BF26DA" w:rsidRPr="00FA64E2">
            <w:rPr>
              <w:rStyle w:val="Hyperlink"/>
              <w:rFonts w:ascii="Verdana" w:hAnsi="Verdana"/>
              <w:color w:val="253356" w:themeColor="accent1" w:themeShade="80"/>
              <w:sz w:val="18"/>
              <w:szCs w:val="18"/>
            </w:rPr>
            <w:t>e</w:t>
          </w:r>
          <w:r w:rsidRPr="00FA64E2">
            <w:rPr>
              <w:rStyle w:val="Hyperlink"/>
              <w:rFonts w:ascii="Verdana" w:hAnsi="Verdana"/>
              <w:color w:val="253356" w:themeColor="accent1" w:themeShade="80"/>
              <w:sz w:val="18"/>
              <w:szCs w:val="18"/>
            </w:rPr>
            <w:fldChar w:fldCharType="end"/>
          </w:r>
        </w:p>
      </w:tc>
      <w:tc>
        <w:tcPr>
          <w:tcW w:w="0" w:type="auto"/>
          <w:shd w:val="clear" w:color="auto" w:fill="auto"/>
          <w:noWrap/>
          <w:tcMar>
            <w:left w:w="57" w:type="dxa"/>
            <w:right w:w="57" w:type="dxa"/>
          </w:tcMar>
          <w:tcFitText/>
          <w:vAlign w:val="center"/>
        </w:tcPr>
        <w:p w:rsidR="00605805" w:rsidRPr="00FA64E2" w:rsidRDefault="00605805" w:rsidP="00FA64E2">
          <w:pPr>
            <w:spacing w:after="0" w:line="240" w:lineRule="auto"/>
            <w:jc w:val="right"/>
            <w:rPr>
              <w:sz w:val="18"/>
              <w:szCs w:val="18"/>
            </w:rPr>
          </w:pPr>
          <w:r w:rsidRPr="00FA64E2">
            <w:rPr>
              <w:spacing w:val="886"/>
              <w:sz w:val="18"/>
              <w:szCs w:val="18"/>
            </w:rPr>
            <w:t xml:space="preserve"> </w:t>
          </w:r>
          <w:r w:rsidRPr="00FA64E2">
            <w:rPr>
              <w:spacing w:val="886"/>
              <w:sz w:val="18"/>
              <w:szCs w:val="18"/>
            </w:rPr>
            <w:fldChar w:fldCharType="begin"/>
          </w:r>
          <w:r w:rsidRPr="00FA64E2">
            <w:rPr>
              <w:spacing w:val="886"/>
              <w:sz w:val="18"/>
              <w:szCs w:val="18"/>
            </w:rPr>
            <w:instrText>PAGE   \* MERGEFORMAT</w:instrText>
          </w:r>
          <w:r w:rsidRPr="00FA64E2">
            <w:rPr>
              <w:spacing w:val="886"/>
              <w:sz w:val="18"/>
              <w:szCs w:val="18"/>
            </w:rPr>
            <w:fldChar w:fldCharType="separate"/>
          </w:r>
          <w:r w:rsidR="00F76A04" w:rsidRPr="00F76A04">
            <w:rPr>
              <w:noProof/>
              <w:spacing w:val="886"/>
              <w:sz w:val="20"/>
              <w:szCs w:val="20"/>
            </w:rPr>
            <w:t>15</w:t>
          </w:r>
          <w:r w:rsidRPr="00FA64E2">
            <w:rPr>
              <w:spacing w:val="2"/>
              <w:sz w:val="18"/>
              <w:szCs w:val="18"/>
            </w:rPr>
            <w:fldChar w:fldCharType="end"/>
          </w:r>
        </w:p>
      </w:tc>
    </w:tr>
  </w:tbl>
  <w:p w:rsidR="00605805" w:rsidRPr="00BF26DA" w:rsidRDefault="00605805" w:rsidP="004324E3">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955" w:rsidRDefault="00782955" w:rsidP="00605805">
      <w:pPr>
        <w:spacing w:line="240" w:lineRule="auto"/>
      </w:pPr>
      <w:r>
        <w:separator/>
      </w:r>
    </w:p>
  </w:footnote>
  <w:footnote w:type="continuationSeparator" w:id="0">
    <w:p w:rsidR="00782955" w:rsidRDefault="00782955" w:rsidP="006058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379B6"/>
    <w:multiLevelType w:val="hybridMultilevel"/>
    <w:tmpl w:val="5DEEEE3C"/>
    <w:lvl w:ilvl="0" w:tplc="12302726">
      <w:start w:val="13"/>
      <w:numFmt w:val="bullet"/>
      <w:lvlText w:val=""/>
      <w:lvlJc w:val="left"/>
      <w:pPr>
        <w:ind w:left="432" w:hanging="360"/>
      </w:pPr>
      <w:rPr>
        <w:rFonts w:ascii="Wingdings" w:eastAsia="Calibri" w:hAnsi="Wingdings"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63"/>
    <w:rsid w:val="000062A0"/>
    <w:rsid w:val="00021364"/>
    <w:rsid w:val="0002463E"/>
    <w:rsid w:val="000316CA"/>
    <w:rsid w:val="00031C5C"/>
    <w:rsid w:val="000556D4"/>
    <w:rsid w:val="000836A1"/>
    <w:rsid w:val="000C6A23"/>
    <w:rsid w:val="000D1D6F"/>
    <w:rsid w:val="000D686A"/>
    <w:rsid w:val="000F28F8"/>
    <w:rsid w:val="001150AF"/>
    <w:rsid w:val="00123AAD"/>
    <w:rsid w:val="00136E9F"/>
    <w:rsid w:val="001613F9"/>
    <w:rsid w:val="00176D40"/>
    <w:rsid w:val="001C3560"/>
    <w:rsid w:val="00205563"/>
    <w:rsid w:val="002111D2"/>
    <w:rsid w:val="002612FA"/>
    <w:rsid w:val="00262AC3"/>
    <w:rsid w:val="00274195"/>
    <w:rsid w:val="002A0163"/>
    <w:rsid w:val="002B24C9"/>
    <w:rsid w:val="002B4D82"/>
    <w:rsid w:val="002E7457"/>
    <w:rsid w:val="0031023D"/>
    <w:rsid w:val="003106B5"/>
    <w:rsid w:val="003112BB"/>
    <w:rsid w:val="0035261D"/>
    <w:rsid w:val="003553CE"/>
    <w:rsid w:val="00364B0C"/>
    <w:rsid w:val="00382633"/>
    <w:rsid w:val="003915AF"/>
    <w:rsid w:val="003B5D29"/>
    <w:rsid w:val="003D7AAA"/>
    <w:rsid w:val="0042711A"/>
    <w:rsid w:val="004324E3"/>
    <w:rsid w:val="004546E4"/>
    <w:rsid w:val="00477D6C"/>
    <w:rsid w:val="00487F85"/>
    <w:rsid w:val="0049339A"/>
    <w:rsid w:val="004A04FD"/>
    <w:rsid w:val="00501884"/>
    <w:rsid w:val="00523022"/>
    <w:rsid w:val="00555436"/>
    <w:rsid w:val="005731A0"/>
    <w:rsid w:val="00573561"/>
    <w:rsid w:val="005D6D8A"/>
    <w:rsid w:val="005D7262"/>
    <w:rsid w:val="005F6137"/>
    <w:rsid w:val="0060547D"/>
    <w:rsid w:val="00605805"/>
    <w:rsid w:val="00616AEA"/>
    <w:rsid w:val="00634AA7"/>
    <w:rsid w:val="006420BC"/>
    <w:rsid w:val="00663D3B"/>
    <w:rsid w:val="00666FCB"/>
    <w:rsid w:val="00681BEC"/>
    <w:rsid w:val="006A011C"/>
    <w:rsid w:val="006B0CE0"/>
    <w:rsid w:val="006D60AE"/>
    <w:rsid w:val="00755CE9"/>
    <w:rsid w:val="00766C35"/>
    <w:rsid w:val="00782955"/>
    <w:rsid w:val="007830A1"/>
    <w:rsid w:val="007A38F3"/>
    <w:rsid w:val="007B4B68"/>
    <w:rsid w:val="007E49AE"/>
    <w:rsid w:val="007F05B9"/>
    <w:rsid w:val="00812E7A"/>
    <w:rsid w:val="00821652"/>
    <w:rsid w:val="008259DA"/>
    <w:rsid w:val="00827434"/>
    <w:rsid w:val="00847BD8"/>
    <w:rsid w:val="008617A1"/>
    <w:rsid w:val="0087588B"/>
    <w:rsid w:val="00893EE0"/>
    <w:rsid w:val="00896B08"/>
    <w:rsid w:val="008A6A81"/>
    <w:rsid w:val="008C0421"/>
    <w:rsid w:val="008C3E3D"/>
    <w:rsid w:val="008E3D31"/>
    <w:rsid w:val="008F5E97"/>
    <w:rsid w:val="00901FBA"/>
    <w:rsid w:val="0091466A"/>
    <w:rsid w:val="009344D1"/>
    <w:rsid w:val="00952D78"/>
    <w:rsid w:val="00973CAD"/>
    <w:rsid w:val="00976F76"/>
    <w:rsid w:val="009A6655"/>
    <w:rsid w:val="00A36C0D"/>
    <w:rsid w:val="00A60DEA"/>
    <w:rsid w:val="00A87AB9"/>
    <w:rsid w:val="00A90270"/>
    <w:rsid w:val="00A91A1C"/>
    <w:rsid w:val="00AA755C"/>
    <w:rsid w:val="00AC5B40"/>
    <w:rsid w:val="00AD2179"/>
    <w:rsid w:val="00B128CF"/>
    <w:rsid w:val="00B31374"/>
    <w:rsid w:val="00B80E03"/>
    <w:rsid w:val="00B82EC8"/>
    <w:rsid w:val="00BA09FA"/>
    <w:rsid w:val="00BA33DC"/>
    <w:rsid w:val="00BB7C27"/>
    <w:rsid w:val="00BC0AE6"/>
    <w:rsid w:val="00BC4FAA"/>
    <w:rsid w:val="00BE2266"/>
    <w:rsid w:val="00BE577E"/>
    <w:rsid w:val="00BF26DA"/>
    <w:rsid w:val="00C071F5"/>
    <w:rsid w:val="00C10318"/>
    <w:rsid w:val="00C52E9F"/>
    <w:rsid w:val="00C620C8"/>
    <w:rsid w:val="00C86719"/>
    <w:rsid w:val="00CA04EE"/>
    <w:rsid w:val="00CA5F25"/>
    <w:rsid w:val="00CD41E0"/>
    <w:rsid w:val="00CE239B"/>
    <w:rsid w:val="00D16039"/>
    <w:rsid w:val="00D46F58"/>
    <w:rsid w:val="00D723A4"/>
    <w:rsid w:val="00D8204E"/>
    <w:rsid w:val="00D97C18"/>
    <w:rsid w:val="00DA2C18"/>
    <w:rsid w:val="00DB10D6"/>
    <w:rsid w:val="00DB7C16"/>
    <w:rsid w:val="00DE096D"/>
    <w:rsid w:val="00DE104B"/>
    <w:rsid w:val="00DF4667"/>
    <w:rsid w:val="00E2249B"/>
    <w:rsid w:val="00E3277B"/>
    <w:rsid w:val="00E328C0"/>
    <w:rsid w:val="00E432CF"/>
    <w:rsid w:val="00E5005D"/>
    <w:rsid w:val="00E50246"/>
    <w:rsid w:val="00E80C0B"/>
    <w:rsid w:val="00EC1E02"/>
    <w:rsid w:val="00EC424A"/>
    <w:rsid w:val="00EC66C3"/>
    <w:rsid w:val="00ED48BE"/>
    <w:rsid w:val="00ED5971"/>
    <w:rsid w:val="00EF785B"/>
    <w:rsid w:val="00F13952"/>
    <w:rsid w:val="00F13DF7"/>
    <w:rsid w:val="00F2147F"/>
    <w:rsid w:val="00F30A79"/>
    <w:rsid w:val="00F35F1B"/>
    <w:rsid w:val="00F44FB1"/>
    <w:rsid w:val="00F61D69"/>
    <w:rsid w:val="00F6278B"/>
    <w:rsid w:val="00F7013A"/>
    <w:rsid w:val="00F76A04"/>
    <w:rsid w:val="00F84700"/>
    <w:rsid w:val="00FA64E2"/>
    <w:rsid w:val="00FD23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6B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76A04"/>
  </w:style>
  <w:style w:type="paragraph" w:styleId="berschrift1">
    <w:name w:val="heading 1"/>
    <w:basedOn w:val="Standard"/>
    <w:next w:val="Standard"/>
    <w:link w:val="berschrift1Zchn"/>
    <w:uiPriority w:val="9"/>
    <w:qFormat/>
    <w:rsid w:val="00F76A04"/>
    <w:pPr>
      <w:keepNext/>
      <w:keepLines/>
      <w:spacing w:before="320" w:after="40"/>
      <w:outlineLvl w:val="0"/>
    </w:pPr>
    <w:rPr>
      <w:rFonts w:asciiTheme="majorHAnsi" w:eastAsiaTheme="majorEastAsia" w:hAnsiTheme="majorHAnsi" w:cstheme="majorBidi"/>
      <w:b/>
      <w:bCs/>
      <w:caps/>
      <w:spacing w:val="4"/>
      <w:sz w:val="28"/>
      <w:szCs w:val="28"/>
    </w:rPr>
  </w:style>
  <w:style w:type="paragraph" w:styleId="berschrift2">
    <w:name w:val="heading 2"/>
    <w:basedOn w:val="Standard"/>
    <w:next w:val="Standard"/>
    <w:link w:val="berschrift2Zchn"/>
    <w:uiPriority w:val="9"/>
    <w:unhideWhenUsed/>
    <w:qFormat/>
    <w:rsid w:val="00F76A04"/>
    <w:pPr>
      <w:keepNext/>
      <w:keepLines/>
      <w:spacing w:before="120" w:after="0"/>
      <w:outlineLvl w:val="1"/>
    </w:pPr>
    <w:rPr>
      <w:rFonts w:asciiTheme="majorHAnsi" w:eastAsiaTheme="majorEastAsia" w:hAnsiTheme="majorHAnsi" w:cstheme="majorBidi"/>
      <w:b/>
      <w:bCs/>
      <w:sz w:val="28"/>
      <w:szCs w:val="28"/>
    </w:rPr>
  </w:style>
  <w:style w:type="paragraph" w:styleId="berschrift3">
    <w:name w:val="heading 3"/>
    <w:basedOn w:val="Standard"/>
    <w:next w:val="Standard"/>
    <w:link w:val="berschrift3Zchn"/>
    <w:uiPriority w:val="9"/>
    <w:unhideWhenUsed/>
    <w:qFormat/>
    <w:rsid w:val="00F76A04"/>
    <w:pPr>
      <w:keepNext/>
      <w:keepLines/>
      <w:spacing w:before="120" w:after="0"/>
      <w:outlineLvl w:val="2"/>
    </w:pPr>
    <w:rPr>
      <w:rFonts w:asciiTheme="majorHAnsi" w:eastAsiaTheme="majorEastAsia" w:hAnsiTheme="majorHAnsi" w:cstheme="majorBidi"/>
      <w:spacing w:val="4"/>
      <w:sz w:val="24"/>
      <w:szCs w:val="24"/>
    </w:rPr>
  </w:style>
  <w:style w:type="paragraph" w:styleId="berschrift4">
    <w:name w:val="heading 4"/>
    <w:basedOn w:val="Standard"/>
    <w:next w:val="Standard"/>
    <w:link w:val="berschrift4Zchn"/>
    <w:uiPriority w:val="9"/>
    <w:semiHidden/>
    <w:unhideWhenUsed/>
    <w:qFormat/>
    <w:rsid w:val="00F76A04"/>
    <w:pPr>
      <w:keepNext/>
      <w:keepLines/>
      <w:spacing w:before="120" w:after="0"/>
      <w:outlineLvl w:val="3"/>
    </w:pPr>
    <w:rPr>
      <w:rFonts w:asciiTheme="majorHAnsi" w:eastAsiaTheme="majorEastAsia" w:hAnsiTheme="majorHAnsi" w:cstheme="majorBidi"/>
      <w:i/>
      <w:iCs/>
      <w:sz w:val="24"/>
      <w:szCs w:val="24"/>
    </w:rPr>
  </w:style>
  <w:style w:type="paragraph" w:styleId="berschrift5">
    <w:name w:val="heading 5"/>
    <w:basedOn w:val="Standard"/>
    <w:next w:val="Standard"/>
    <w:link w:val="berschrift5Zchn"/>
    <w:uiPriority w:val="9"/>
    <w:semiHidden/>
    <w:unhideWhenUsed/>
    <w:qFormat/>
    <w:rsid w:val="00F76A04"/>
    <w:pPr>
      <w:keepNext/>
      <w:keepLines/>
      <w:spacing w:before="120" w:after="0"/>
      <w:outlineLvl w:val="4"/>
    </w:pPr>
    <w:rPr>
      <w:rFonts w:asciiTheme="majorHAnsi" w:eastAsiaTheme="majorEastAsia" w:hAnsiTheme="majorHAnsi" w:cstheme="majorBidi"/>
      <w:b/>
      <w:bCs/>
    </w:rPr>
  </w:style>
  <w:style w:type="paragraph" w:styleId="berschrift6">
    <w:name w:val="heading 6"/>
    <w:basedOn w:val="Standard"/>
    <w:next w:val="Standard"/>
    <w:link w:val="berschrift6Zchn"/>
    <w:uiPriority w:val="9"/>
    <w:semiHidden/>
    <w:unhideWhenUsed/>
    <w:qFormat/>
    <w:rsid w:val="00F76A04"/>
    <w:pPr>
      <w:keepNext/>
      <w:keepLines/>
      <w:spacing w:before="120" w:after="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F76A04"/>
    <w:pPr>
      <w:keepNext/>
      <w:keepLines/>
      <w:spacing w:before="120" w:after="0"/>
      <w:outlineLvl w:val="6"/>
    </w:pPr>
    <w:rPr>
      <w:i/>
      <w:iCs/>
    </w:rPr>
  </w:style>
  <w:style w:type="paragraph" w:styleId="berschrift8">
    <w:name w:val="heading 8"/>
    <w:basedOn w:val="Standard"/>
    <w:next w:val="Standard"/>
    <w:link w:val="berschrift8Zchn"/>
    <w:uiPriority w:val="9"/>
    <w:semiHidden/>
    <w:unhideWhenUsed/>
    <w:qFormat/>
    <w:rsid w:val="00F76A04"/>
    <w:pPr>
      <w:keepNext/>
      <w:keepLines/>
      <w:spacing w:before="120" w:after="0"/>
      <w:outlineLvl w:val="7"/>
    </w:pPr>
    <w:rPr>
      <w:b/>
      <w:bCs/>
    </w:rPr>
  </w:style>
  <w:style w:type="paragraph" w:styleId="berschrift9">
    <w:name w:val="heading 9"/>
    <w:basedOn w:val="Standard"/>
    <w:next w:val="Standard"/>
    <w:link w:val="berschrift9Zchn"/>
    <w:uiPriority w:val="9"/>
    <w:semiHidden/>
    <w:unhideWhenUsed/>
    <w:qFormat/>
    <w:rsid w:val="00F76A04"/>
    <w:pPr>
      <w:keepNext/>
      <w:keepLines/>
      <w:spacing w:before="120" w:after="0"/>
      <w:outlineLvl w:val="8"/>
    </w:pPr>
    <w:rPr>
      <w:i/>
      <w:iCs/>
    </w:rPr>
  </w:style>
  <w:style w:type="character" w:default="1" w:styleId="Absatz-Standardschriftart">
    <w:name w:val="Default Paragraph Font"/>
    <w:uiPriority w:val="1"/>
    <w:semiHidden/>
    <w:unhideWhenUsed/>
    <w:rsid w:val="006B0CE0"/>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6B0CE0"/>
  </w:style>
  <w:style w:type="paragraph" w:customStyle="1" w:styleId="standard-lbs">
    <w:name w:val="standard-lbs"/>
    <w:basedOn w:val="Standard"/>
    <w:link w:val="standard-lbsZchn"/>
    <w:rsid w:val="006B0CE0"/>
    <w:pPr>
      <w:spacing w:before="200" w:after="200"/>
    </w:pPr>
    <w:rPr>
      <w:rFonts w:cs="Arial"/>
    </w:rPr>
  </w:style>
  <w:style w:type="character" w:customStyle="1" w:styleId="standard-lbsZchn">
    <w:name w:val="standard-lbs Zchn"/>
    <w:link w:val="standard-lbs"/>
    <w:rsid w:val="006B0CE0"/>
    <w:rPr>
      <w:rFonts w:ascii="Arial" w:hAnsi="Arial" w:cs="Arial"/>
      <w:sz w:val="22"/>
      <w:szCs w:val="22"/>
      <w:lang w:eastAsia="en-US"/>
    </w:rPr>
  </w:style>
  <w:style w:type="paragraph" w:customStyle="1" w:styleId="Vokabelangabe-lbs">
    <w:name w:val="Vokabelangabe-lbs"/>
    <w:basedOn w:val="Standard"/>
    <w:link w:val="Vokabelangabe-lbsZchn"/>
    <w:rsid w:val="006B0CE0"/>
    <w:pPr>
      <w:spacing w:line="312" w:lineRule="auto"/>
      <w:ind w:left="284" w:hanging="284"/>
    </w:pPr>
    <w:rPr>
      <w:rFonts w:cs="Arial"/>
      <w:sz w:val="20"/>
    </w:rPr>
  </w:style>
  <w:style w:type="character" w:customStyle="1" w:styleId="Vokabelangabe-lbsZchn">
    <w:name w:val="Vokabelangabe-lbs Zchn"/>
    <w:link w:val="Vokabelangabe-lbs"/>
    <w:rsid w:val="006B0CE0"/>
    <w:rPr>
      <w:rFonts w:ascii="Arial" w:hAnsi="Arial" w:cs="Arial"/>
      <w:szCs w:val="22"/>
      <w:lang w:eastAsia="en-US"/>
    </w:rPr>
  </w:style>
  <w:style w:type="paragraph" w:customStyle="1" w:styleId="berschrift-lbs">
    <w:name w:val="Überschrift-lbs"/>
    <w:basedOn w:val="berschrift2"/>
    <w:link w:val="berschrift-lbsZchn"/>
    <w:rsid w:val="006B0CE0"/>
    <w:pPr>
      <w:spacing w:after="200" w:line="276" w:lineRule="auto"/>
    </w:pPr>
    <w:rPr>
      <w:color w:val="2DA2BF"/>
    </w:rPr>
  </w:style>
  <w:style w:type="character" w:customStyle="1" w:styleId="berschrift-lbsZchn">
    <w:name w:val="Überschrift-lbs Zchn"/>
    <w:link w:val="berschrift-lbs"/>
    <w:rsid w:val="006B0CE0"/>
    <w:rPr>
      <w:rFonts w:ascii="Arial" w:eastAsia="Times New Roman" w:hAnsi="Arial" w:cs="Arial"/>
      <w:b/>
      <w:bCs/>
      <w:color w:val="2DA2BF"/>
      <w:sz w:val="22"/>
      <w:szCs w:val="24"/>
      <w:lang w:eastAsia="en-US"/>
    </w:rPr>
  </w:style>
  <w:style w:type="character" w:customStyle="1" w:styleId="berschrift2Zchn">
    <w:name w:val="Überschrift 2 Zchn"/>
    <w:basedOn w:val="Absatz-Standardschriftart"/>
    <w:link w:val="berschrift2"/>
    <w:uiPriority w:val="9"/>
    <w:rsid w:val="00F76A04"/>
    <w:rPr>
      <w:rFonts w:asciiTheme="majorHAnsi" w:eastAsiaTheme="majorEastAsia" w:hAnsiTheme="majorHAnsi" w:cstheme="majorBidi"/>
      <w:b/>
      <w:bCs/>
      <w:sz w:val="28"/>
      <w:szCs w:val="28"/>
    </w:rPr>
  </w:style>
  <w:style w:type="table" w:styleId="Tabellenraster">
    <w:name w:val="Table Grid"/>
    <w:basedOn w:val="NormaleTabelle"/>
    <w:uiPriority w:val="59"/>
    <w:rsid w:val="006B0CE0"/>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style>
  <w:style w:type="paragraph" w:styleId="Kopfzeile">
    <w:name w:val="header"/>
    <w:basedOn w:val="Standard"/>
    <w:link w:val="KopfzeileZchn"/>
    <w:rsid w:val="006B0CE0"/>
    <w:pPr>
      <w:suppressLineNumbers/>
      <w:tabs>
        <w:tab w:val="center" w:pos="4819"/>
        <w:tab w:val="right" w:pos="9638"/>
      </w:tabs>
    </w:pPr>
  </w:style>
  <w:style w:type="character" w:customStyle="1" w:styleId="KopfzeileZchn">
    <w:name w:val="Kopfzeile Zchn"/>
    <w:link w:val="Kopfzeile"/>
    <w:rsid w:val="006B0CE0"/>
    <w:rPr>
      <w:rFonts w:ascii="Cambria" w:eastAsia="Times New Roman" w:hAnsi="Cambria"/>
      <w:lang w:eastAsia="zh-CN" w:bidi="hi-IN"/>
    </w:rPr>
  </w:style>
  <w:style w:type="paragraph" w:styleId="Fuzeile">
    <w:name w:val="footer"/>
    <w:basedOn w:val="Standard"/>
    <w:link w:val="FuzeileZchn"/>
    <w:rsid w:val="006B0CE0"/>
    <w:pPr>
      <w:suppressLineNumbers/>
      <w:tabs>
        <w:tab w:val="center" w:pos="4819"/>
        <w:tab w:val="right" w:pos="9638"/>
      </w:tabs>
    </w:pPr>
  </w:style>
  <w:style w:type="character" w:customStyle="1" w:styleId="FuzeileZchn">
    <w:name w:val="Fußzeile Zchn"/>
    <w:link w:val="Fuzeile"/>
    <w:rsid w:val="006B0CE0"/>
    <w:rPr>
      <w:rFonts w:ascii="Cambria" w:eastAsia="Times New Roman" w:hAnsi="Cambria"/>
      <w:lang w:eastAsia="zh-CN" w:bidi="hi-IN"/>
    </w:rPr>
  </w:style>
  <w:style w:type="character" w:styleId="Hyperlink">
    <w:name w:val="Hyperlink"/>
    <w:uiPriority w:val="99"/>
    <w:unhideWhenUsed/>
    <w:rsid w:val="006B0CE0"/>
    <w:rPr>
      <w:color w:val="0000FF"/>
      <w:u w:val="single"/>
    </w:rPr>
  </w:style>
  <w:style w:type="paragraph" w:styleId="Sprechblasentext">
    <w:name w:val="Balloon Text"/>
    <w:basedOn w:val="Standard"/>
    <w:link w:val="SprechblasentextZchn"/>
    <w:uiPriority w:val="99"/>
    <w:semiHidden/>
    <w:unhideWhenUsed/>
    <w:rsid w:val="006B0CE0"/>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B0CE0"/>
    <w:rPr>
      <w:rFonts w:ascii="Tahoma" w:hAnsi="Tahoma" w:cs="Tahoma"/>
      <w:sz w:val="16"/>
      <w:szCs w:val="16"/>
      <w:lang w:eastAsia="en-US"/>
    </w:rPr>
  </w:style>
  <w:style w:type="paragraph" w:styleId="StandardWeb">
    <w:name w:val="Normal (Web)"/>
    <w:basedOn w:val="Standard"/>
    <w:uiPriority w:val="99"/>
    <w:unhideWhenUsed/>
    <w:rsid w:val="006B0CE0"/>
    <w:rPr>
      <w:rFonts w:ascii="Times New Roman" w:eastAsia="Times New Roman" w:hAnsi="Times New Roman" w:cs="Mangal"/>
      <w:sz w:val="24"/>
      <w:szCs w:val="21"/>
    </w:rPr>
  </w:style>
  <w:style w:type="paragraph" w:customStyle="1" w:styleId="tabelleninhalt-uebersetzung">
    <w:name w:val="tabelleninhalt-uebersetzung"/>
    <w:basedOn w:val="Standard"/>
    <w:link w:val="tabelleninhalt-uebersetzungZchn"/>
    <w:autoRedefine/>
    <w:rsid w:val="006B0CE0"/>
    <w:rPr>
      <w:lang w:val="la-Latn"/>
    </w:rPr>
  </w:style>
  <w:style w:type="character" w:customStyle="1" w:styleId="tabelleninhalt-uebersetzungZchn">
    <w:name w:val="tabelleninhalt-uebersetzung Zchn"/>
    <w:link w:val="tabelleninhalt-uebersetzung"/>
    <w:rsid w:val="006B0CE0"/>
    <w:rPr>
      <w:rFonts w:ascii="Arial" w:hAnsi="Arial"/>
      <w:sz w:val="22"/>
      <w:szCs w:val="22"/>
      <w:lang w:val="la-Latn" w:eastAsia="en-US"/>
    </w:rPr>
  </w:style>
  <w:style w:type="paragraph" w:customStyle="1" w:styleId="Tabelleninhalt">
    <w:name w:val="Tabelleninhalt"/>
    <w:basedOn w:val="Standard"/>
    <w:link w:val="TabelleninhaltZchn"/>
    <w:rsid w:val="006B0CE0"/>
    <w:rPr>
      <w:lang w:val="la-Latn"/>
    </w:rPr>
  </w:style>
  <w:style w:type="character" w:customStyle="1" w:styleId="TabelleninhaltZchn">
    <w:name w:val="Tabelleninhalt Zchn"/>
    <w:link w:val="Tabelleninhalt"/>
    <w:rsid w:val="006B0CE0"/>
    <w:rPr>
      <w:rFonts w:ascii="Arial" w:hAnsi="Arial"/>
      <w:sz w:val="22"/>
      <w:szCs w:val="22"/>
      <w:lang w:val="la-Latn" w:eastAsia="en-US"/>
    </w:rPr>
  </w:style>
  <w:style w:type="table" w:customStyle="1" w:styleId="uebersetzung">
    <w:name w:val="uebersetzung"/>
    <w:basedOn w:val="Tabellenraster"/>
    <w:uiPriority w:val="99"/>
    <w:rsid w:val="006B0CE0"/>
    <w:pPr>
      <w:spacing w:line="360" w:lineRule="auto"/>
    </w:pPr>
    <w:rPr>
      <w:rFonts w:ascii="Arial" w:hAnsi="Arial"/>
    </w:rPr>
    <w:tblPr/>
  </w:style>
  <w:style w:type="paragraph" w:styleId="Verzeichnis2">
    <w:name w:val="toc 2"/>
    <w:basedOn w:val="Standard"/>
    <w:next w:val="Standard"/>
    <w:autoRedefine/>
    <w:uiPriority w:val="39"/>
    <w:unhideWhenUsed/>
    <w:rsid w:val="00973CAD"/>
    <w:pPr>
      <w:tabs>
        <w:tab w:val="right" w:leader="dot" w:pos="9062"/>
      </w:tabs>
      <w:spacing w:after="100"/>
      <w:ind w:left="220"/>
    </w:pPr>
    <w:rPr>
      <w:rFonts w:eastAsia="Calibri" w:cs="Times New Roman"/>
      <w:noProof/>
      <w:color w:val="0070C0"/>
      <w:sz w:val="24"/>
      <w:szCs w:val="24"/>
    </w:rPr>
  </w:style>
  <w:style w:type="table" w:customStyle="1" w:styleId="bild-und-text">
    <w:name w:val="bild-und-text"/>
    <w:basedOn w:val="NormaleTabelle"/>
    <w:uiPriority w:val="99"/>
    <w:rsid w:val="00755CE9"/>
    <w:rPr>
      <w:rFonts w:ascii="Arial" w:hAnsi="Arial"/>
      <w:lang w:eastAsia="en-US"/>
    </w:rPr>
    <w:tblPr/>
    <w:tblStylePr w:type="lastCol">
      <w:rPr>
        <w:rFonts w:ascii="Cambria" w:hAnsi="Cambria"/>
        <w:sz w:val="20"/>
      </w:rPr>
    </w:tblStylePr>
    <w:tblStylePr w:type="seCell">
      <w:pPr>
        <w:wordWrap/>
        <w:spacing w:beforeLines="0" w:before="240" w:beforeAutospacing="0" w:afterLines="0" w:after="120" w:afterAutospacing="0" w:line="240" w:lineRule="auto"/>
      </w:pPr>
    </w:tblStylePr>
  </w:style>
  <w:style w:type="character" w:customStyle="1" w:styleId="berschrift1Zchn">
    <w:name w:val="Überschrift 1 Zchn"/>
    <w:basedOn w:val="Absatz-Standardschriftart"/>
    <w:link w:val="berschrift1"/>
    <w:uiPriority w:val="9"/>
    <w:rsid w:val="00F76A04"/>
    <w:rPr>
      <w:rFonts w:asciiTheme="majorHAnsi" w:eastAsiaTheme="majorEastAsia" w:hAnsiTheme="majorHAnsi" w:cstheme="majorBidi"/>
      <w:b/>
      <w:bCs/>
      <w:caps/>
      <w:spacing w:val="4"/>
      <w:sz w:val="28"/>
      <w:szCs w:val="28"/>
    </w:rPr>
  </w:style>
  <w:style w:type="character" w:customStyle="1" w:styleId="berschrift3Zchn">
    <w:name w:val="Überschrift 3 Zchn"/>
    <w:basedOn w:val="Absatz-Standardschriftart"/>
    <w:link w:val="berschrift3"/>
    <w:uiPriority w:val="9"/>
    <w:rsid w:val="00F76A04"/>
    <w:rPr>
      <w:rFonts w:asciiTheme="majorHAnsi" w:eastAsiaTheme="majorEastAsia" w:hAnsiTheme="majorHAnsi" w:cstheme="majorBidi"/>
      <w:spacing w:val="4"/>
      <w:sz w:val="24"/>
      <w:szCs w:val="24"/>
    </w:rPr>
  </w:style>
  <w:style w:type="paragraph" w:styleId="Inhaltsverzeichnisberschrift">
    <w:name w:val="TOC Heading"/>
    <w:basedOn w:val="berschrift1"/>
    <w:next w:val="Standard"/>
    <w:uiPriority w:val="39"/>
    <w:unhideWhenUsed/>
    <w:qFormat/>
    <w:rsid w:val="00F76A04"/>
    <w:pPr>
      <w:outlineLvl w:val="9"/>
    </w:pPr>
  </w:style>
  <w:style w:type="character" w:customStyle="1" w:styleId="berschrift4Zchn">
    <w:name w:val="Überschrift 4 Zchn"/>
    <w:basedOn w:val="Absatz-Standardschriftart"/>
    <w:link w:val="berschrift4"/>
    <w:uiPriority w:val="9"/>
    <w:semiHidden/>
    <w:rsid w:val="00F76A04"/>
    <w:rPr>
      <w:rFonts w:asciiTheme="majorHAnsi" w:eastAsiaTheme="majorEastAsia" w:hAnsiTheme="majorHAnsi" w:cstheme="majorBidi"/>
      <w:i/>
      <w:iCs/>
      <w:sz w:val="24"/>
      <w:szCs w:val="24"/>
    </w:rPr>
  </w:style>
  <w:style w:type="character" w:customStyle="1" w:styleId="berschrift5Zchn">
    <w:name w:val="Überschrift 5 Zchn"/>
    <w:basedOn w:val="Absatz-Standardschriftart"/>
    <w:link w:val="berschrift5"/>
    <w:uiPriority w:val="9"/>
    <w:semiHidden/>
    <w:rsid w:val="00F76A04"/>
    <w:rPr>
      <w:rFonts w:asciiTheme="majorHAnsi" w:eastAsiaTheme="majorEastAsia" w:hAnsiTheme="majorHAnsi" w:cstheme="majorBidi"/>
      <w:b/>
      <w:bCs/>
    </w:rPr>
  </w:style>
  <w:style w:type="character" w:customStyle="1" w:styleId="berschrift6Zchn">
    <w:name w:val="Überschrift 6 Zchn"/>
    <w:basedOn w:val="Absatz-Standardschriftart"/>
    <w:link w:val="berschrift6"/>
    <w:uiPriority w:val="9"/>
    <w:semiHidden/>
    <w:rsid w:val="00F76A04"/>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F76A04"/>
    <w:rPr>
      <w:i/>
      <w:iCs/>
    </w:rPr>
  </w:style>
  <w:style w:type="character" w:customStyle="1" w:styleId="berschrift8Zchn">
    <w:name w:val="Überschrift 8 Zchn"/>
    <w:basedOn w:val="Absatz-Standardschriftart"/>
    <w:link w:val="berschrift8"/>
    <w:uiPriority w:val="9"/>
    <w:semiHidden/>
    <w:rsid w:val="00F76A04"/>
    <w:rPr>
      <w:b/>
      <w:bCs/>
    </w:rPr>
  </w:style>
  <w:style w:type="character" w:customStyle="1" w:styleId="berschrift9Zchn">
    <w:name w:val="Überschrift 9 Zchn"/>
    <w:basedOn w:val="Absatz-Standardschriftart"/>
    <w:link w:val="berschrift9"/>
    <w:uiPriority w:val="9"/>
    <w:semiHidden/>
    <w:rsid w:val="00F76A04"/>
    <w:rPr>
      <w:i/>
      <w:iCs/>
    </w:rPr>
  </w:style>
  <w:style w:type="paragraph" w:customStyle="1" w:styleId="uebersetzungshilfe">
    <w:name w:val="uebersetzungshilfe"/>
    <w:basedOn w:val="Standard"/>
    <w:autoRedefine/>
    <w:rsid w:val="006B0CE0"/>
    <w:pPr>
      <w:spacing w:after="120"/>
      <w:ind w:left="397" w:hanging="397"/>
    </w:pPr>
    <w:rPr>
      <w:rFonts w:ascii="Arial" w:hAnsi="Arial" w:cs="Arial"/>
      <w:i/>
      <w:iCs/>
    </w:rPr>
  </w:style>
  <w:style w:type="paragraph" w:customStyle="1" w:styleId="zitat1">
    <w:name w:val="zitat1"/>
    <w:basedOn w:val="Zitat"/>
    <w:link w:val="zitat1Zchn"/>
    <w:rsid w:val="006B0CE0"/>
    <w:pPr>
      <w:ind w:left="708"/>
    </w:pPr>
  </w:style>
  <w:style w:type="character" w:customStyle="1" w:styleId="zitat1Zchn">
    <w:name w:val="zitat1 Zchn"/>
    <w:link w:val="zitat1"/>
    <w:rsid w:val="006B0CE0"/>
    <w:rPr>
      <w:rFonts w:ascii="Cambria" w:eastAsia="Times New Roman" w:hAnsi="Cambria"/>
      <w:i/>
      <w:iCs/>
      <w:color w:val="404040"/>
      <w:lang w:eastAsia="zh-CN" w:bidi="hi-IN"/>
    </w:rPr>
  </w:style>
  <w:style w:type="paragraph" w:styleId="Zitat">
    <w:name w:val="Quote"/>
    <w:basedOn w:val="Standard"/>
    <w:next w:val="Standard"/>
    <w:link w:val="ZitatZchn"/>
    <w:uiPriority w:val="29"/>
    <w:qFormat/>
    <w:rsid w:val="00F76A0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ZitatZchn">
    <w:name w:val="Zitat Zchn"/>
    <w:basedOn w:val="Absatz-Standardschriftart"/>
    <w:link w:val="Zitat"/>
    <w:uiPriority w:val="29"/>
    <w:rsid w:val="00F76A04"/>
    <w:rPr>
      <w:rFonts w:asciiTheme="majorHAnsi" w:eastAsiaTheme="majorEastAsia" w:hAnsiTheme="majorHAnsi" w:cstheme="majorBidi"/>
      <w:i/>
      <w:iCs/>
      <w:sz w:val="24"/>
      <w:szCs w:val="24"/>
    </w:rPr>
  </w:style>
  <w:style w:type="paragraph" w:customStyle="1" w:styleId="berschrift-Unterstrreichung">
    <w:name w:val="Überschrift-Unterstrreichung"/>
    <w:basedOn w:val="StandardWeb"/>
    <w:link w:val="berschrift-UnterstrreichungZchn"/>
    <w:rsid w:val="006B0CE0"/>
    <w:pPr>
      <w:spacing w:before="100" w:beforeAutospacing="1" w:after="100" w:afterAutospacing="1"/>
    </w:pPr>
    <w:rPr>
      <w:b/>
      <w:bCs/>
      <w:u w:val="single"/>
    </w:rPr>
  </w:style>
  <w:style w:type="character" w:customStyle="1" w:styleId="berschrift-UnterstrreichungZchn">
    <w:name w:val="Überschrift-Unterstrreichung Zchn"/>
    <w:link w:val="berschrift-Unterstrreichung"/>
    <w:rsid w:val="006B0CE0"/>
    <w:rPr>
      <w:rFonts w:ascii="Times New Roman" w:eastAsia="Times New Roman" w:hAnsi="Times New Roman" w:cs="Mangal"/>
      <w:b/>
      <w:bCs/>
      <w:sz w:val="24"/>
      <w:szCs w:val="21"/>
      <w:u w:val="single"/>
      <w:lang w:bidi="hi-IN"/>
    </w:rPr>
  </w:style>
  <w:style w:type="paragraph" w:customStyle="1" w:styleId="berschrift30">
    <w:name w:val="überschrift3"/>
    <w:basedOn w:val="Standard"/>
    <w:link w:val="berschrift3Zchn0"/>
    <w:autoRedefine/>
    <w:rsid w:val="006B0CE0"/>
    <w:pPr>
      <w:spacing w:before="120" w:after="120"/>
    </w:pPr>
    <w:rPr>
      <w:b/>
    </w:rPr>
  </w:style>
  <w:style w:type="character" w:customStyle="1" w:styleId="berschrift3Zchn0">
    <w:name w:val="überschrift3 Zchn"/>
    <w:link w:val="berschrift30"/>
    <w:rsid w:val="006B0CE0"/>
    <w:rPr>
      <w:rFonts w:ascii="Cambria" w:eastAsia="Times New Roman" w:hAnsi="Cambria"/>
      <w:b/>
      <w:lang w:eastAsia="zh-CN" w:bidi="hi-IN"/>
    </w:rPr>
  </w:style>
  <w:style w:type="paragraph" w:customStyle="1" w:styleId="literaturangabe-liste">
    <w:name w:val="literaturangabe-liste"/>
    <w:basedOn w:val="Standard"/>
    <w:autoRedefine/>
    <w:rsid w:val="006B0CE0"/>
    <w:pPr>
      <w:ind w:left="709" w:hanging="709"/>
    </w:pPr>
    <w:rPr>
      <w:rFonts w:ascii="Cambria" w:eastAsia="Times New Roman" w:hAnsi="Cambria" w:cs="Times New Roman"/>
    </w:rPr>
  </w:style>
  <w:style w:type="paragraph" w:customStyle="1" w:styleId="Heading">
    <w:name w:val="Heading"/>
    <w:basedOn w:val="Standard"/>
    <w:next w:val="Textbody"/>
    <w:rsid w:val="006B0CE0"/>
    <w:pPr>
      <w:keepNext/>
      <w:spacing w:before="240" w:after="120"/>
    </w:pPr>
    <w:rPr>
      <w:rFonts w:ascii="Arial" w:eastAsia="Microsoft YaHei" w:hAnsi="Arial" w:cs="Times New Roman"/>
      <w:sz w:val="28"/>
      <w:szCs w:val="28"/>
    </w:rPr>
  </w:style>
  <w:style w:type="paragraph" w:customStyle="1" w:styleId="Textbody">
    <w:name w:val="Text body"/>
    <w:basedOn w:val="Standard"/>
    <w:rsid w:val="006B0CE0"/>
    <w:pPr>
      <w:spacing w:after="120"/>
    </w:pPr>
    <w:rPr>
      <w:rFonts w:ascii="Cambria" w:eastAsia="Times New Roman" w:hAnsi="Cambria" w:cs="Times New Roman"/>
    </w:rPr>
  </w:style>
  <w:style w:type="paragraph" w:customStyle="1" w:styleId="Index">
    <w:name w:val="Index"/>
    <w:basedOn w:val="Standard"/>
    <w:rsid w:val="006B0CE0"/>
    <w:pPr>
      <w:suppressLineNumbers/>
    </w:pPr>
    <w:rPr>
      <w:rFonts w:ascii="Cambria" w:eastAsia="Times New Roman" w:hAnsi="Cambria" w:cs="Times New Roman"/>
    </w:rPr>
  </w:style>
  <w:style w:type="paragraph" w:customStyle="1" w:styleId="TableContents">
    <w:name w:val="Table Contents"/>
    <w:basedOn w:val="Standard"/>
    <w:rsid w:val="006B0CE0"/>
    <w:pPr>
      <w:suppressLineNumbers/>
    </w:pPr>
    <w:rPr>
      <w:rFonts w:ascii="Cambria" w:eastAsia="Times New Roman" w:hAnsi="Cambria" w:cs="Times New Roman"/>
    </w:rPr>
  </w:style>
  <w:style w:type="paragraph" w:customStyle="1" w:styleId="lbs-dokumente">
    <w:name w:val="lbs-dokumente"/>
    <w:rsid w:val="006B0CE0"/>
    <w:pPr>
      <w:spacing w:before="200" w:after="198" w:line="360" w:lineRule="auto"/>
    </w:pPr>
    <w:rPr>
      <w:rFonts w:ascii="Arial" w:eastAsia="Times New Roman" w:hAnsi="Arial" w:cs="Times New Roman"/>
      <w:lang w:eastAsia="zh-CN" w:bidi="hi-IN"/>
    </w:rPr>
  </w:style>
  <w:style w:type="paragraph" w:customStyle="1" w:styleId="berschrift1-lbs">
    <w:name w:val="Überschrift1-lbs"/>
    <w:next w:val="lbs-dokumente"/>
    <w:rsid w:val="006B0CE0"/>
    <w:pPr>
      <w:spacing w:before="200" w:after="170" w:line="360" w:lineRule="auto"/>
      <w:ind w:right="-62"/>
    </w:pPr>
    <w:rPr>
      <w:rFonts w:ascii="Arial" w:eastAsia="Times New Roman" w:hAnsi="Arial" w:cs="Times New Roman"/>
      <w:b/>
      <w:sz w:val="30"/>
      <w:lang w:eastAsia="zh-CN" w:bidi="hi-IN"/>
    </w:rPr>
  </w:style>
  <w:style w:type="character" w:customStyle="1" w:styleId="Internetlink">
    <w:name w:val="Internet link"/>
    <w:rsid w:val="006B0CE0"/>
    <w:rPr>
      <w:color w:val="000080"/>
      <w:u w:val="single"/>
    </w:rPr>
  </w:style>
  <w:style w:type="character" w:customStyle="1" w:styleId="NumberingSymbols">
    <w:name w:val="Numbering Symbols"/>
    <w:rsid w:val="006B0CE0"/>
  </w:style>
  <w:style w:type="character" w:customStyle="1" w:styleId="StrongEmphasis">
    <w:name w:val="Strong Emphasis"/>
    <w:rsid w:val="006B0CE0"/>
    <w:rPr>
      <w:b/>
      <w:bCs/>
    </w:rPr>
  </w:style>
  <w:style w:type="character" w:customStyle="1" w:styleId="BulletSymbols">
    <w:name w:val="Bullet Symbols"/>
    <w:rsid w:val="006B0CE0"/>
    <w:rPr>
      <w:rFonts w:ascii="OpenSymbol" w:eastAsia="OpenSymbol" w:hAnsi="OpenSymbol" w:cs="OpenSymbol"/>
    </w:rPr>
  </w:style>
  <w:style w:type="paragraph" w:styleId="Beschriftung">
    <w:name w:val="caption"/>
    <w:basedOn w:val="Standard"/>
    <w:next w:val="Standard"/>
    <w:uiPriority w:val="35"/>
    <w:unhideWhenUsed/>
    <w:qFormat/>
    <w:rsid w:val="00F76A04"/>
    <w:rPr>
      <w:b/>
      <w:bCs/>
      <w:sz w:val="18"/>
      <w:szCs w:val="18"/>
    </w:rPr>
  </w:style>
  <w:style w:type="paragraph" w:styleId="Liste">
    <w:name w:val="List"/>
    <w:basedOn w:val="Textbody"/>
    <w:rsid w:val="006B0CE0"/>
  </w:style>
  <w:style w:type="paragraph" w:styleId="Titel">
    <w:name w:val="Title"/>
    <w:basedOn w:val="Standard"/>
    <w:next w:val="Standard"/>
    <w:link w:val="TitelZchn"/>
    <w:uiPriority w:val="10"/>
    <w:qFormat/>
    <w:rsid w:val="00F76A0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elZchn">
    <w:name w:val="Titel Zchn"/>
    <w:basedOn w:val="Absatz-Standardschriftart"/>
    <w:link w:val="Titel"/>
    <w:uiPriority w:val="10"/>
    <w:rsid w:val="00F76A04"/>
    <w:rPr>
      <w:rFonts w:asciiTheme="majorHAnsi" w:eastAsiaTheme="majorEastAsia" w:hAnsiTheme="majorHAnsi" w:cstheme="majorBidi"/>
      <w:b/>
      <w:bCs/>
      <w:spacing w:val="-7"/>
      <w:sz w:val="48"/>
      <w:szCs w:val="48"/>
    </w:rPr>
  </w:style>
  <w:style w:type="paragraph" w:styleId="Untertitel">
    <w:name w:val="Subtitle"/>
    <w:basedOn w:val="Standard"/>
    <w:next w:val="Standard"/>
    <w:link w:val="UntertitelZchn"/>
    <w:uiPriority w:val="11"/>
    <w:qFormat/>
    <w:rsid w:val="00F76A04"/>
    <w:pPr>
      <w:numPr>
        <w:ilvl w:val="1"/>
      </w:numPr>
      <w:spacing w:after="240"/>
      <w:jc w:val="center"/>
    </w:pPr>
    <w:rPr>
      <w:rFonts w:asciiTheme="majorHAnsi" w:eastAsiaTheme="majorEastAsia" w:hAnsiTheme="majorHAnsi" w:cstheme="majorBidi"/>
      <w:sz w:val="24"/>
      <w:szCs w:val="24"/>
    </w:rPr>
  </w:style>
  <w:style w:type="character" w:customStyle="1" w:styleId="UntertitelZchn">
    <w:name w:val="Untertitel Zchn"/>
    <w:basedOn w:val="Absatz-Standardschriftart"/>
    <w:link w:val="Untertitel"/>
    <w:uiPriority w:val="11"/>
    <w:rsid w:val="00F76A04"/>
    <w:rPr>
      <w:rFonts w:asciiTheme="majorHAnsi" w:eastAsiaTheme="majorEastAsia" w:hAnsiTheme="majorHAnsi" w:cstheme="majorBidi"/>
      <w:sz w:val="24"/>
      <w:szCs w:val="24"/>
    </w:rPr>
  </w:style>
  <w:style w:type="character" w:styleId="Fett">
    <w:name w:val="Strong"/>
    <w:basedOn w:val="Absatz-Standardschriftart"/>
    <w:uiPriority w:val="22"/>
    <w:qFormat/>
    <w:rsid w:val="00F76A04"/>
    <w:rPr>
      <w:b/>
      <w:bCs/>
      <w:color w:val="auto"/>
    </w:rPr>
  </w:style>
  <w:style w:type="character" w:styleId="Hervorhebung">
    <w:name w:val="Emphasis"/>
    <w:basedOn w:val="Absatz-Standardschriftart"/>
    <w:uiPriority w:val="20"/>
    <w:qFormat/>
    <w:rsid w:val="00F76A04"/>
    <w:rPr>
      <w:i/>
      <w:iCs/>
      <w:color w:val="auto"/>
    </w:rPr>
  </w:style>
  <w:style w:type="paragraph" w:styleId="KeinLeerraum">
    <w:name w:val="No Spacing"/>
    <w:uiPriority w:val="1"/>
    <w:qFormat/>
    <w:rsid w:val="00F76A04"/>
    <w:pPr>
      <w:spacing w:after="0" w:line="240" w:lineRule="auto"/>
    </w:pPr>
  </w:style>
  <w:style w:type="paragraph" w:styleId="IntensivesZitat">
    <w:name w:val="Intense Quote"/>
    <w:basedOn w:val="Standard"/>
    <w:next w:val="Standard"/>
    <w:link w:val="IntensivesZitatZchn"/>
    <w:uiPriority w:val="30"/>
    <w:qFormat/>
    <w:rsid w:val="00F76A0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ivesZitatZchn">
    <w:name w:val="Intensives Zitat Zchn"/>
    <w:basedOn w:val="Absatz-Standardschriftart"/>
    <w:link w:val="IntensivesZitat"/>
    <w:uiPriority w:val="30"/>
    <w:rsid w:val="00F76A04"/>
    <w:rPr>
      <w:rFonts w:asciiTheme="majorHAnsi" w:eastAsiaTheme="majorEastAsia" w:hAnsiTheme="majorHAnsi" w:cstheme="majorBidi"/>
      <w:sz w:val="26"/>
      <w:szCs w:val="26"/>
    </w:rPr>
  </w:style>
  <w:style w:type="character" w:styleId="SchwacheHervorhebung">
    <w:name w:val="Subtle Emphasis"/>
    <w:basedOn w:val="Absatz-Standardschriftart"/>
    <w:uiPriority w:val="19"/>
    <w:qFormat/>
    <w:rsid w:val="00F76A04"/>
    <w:rPr>
      <w:i/>
      <w:iCs/>
      <w:color w:val="auto"/>
    </w:rPr>
  </w:style>
  <w:style w:type="character" w:styleId="IntensiveHervorhebung">
    <w:name w:val="Intense Emphasis"/>
    <w:basedOn w:val="Absatz-Standardschriftart"/>
    <w:uiPriority w:val="21"/>
    <w:qFormat/>
    <w:rsid w:val="00F76A04"/>
    <w:rPr>
      <w:b/>
      <w:bCs/>
      <w:i/>
      <w:iCs/>
      <w:color w:val="auto"/>
    </w:rPr>
  </w:style>
  <w:style w:type="character" w:styleId="SchwacherVerweis">
    <w:name w:val="Subtle Reference"/>
    <w:basedOn w:val="Absatz-Standardschriftart"/>
    <w:uiPriority w:val="31"/>
    <w:qFormat/>
    <w:rsid w:val="00F76A04"/>
    <w:rPr>
      <w:smallCaps/>
      <w:color w:val="auto"/>
      <w:u w:val="single" w:color="7F7F7F" w:themeColor="text1" w:themeTint="80"/>
    </w:rPr>
  </w:style>
  <w:style w:type="character" w:styleId="IntensiverVerweis">
    <w:name w:val="Intense Reference"/>
    <w:basedOn w:val="Absatz-Standardschriftart"/>
    <w:uiPriority w:val="32"/>
    <w:qFormat/>
    <w:rsid w:val="00F76A04"/>
    <w:rPr>
      <w:b/>
      <w:bCs/>
      <w:smallCaps/>
      <w:color w:val="auto"/>
      <w:u w:val="single"/>
    </w:rPr>
  </w:style>
  <w:style w:type="character" w:styleId="Buchtitel">
    <w:name w:val="Book Title"/>
    <w:basedOn w:val="Absatz-Standardschriftart"/>
    <w:uiPriority w:val="33"/>
    <w:qFormat/>
    <w:rsid w:val="00F76A04"/>
    <w:rPr>
      <w:b/>
      <w:bCs/>
      <w:smallCaps/>
      <w:color w:val="auto"/>
    </w:rPr>
  </w:style>
  <w:style w:type="paragraph" w:styleId="Verzeichnis1">
    <w:name w:val="toc 1"/>
    <w:basedOn w:val="Standard"/>
    <w:next w:val="Standard"/>
    <w:autoRedefine/>
    <w:uiPriority w:val="39"/>
    <w:unhideWhenUsed/>
    <w:rsid w:val="004324E3"/>
    <w:rPr>
      <w:rFonts w:cs="Mangal"/>
      <w:szCs w:val="18"/>
    </w:rPr>
  </w:style>
  <w:style w:type="character" w:styleId="NichtaufgelsteErwhnung">
    <w:name w:val="Unresolved Mention"/>
    <w:basedOn w:val="Absatz-Standardschriftart"/>
    <w:uiPriority w:val="99"/>
    <w:semiHidden/>
    <w:unhideWhenUsed/>
    <w:rsid w:val="004324E3"/>
    <w:rPr>
      <w:color w:val="808080"/>
      <w:shd w:val="clear" w:color="auto" w:fill="E6E6E6"/>
    </w:rPr>
  </w:style>
  <w:style w:type="character" w:styleId="BesuchterLink">
    <w:name w:val="FollowedHyperlink"/>
    <w:basedOn w:val="Absatz-Standardschriftart"/>
    <w:uiPriority w:val="99"/>
    <w:semiHidden/>
    <w:unhideWhenUsed/>
    <w:rsid w:val="004324E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91323">
      <w:bodyDiv w:val="1"/>
      <w:marLeft w:val="0"/>
      <w:marRight w:val="0"/>
      <w:marTop w:val="0"/>
      <w:marBottom w:val="0"/>
      <w:divBdr>
        <w:top w:val="none" w:sz="0" w:space="0" w:color="auto"/>
        <w:left w:val="none" w:sz="0" w:space="0" w:color="auto"/>
        <w:bottom w:val="none" w:sz="0" w:space="0" w:color="auto"/>
        <w:right w:val="none" w:sz="0" w:space="0" w:color="auto"/>
      </w:divBdr>
    </w:div>
    <w:div w:id="463929462">
      <w:bodyDiv w:val="1"/>
      <w:marLeft w:val="0"/>
      <w:marRight w:val="0"/>
      <w:marTop w:val="0"/>
      <w:marBottom w:val="0"/>
      <w:divBdr>
        <w:top w:val="none" w:sz="0" w:space="0" w:color="auto"/>
        <w:left w:val="none" w:sz="0" w:space="0" w:color="auto"/>
        <w:bottom w:val="none" w:sz="0" w:space="0" w:color="auto"/>
        <w:right w:val="none" w:sz="0" w:space="0" w:color="auto"/>
      </w:divBdr>
    </w:div>
    <w:div w:id="1591506795">
      <w:bodyDiv w:val="1"/>
      <w:marLeft w:val="0"/>
      <w:marRight w:val="0"/>
      <w:marTop w:val="0"/>
      <w:marBottom w:val="0"/>
      <w:divBdr>
        <w:top w:val="none" w:sz="0" w:space="0" w:color="auto"/>
        <w:left w:val="none" w:sz="0" w:space="0" w:color="auto"/>
        <w:bottom w:val="none" w:sz="0" w:space="0" w:color="auto"/>
        <w:right w:val="none" w:sz="0" w:space="0" w:color="auto"/>
      </w:divBdr>
    </w:div>
    <w:div w:id="1757748029">
      <w:bodyDiv w:val="1"/>
      <w:marLeft w:val="0"/>
      <w:marRight w:val="0"/>
      <w:marTop w:val="0"/>
      <w:marBottom w:val="0"/>
      <w:divBdr>
        <w:top w:val="none" w:sz="0" w:space="0" w:color="auto"/>
        <w:left w:val="none" w:sz="0" w:space="0" w:color="auto"/>
        <w:bottom w:val="none" w:sz="0" w:space="0" w:color="auto"/>
        <w:right w:val="none" w:sz="0" w:space="0" w:color="auto"/>
      </w:divBdr>
    </w:div>
    <w:div w:id="21174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atein-bw.de"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9553-43B5-492D-8485-467DCFBF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3051</Words>
  <Characters>19223</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22230</CharactersWithSpaces>
  <SharedDoc>false</SharedDoc>
  <HLinks>
    <vt:vector size="48" baseType="variant">
      <vt:variant>
        <vt:i4>1835062</vt:i4>
      </vt:variant>
      <vt:variant>
        <vt:i4>38</vt:i4>
      </vt:variant>
      <vt:variant>
        <vt:i4>0</vt:i4>
      </vt:variant>
      <vt:variant>
        <vt:i4>5</vt:i4>
      </vt:variant>
      <vt:variant>
        <vt:lpwstr/>
      </vt:variant>
      <vt:variant>
        <vt:lpwstr>_Toc394151427</vt:lpwstr>
      </vt:variant>
      <vt:variant>
        <vt:i4>1835062</vt:i4>
      </vt:variant>
      <vt:variant>
        <vt:i4>32</vt:i4>
      </vt:variant>
      <vt:variant>
        <vt:i4>0</vt:i4>
      </vt:variant>
      <vt:variant>
        <vt:i4>5</vt:i4>
      </vt:variant>
      <vt:variant>
        <vt:lpwstr/>
      </vt:variant>
      <vt:variant>
        <vt:lpwstr>_Toc394151426</vt:lpwstr>
      </vt:variant>
      <vt:variant>
        <vt:i4>1835062</vt:i4>
      </vt:variant>
      <vt:variant>
        <vt:i4>26</vt:i4>
      </vt:variant>
      <vt:variant>
        <vt:i4>0</vt:i4>
      </vt:variant>
      <vt:variant>
        <vt:i4>5</vt:i4>
      </vt:variant>
      <vt:variant>
        <vt:lpwstr/>
      </vt:variant>
      <vt:variant>
        <vt:lpwstr>_Toc394151425</vt:lpwstr>
      </vt:variant>
      <vt:variant>
        <vt:i4>1835062</vt:i4>
      </vt:variant>
      <vt:variant>
        <vt:i4>20</vt:i4>
      </vt:variant>
      <vt:variant>
        <vt:i4>0</vt:i4>
      </vt:variant>
      <vt:variant>
        <vt:i4>5</vt:i4>
      </vt:variant>
      <vt:variant>
        <vt:lpwstr/>
      </vt:variant>
      <vt:variant>
        <vt:lpwstr>_Toc394151424</vt:lpwstr>
      </vt:variant>
      <vt:variant>
        <vt:i4>1835062</vt:i4>
      </vt:variant>
      <vt:variant>
        <vt:i4>14</vt:i4>
      </vt:variant>
      <vt:variant>
        <vt:i4>0</vt:i4>
      </vt:variant>
      <vt:variant>
        <vt:i4>5</vt:i4>
      </vt:variant>
      <vt:variant>
        <vt:lpwstr/>
      </vt:variant>
      <vt:variant>
        <vt:lpwstr>_Toc394151423</vt:lpwstr>
      </vt:variant>
      <vt:variant>
        <vt:i4>1835062</vt:i4>
      </vt:variant>
      <vt:variant>
        <vt:i4>8</vt:i4>
      </vt:variant>
      <vt:variant>
        <vt:i4>0</vt:i4>
      </vt:variant>
      <vt:variant>
        <vt:i4>5</vt:i4>
      </vt:variant>
      <vt:variant>
        <vt:lpwstr/>
      </vt:variant>
      <vt:variant>
        <vt:lpwstr>_Toc394151422</vt:lpwstr>
      </vt:variant>
      <vt:variant>
        <vt:i4>1835062</vt:i4>
      </vt:variant>
      <vt:variant>
        <vt:i4>2</vt:i4>
      </vt:variant>
      <vt:variant>
        <vt:i4>0</vt:i4>
      </vt:variant>
      <vt:variant>
        <vt:i4>5</vt:i4>
      </vt:variant>
      <vt:variant>
        <vt:lpwstr/>
      </vt:variant>
      <vt:variant>
        <vt:lpwstr>_Toc394151421</vt:lpwstr>
      </vt:variant>
      <vt:variant>
        <vt:i4>4390983</vt:i4>
      </vt:variant>
      <vt:variant>
        <vt:i4>0</vt:i4>
      </vt:variant>
      <vt:variant>
        <vt:i4>0</vt:i4>
      </vt:variant>
      <vt:variant>
        <vt:i4>5</vt:i4>
      </vt:variant>
      <vt:variant>
        <vt:lpwstr>http://www.schule-bw.de/faecher-und-schularten/sprachen-und-literatur/latein/texte-und-medien/cicero-philippicae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2017-06-17T15:58:00Z</dcterms:created>
  <dcterms:modified xsi:type="dcterms:W3CDTF">2017-06-17T16:22:00Z</dcterms:modified>
</cp:coreProperties>
</file>