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83B4" w14:textId="0281D4AD" w:rsidR="0023656E" w:rsidRDefault="00D42FC3" w:rsidP="00403A78">
      <w:pPr>
        <w:pStyle w:val="Titel"/>
      </w:pPr>
      <w:r>
        <w:t xml:space="preserve">Cicero, </w:t>
      </w:r>
      <w:r w:rsidR="001E4651">
        <w:t xml:space="preserve">De </w:t>
      </w:r>
      <w:proofErr w:type="spellStart"/>
      <w:r w:rsidR="001E4651">
        <w:t>officiis</w:t>
      </w:r>
      <w:proofErr w:type="spellEnd"/>
      <w:r w:rsidR="001E4651">
        <w:t xml:space="preserve"> 1, 34 – 39: über den gerechten Krieg</w:t>
      </w:r>
    </w:p>
    <w:p w14:paraId="011A8100" w14:textId="77777777" w:rsidR="00434296" w:rsidRDefault="00434296" w:rsidP="00434296">
      <w:r>
        <w:t xml:space="preserve">De </w:t>
      </w:r>
      <w:proofErr w:type="spellStart"/>
      <w:r>
        <w:t>officiis</w:t>
      </w:r>
      <w:proofErr w:type="spellEnd"/>
      <w:r>
        <w:t xml:space="preserve"> 1, 35-39: Der gerechte Krieg (Teil 2) </w:t>
      </w:r>
    </w:p>
    <w:p w14:paraId="08F8C268" w14:textId="70D391D2" w:rsidR="008316CF" w:rsidRPr="008316CF" w:rsidRDefault="00434296" w:rsidP="00434296">
      <w:r>
        <w:t>Themen: Einführung in die Thematik des gerechten Krieges. Thesen: 1. Der Frieden ist dem Krieg im Prinzip vorzuziehen; 2. Auch für den Umgang mit den Besiegten gelten bestimmte Regeln.</w:t>
      </w:r>
    </w:p>
    <w:p w14:paraId="15B5440F" w14:textId="753E48BE" w:rsidR="008316CF" w:rsidRPr="008316CF" w:rsidRDefault="00434296" w:rsidP="008316CF">
      <w:r>
        <w:t xml:space="preserve">Dieser Textauszug ist zugleich Teil der Textsammlung aus Ciceros Werk </w:t>
      </w:r>
      <w:r>
        <w:rPr>
          <w:rStyle w:val="Hervorhebung"/>
        </w:rPr>
        <w:t xml:space="preserve">De </w:t>
      </w:r>
      <w:proofErr w:type="spellStart"/>
      <w:r>
        <w:rPr>
          <w:rStyle w:val="Hervorhebung"/>
        </w:rPr>
        <w:t>officiis</w:t>
      </w:r>
      <w:proofErr w:type="spellEnd"/>
      <w:r>
        <w:t xml:space="preserve"> (</w:t>
      </w:r>
      <w:hyperlink r:id="rId8" w:tgtFrame="_blank" w:tooltip="Cicero de officiis, Eingangsseite" w:history="1">
        <w:r>
          <w:rPr>
            <w:rStyle w:val="Hyperlink"/>
          </w:rPr>
          <w:t xml:space="preserve">Textsammlung: De </w:t>
        </w:r>
        <w:proofErr w:type="spellStart"/>
        <w:r>
          <w:rPr>
            <w:rStyle w:val="Hyperlink"/>
          </w:rPr>
          <w:t>officiis</w:t>
        </w:r>
        <w:proofErr w:type="spellEnd"/>
      </w:hyperlink>
      <w:r>
        <w:t xml:space="preserve">) und Teil des Lektüreprojekts </w:t>
      </w:r>
      <w:proofErr w:type="spellStart"/>
      <w:r>
        <w:rPr>
          <w:rStyle w:val="Hervorhebung"/>
        </w:rPr>
        <w:t>bellum</w:t>
      </w:r>
      <w:proofErr w:type="spellEnd"/>
      <w:r>
        <w:rPr>
          <w:rStyle w:val="Hervorhebung"/>
        </w:rPr>
        <w:t xml:space="preserve"> </w:t>
      </w:r>
      <w:proofErr w:type="spellStart"/>
      <w:r>
        <w:rPr>
          <w:rStyle w:val="Hervorhebung"/>
        </w:rPr>
        <w:t>iustum</w:t>
      </w:r>
      <w:proofErr w:type="spellEnd"/>
      <w:r>
        <w:rPr>
          <w:rStyle w:val="Hervorhebung"/>
        </w:rPr>
        <w:t xml:space="preserve"> - der gerechte Krieg </w:t>
      </w:r>
      <w:r>
        <w:t>(</w:t>
      </w:r>
      <w:hyperlink r:id="rId9" w:tgtFrame="_blank" w:tooltip="Eingangsseite bellum iustum" w:history="1">
        <w:r>
          <w:rPr>
            <w:rStyle w:val="Hyperlink"/>
          </w:rPr>
          <w:t xml:space="preserve">Textsammlung: </w:t>
        </w:r>
        <w:proofErr w:type="spellStart"/>
        <w:r>
          <w:rPr>
            <w:rStyle w:val="Hyperlink"/>
          </w:rPr>
          <w:t>bellum</w:t>
        </w:r>
        <w:proofErr w:type="spellEnd"/>
        <w:r>
          <w:rPr>
            <w:rStyle w:val="Hyperlink"/>
          </w:rPr>
          <w:t xml:space="preserve"> </w:t>
        </w:r>
        <w:proofErr w:type="spellStart"/>
        <w:r>
          <w:rPr>
            <w:rStyle w:val="Hyperlink"/>
          </w:rPr>
          <w:t>iustum</w:t>
        </w:r>
        <w:proofErr w:type="spellEnd"/>
      </w:hyperlink>
      <w:r>
        <w:t xml:space="preserve">). Zu diesem Thema gibt es auch eine </w:t>
      </w:r>
      <w:hyperlink r:id="rId10" w:tgtFrame="_blank" w:tooltip="Internetadressen zur aktuellen Diskussion über das Thema Gerechter Krieg" w:history="1">
        <w:r>
          <w:rPr>
            <w:rStyle w:val="Hyperlink"/>
          </w:rPr>
          <w:t>Linksammlung</w:t>
        </w:r>
      </w:hyperlink>
      <w:r>
        <w:t xml:space="preserve"> mit Verweisen auf aktuelle Dokumente zur Frage, ob man heute noch bestimmte Kriege als gerechtfertigt ansehen kann.</w:t>
      </w:r>
    </w:p>
    <w:p w14:paraId="61B5EC87" w14:textId="3069B41C" w:rsidR="008316CF" w:rsidRDefault="008316CF" w:rsidP="008316CF"/>
    <w:p w14:paraId="7B32D006" w14:textId="77777777" w:rsidR="0017586E" w:rsidRDefault="0017586E" w:rsidP="0017586E">
      <w:pPr>
        <w:pStyle w:val="StandardWeb"/>
      </w:pPr>
      <w:r>
        <w:t xml:space="preserve">[De </w:t>
      </w:r>
      <w:proofErr w:type="spellStart"/>
      <w:r>
        <w:t>officiis</w:t>
      </w:r>
      <w:proofErr w:type="spellEnd"/>
      <w:r>
        <w:t xml:space="preserve"> 1, 34]</w:t>
      </w:r>
    </w:p>
    <w:tbl>
      <w:tblPr>
        <w:tblStyle w:val="TabellemithellemGitternetz"/>
        <w:tblW w:w="9634" w:type="dxa"/>
        <w:tblLook w:val="04A0" w:firstRow="1" w:lastRow="0" w:firstColumn="1" w:lastColumn="0" w:noHBand="0" w:noVBand="1"/>
      </w:tblPr>
      <w:tblGrid>
        <w:gridCol w:w="5098"/>
        <w:gridCol w:w="4536"/>
      </w:tblGrid>
      <w:tr w:rsidR="0017586E" w:rsidRPr="0017586E" w14:paraId="1746917A" w14:textId="77777777" w:rsidTr="007B6223">
        <w:tc>
          <w:tcPr>
            <w:tcW w:w="5098" w:type="dxa"/>
            <w:hideMark/>
          </w:tcPr>
          <w:p w14:paraId="6763649F" w14:textId="77777777" w:rsidR="0017586E" w:rsidRPr="007177CF" w:rsidRDefault="0017586E" w:rsidP="0000739C">
            <w:pPr>
              <w:spacing w:after="120" w:line="360" w:lineRule="auto"/>
              <w:rPr>
                <w:rFonts w:ascii="Arial" w:hAnsi="Arial" w:cs="Arial"/>
                <w:lang w:val="la-Latn"/>
              </w:rPr>
            </w:pPr>
            <w:r w:rsidRPr="007177CF">
              <w:rPr>
                <w:rFonts w:ascii="Arial" w:hAnsi="Arial" w:cs="Arial"/>
                <w:lang w:val="la-Latn"/>
              </w:rPr>
              <w:t>Sunt autem quaedam officia etiam adversus eos servanda, a quibus iniuriam acceperis.</w:t>
            </w:r>
          </w:p>
        </w:tc>
        <w:tc>
          <w:tcPr>
            <w:tcW w:w="4536" w:type="dxa"/>
            <w:hideMark/>
          </w:tcPr>
          <w:p w14:paraId="6B181E12" w14:textId="77777777" w:rsidR="0017586E" w:rsidRPr="0017586E" w:rsidRDefault="0017586E" w:rsidP="00646B11">
            <w:pPr>
              <w:pStyle w:val="vokabelangabe"/>
            </w:pPr>
            <w:r w:rsidRPr="0017586E">
              <w:t xml:space="preserve">adversus </w:t>
            </w:r>
            <w:r w:rsidRPr="0017586E">
              <w:rPr>
                <w:rStyle w:val="Hervorhebung"/>
              </w:rPr>
              <w:t>(Präposition mit dem Akkusaktiv)</w:t>
            </w:r>
            <w:r w:rsidRPr="0017586E">
              <w:t>: gegenüber</w:t>
            </w:r>
          </w:p>
        </w:tc>
      </w:tr>
      <w:tr w:rsidR="0017586E" w:rsidRPr="0017586E" w14:paraId="555A065D" w14:textId="77777777" w:rsidTr="007B6223">
        <w:tc>
          <w:tcPr>
            <w:tcW w:w="5098" w:type="dxa"/>
            <w:hideMark/>
          </w:tcPr>
          <w:p w14:paraId="0947AF65" w14:textId="77777777" w:rsidR="0017586E" w:rsidRPr="007177CF" w:rsidRDefault="0017586E" w:rsidP="0000739C">
            <w:pPr>
              <w:pStyle w:val="StandardWeb"/>
              <w:spacing w:before="0" w:beforeAutospacing="0" w:after="120" w:afterAutospacing="0" w:line="360" w:lineRule="auto"/>
              <w:rPr>
                <w:rFonts w:ascii="Arial" w:hAnsi="Arial" w:cs="Arial"/>
                <w:lang w:val="la-Latn"/>
              </w:rPr>
            </w:pPr>
            <w:bookmarkStart w:id="0" w:name="off_134a"/>
            <w:r w:rsidRPr="007177CF">
              <w:rPr>
                <w:rFonts w:ascii="Arial" w:hAnsi="Arial" w:cs="Arial"/>
                <w:lang w:val="la-Latn"/>
              </w:rPr>
              <w:t xml:space="preserve">Est </w:t>
            </w:r>
            <w:bookmarkEnd w:id="0"/>
            <w:r w:rsidRPr="007177CF">
              <w:rPr>
                <w:rFonts w:ascii="Arial" w:hAnsi="Arial" w:cs="Arial"/>
                <w:lang w:val="la-Latn"/>
              </w:rPr>
              <w:t>enim ulciscendi et puniendi modus;</w:t>
            </w:r>
          </w:p>
          <w:p w14:paraId="2270CDEC" w14:textId="77777777" w:rsidR="0017586E" w:rsidRPr="007177CF" w:rsidRDefault="0017586E" w:rsidP="0000739C">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atque haud scio an satis sit eum, qui lacessierit, iniuriae suae paenitere, ut et ipse ne quid tale posthac et ceteri sint ad iniuriam tardiores.</w:t>
            </w:r>
          </w:p>
          <w:p w14:paraId="6490590D" w14:textId="1176B0AA" w:rsidR="000646C7" w:rsidRPr="007177CF" w:rsidRDefault="003622B6" w:rsidP="0000739C">
            <w:pPr>
              <w:pStyle w:val="StandardWeb"/>
              <w:spacing w:before="0" w:beforeAutospacing="0" w:after="120" w:afterAutospacing="0" w:line="360" w:lineRule="auto"/>
              <w:jc w:val="center"/>
              <w:rPr>
                <w:rFonts w:ascii="Arial" w:hAnsi="Arial" w:cs="Arial"/>
              </w:rPr>
            </w:pPr>
            <w:hyperlink w:anchor="off_134akolo" w:history="1">
              <w:r w:rsidR="000646C7" w:rsidRPr="007177CF">
                <w:rPr>
                  <w:rStyle w:val="Hyperlink"/>
                  <w:rFonts w:ascii="Arial" w:hAnsi="Arial" w:cs="Arial"/>
                </w:rPr>
                <w:t>Satzbau</w:t>
              </w:r>
            </w:hyperlink>
          </w:p>
          <w:p w14:paraId="5086346B" w14:textId="5C9894C6" w:rsidR="000646C7" w:rsidRPr="007177CF" w:rsidRDefault="000646C7" w:rsidP="0000739C">
            <w:pPr>
              <w:pStyle w:val="StandardWeb"/>
              <w:spacing w:before="0" w:beforeAutospacing="0" w:after="120" w:afterAutospacing="0" w:line="360" w:lineRule="auto"/>
              <w:rPr>
                <w:rFonts w:ascii="Arial" w:hAnsi="Arial" w:cs="Arial"/>
                <w:lang w:val="la-Latn"/>
              </w:rPr>
            </w:pPr>
          </w:p>
        </w:tc>
        <w:tc>
          <w:tcPr>
            <w:tcW w:w="4536" w:type="dxa"/>
            <w:hideMark/>
          </w:tcPr>
          <w:p w14:paraId="4795C1FD" w14:textId="77777777" w:rsidR="0017586E" w:rsidRPr="0017586E" w:rsidRDefault="0017586E" w:rsidP="00646B11">
            <w:pPr>
              <w:pStyle w:val="vokabelangabe"/>
            </w:pPr>
            <w:r w:rsidRPr="0017586E">
              <w:t>ulcīsicī, ulcīscor, ultus sum: sich rächen</w:t>
            </w:r>
          </w:p>
          <w:p w14:paraId="573FEDEF" w14:textId="104AB245" w:rsidR="0017586E" w:rsidRPr="000D6A1C" w:rsidRDefault="0017586E" w:rsidP="00646B11">
            <w:pPr>
              <w:pStyle w:val="vokabelangabe"/>
              <w:rPr>
                <w:lang w:val="de-DE"/>
              </w:rPr>
            </w:pPr>
            <w:r w:rsidRPr="0017586E">
              <w:t>satis est</w:t>
            </w:r>
            <w:r w:rsidR="000D6A1C" w:rsidRPr="000D6A1C">
              <w:rPr>
                <w:i/>
                <w:iCs/>
                <w:lang w:val="de-DE"/>
              </w:rPr>
              <w:t xml:space="preserve"> (mit </w:t>
            </w:r>
            <w:proofErr w:type="spellStart"/>
            <w:r w:rsidR="000D6A1C" w:rsidRPr="000D6A1C">
              <w:rPr>
                <w:i/>
                <w:iCs/>
                <w:lang w:val="de-DE"/>
              </w:rPr>
              <w:t>AcI</w:t>
            </w:r>
            <w:proofErr w:type="spellEnd"/>
            <w:r w:rsidR="000D6A1C" w:rsidRPr="000D6A1C">
              <w:rPr>
                <w:i/>
                <w:iCs/>
                <w:lang w:val="de-DE"/>
              </w:rPr>
              <w:t>)</w:t>
            </w:r>
            <w:r w:rsidRPr="0017586E">
              <w:t>: es reicht aus</w:t>
            </w:r>
            <w:r w:rsidR="000D6A1C">
              <w:rPr>
                <w:lang w:val="de-DE"/>
              </w:rPr>
              <w:t>, dass</w:t>
            </w:r>
          </w:p>
          <w:p w14:paraId="4A97E0A9" w14:textId="1C036A8F" w:rsidR="0017586E" w:rsidRPr="007B6223" w:rsidRDefault="0017586E" w:rsidP="00646B11">
            <w:pPr>
              <w:pStyle w:val="vokabelangabe"/>
            </w:pPr>
            <w:r w:rsidRPr="007B6223">
              <w:t>lacessierit ~ lacessīverit; lacessere, lacessō</w:t>
            </w:r>
            <w:r w:rsidR="000D6A1C">
              <w:rPr>
                <w:lang w:val="de-DE"/>
              </w:rPr>
              <w:t>,</w:t>
            </w:r>
            <w:r w:rsidRPr="007B6223">
              <w:t xml:space="preserve"> lacessīvī, lacessītum: reizen, provozieren</w:t>
            </w:r>
          </w:p>
          <w:p w14:paraId="3F929062" w14:textId="7AAA2F84" w:rsidR="0017586E" w:rsidRPr="000D6A1C" w:rsidRDefault="0017586E" w:rsidP="00646B11">
            <w:pPr>
              <w:pStyle w:val="vokabelangabe"/>
              <w:rPr>
                <w:lang w:val="de-DE"/>
              </w:rPr>
            </w:pPr>
            <w:r w:rsidRPr="0017586E">
              <w:t>paenitet: es reut; me paenitet</w:t>
            </w:r>
            <w:r w:rsidR="000D6A1C">
              <w:rPr>
                <w:lang w:val="de-DE"/>
              </w:rPr>
              <w:t xml:space="preserve"> </w:t>
            </w:r>
            <w:r w:rsidR="000D6A1C" w:rsidRPr="000D6A1C">
              <w:rPr>
                <w:i/>
                <w:lang w:val="de-DE"/>
              </w:rPr>
              <w:t>(m. Genitiv)</w:t>
            </w:r>
            <w:r w:rsidRPr="0017586E">
              <w:t xml:space="preserve">: es reut </w:t>
            </w:r>
            <w:r w:rsidRPr="000D6A1C">
              <w:rPr>
                <w:i/>
                <w:iCs/>
              </w:rPr>
              <w:t>mich</w:t>
            </w:r>
            <w:r w:rsidRPr="0017586E">
              <w:t>, ich bereue</w:t>
            </w:r>
            <w:r w:rsidR="000D6A1C">
              <w:rPr>
                <w:lang w:val="de-DE"/>
              </w:rPr>
              <w:t xml:space="preserve"> </w:t>
            </w:r>
            <w:r w:rsidR="000D6A1C" w:rsidRPr="000D6A1C">
              <w:rPr>
                <w:i/>
                <w:iCs/>
                <w:lang w:val="de-DE"/>
              </w:rPr>
              <w:t>etwas</w:t>
            </w:r>
          </w:p>
          <w:p w14:paraId="74B9C309" w14:textId="77777777" w:rsidR="0017586E" w:rsidRPr="0017586E" w:rsidRDefault="0017586E" w:rsidP="00646B11">
            <w:pPr>
              <w:pStyle w:val="vokabelangabe"/>
            </w:pPr>
            <w:r w:rsidRPr="0017586E">
              <w:t xml:space="preserve">posthāc: danach. </w:t>
            </w:r>
            <w:r w:rsidRPr="0017586E">
              <w:rPr>
                <w:rStyle w:val="Hervorhebung"/>
              </w:rPr>
              <w:t xml:space="preserve">Nach </w:t>
            </w:r>
            <w:r w:rsidRPr="0017586E">
              <w:t>posthac</w:t>
            </w:r>
            <w:r w:rsidRPr="0017586E">
              <w:rPr>
                <w:rStyle w:val="Hervorhebung"/>
              </w:rPr>
              <w:t xml:space="preserve"> ist </w:t>
            </w:r>
            <w:r w:rsidRPr="0017586E">
              <w:t>faciat</w:t>
            </w:r>
            <w:r w:rsidRPr="0017586E">
              <w:rPr>
                <w:rStyle w:val="Hervorhebung"/>
              </w:rPr>
              <w:t xml:space="preserve"> zu ergänzen</w:t>
            </w:r>
            <w:r w:rsidRPr="0017586E">
              <w:t>.</w:t>
            </w:r>
          </w:p>
          <w:p w14:paraId="157C1C65" w14:textId="77777777" w:rsidR="0017586E" w:rsidRPr="0017586E" w:rsidRDefault="0017586E" w:rsidP="00646B11">
            <w:pPr>
              <w:pStyle w:val="vokabelangabe"/>
            </w:pPr>
            <w:r w:rsidRPr="0017586E">
              <w:t xml:space="preserve">tardus, tarda, tardum: </w:t>
            </w:r>
            <w:r w:rsidRPr="0017586E">
              <w:rPr>
                <w:rStyle w:val="Hervorhebung"/>
              </w:rPr>
              <w:t>(hier)</w:t>
            </w:r>
            <w:r w:rsidRPr="0017586E">
              <w:t>: zurückhaltend</w:t>
            </w:r>
          </w:p>
        </w:tc>
      </w:tr>
      <w:tr w:rsidR="0017586E" w:rsidRPr="0017586E" w14:paraId="09AD5AFF" w14:textId="77777777" w:rsidTr="007B6223">
        <w:tc>
          <w:tcPr>
            <w:tcW w:w="5098" w:type="dxa"/>
            <w:hideMark/>
          </w:tcPr>
          <w:p w14:paraId="79B2F60C" w14:textId="77777777" w:rsidR="0017586E" w:rsidRPr="007177CF" w:rsidRDefault="0017586E" w:rsidP="0000739C">
            <w:pPr>
              <w:pStyle w:val="StandardWeb"/>
              <w:spacing w:before="0" w:beforeAutospacing="0" w:after="120" w:afterAutospacing="0" w:line="360" w:lineRule="auto"/>
              <w:rPr>
                <w:rFonts w:ascii="Arial" w:hAnsi="Arial" w:cs="Arial"/>
                <w:lang w:val="la-Latn"/>
              </w:rPr>
            </w:pPr>
            <w:bookmarkStart w:id="1" w:name="off_134b"/>
            <w:r w:rsidRPr="007177CF">
              <w:rPr>
                <w:rFonts w:ascii="Arial" w:hAnsi="Arial" w:cs="Arial"/>
                <w:lang w:val="la-Latn"/>
              </w:rPr>
              <w:t xml:space="preserve">Atque </w:t>
            </w:r>
            <w:bookmarkEnd w:id="1"/>
            <w:r w:rsidRPr="007177CF">
              <w:rPr>
                <w:rFonts w:ascii="Arial" w:hAnsi="Arial" w:cs="Arial"/>
                <w:lang w:val="la-Latn"/>
              </w:rPr>
              <w:t>in re publica maxime conservanda sunt iura belli.</w:t>
            </w:r>
          </w:p>
          <w:p w14:paraId="61962983" w14:textId="77777777" w:rsidR="0017586E" w:rsidRPr="007177CF" w:rsidRDefault="0017586E" w:rsidP="0000739C">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Nam cum sint duo genera decertandi,</w:t>
            </w:r>
          </w:p>
          <w:p w14:paraId="58C369DE" w14:textId="58FC924E" w:rsidR="0017586E" w:rsidRPr="007177CF" w:rsidRDefault="0017586E" w:rsidP="0000739C">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 xml:space="preserve">unum per disceptationem, alterum per vim, cumque illud proprium sit hominis, hoc </w:t>
            </w:r>
            <w:r w:rsidRPr="007177CF">
              <w:rPr>
                <w:rFonts w:ascii="Arial" w:hAnsi="Arial" w:cs="Arial"/>
                <w:lang w:val="la-Latn"/>
              </w:rPr>
              <w:lastRenderedPageBreak/>
              <w:t>beluarum, confugiendum est ad posterius, si uti non licet superiore.</w:t>
            </w:r>
          </w:p>
          <w:p w14:paraId="21B68EA2" w14:textId="76ED8870" w:rsidR="0017586E" w:rsidRPr="007177CF" w:rsidRDefault="003622B6" w:rsidP="0000739C">
            <w:pPr>
              <w:spacing w:after="120" w:line="360" w:lineRule="auto"/>
              <w:jc w:val="center"/>
              <w:rPr>
                <w:rFonts w:ascii="Arial" w:hAnsi="Arial" w:cs="Arial"/>
                <w:lang w:val="la-Latn"/>
              </w:rPr>
            </w:pPr>
            <w:hyperlink w:anchor="off_134bkolo" w:history="1">
              <w:r w:rsidR="008B5507" w:rsidRPr="007177CF">
                <w:rPr>
                  <w:rStyle w:val="Hyperlink"/>
                  <w:rFonts w:ascii="Arial" w:hAnsi="Arial" w:cs="Arial"/>
                </w:rPr>
                <w:t>Satzbau</w:t>
              </w:r>
            </w:hyperlink>
            <w:r w:rsidR="008B5507" w:rsidRPr="007177CF">
              <w:rPr>
                <w:rFonts w:ascii="Arial" w:hAnsi="Arial" w:cs="Arial"/>
              </w:rPr>
              <w:fldChar w:fldCharType="begin"/>
            </w:r>
            <w:r w:rsidR="008B5507" w:rsidRPr="007177CF">
              <w:rPr>
                <w:rFonts w:ascii="Arial" w:hAnsi="Arial" w:cs="Arial"/>
                <w:lang w:val="la-Latn"/>
              </w:rPr>
              <w:instrText xml:space="preserve"> REF off_134bkolo \h </w:instrText>
            </w:r>
            <w:r w:rsidR="007177CF">
              <w:rPr>
                <w:rFonts w:ascii="Arial" w:hAnsi="Arial" w:cs="Arial"/>
              </w:rPr>
              <w:instrText xml:space="preserve"> \* MERGEFORMAT </w:instrText>
            </w:r>
            <w:r w:rsidR="008B5507" w:rsidRPr="007177CF">
              <w:rPr>
                <w:rFonts w:ascii="Arial" w:hAnsi="Arial" w:cs="Arial"/>
              </w:rPr>
            </w:r>
            <w:r>
              <w:rPr>
                <w:rFonts w:ascii="Arial" w:hAnsi="Arial" w:cs="Arial"/>
              </w:rPr>
              <w:fldChar w:fldCharType="separate"/>
            </w:r>
            <w:r w:rsidR="008B5507" w:rsidRPr="007177CF">
              <w:rPr>
                <w:rFonts w:ascii="Arial" w:hAnsi="Arial" w:cs="Arial"/>
              </w:rPr>
              <w:fldChar w:fldCharType="end"/>
            </w:r>
          </w:p>
        </w:tc>
        <w:tc>
          <w:tcPr>
            <w:tcW w:w="4536" w:type="dxa"/>
            <w:hideMark/>
          </w:tcPr>
          <w:p w14:paraId="738AA455" w14:textId="77777777" w:rsidR="0017586E" w:rsidRPr="0017586E" w:rsidRDefault="0017586E" w:rsidP="00646B11">
            <w:pPr>
              <w:pStyle w:val="vokabelangabe"/>
            </w:pPr>
            <w:r w:rsidRPr="0017586E">
              <w:lastRenderedPageBreak/>
              <w:t>decertāre: kämpfen, Konflikte führen</w:t>
            </w:r>
          </w:p>
          <w:p w14:paraId="28CF35A9" w14:textId="77777777" w:rsidR="0017586E" w:rsidRPr="0017586E" w:rsidRDefault="0017586E" w:rsidP="00646B11">
            <w:pPr>
              <w:pStyle w:val="vokabelangabe"/>
            </w:pPr>
            <w:r w:rsidRPr="0017586E">
              <w:t>disceptātiō, disceptātiōnis, f.: die Verhandlung, das Gespräch</w:t>
            </w:r>
          </w:p>
          <w:p w14:paraId="304A53B6" w14:textId="77777777" w:rsidR="0017586E" w:rsidRPr="0017586E" w:rsidRDefault="0017586E" w:rsidP="00646B11">
            <w:pPr>
              <w:pStyle w:val="vokabelangabe"/>
            </w:pPr>
            <w:r w:rsidRPr="0017586E">
              <w:t xml:space="preserve">proprius, propria, proprium </w:t>
            </w:r>
            <w:r w:rsidRPr="0017586E">
              <w:rPr>
                <w:rStyle w:val="Hervorhebung"/>
              </w:rPr>
              <w:t>(mit Genitiv)</w:t>
            </w:r>
            <w:r w:rsidRPr="0017586E">
              <w:t xml:space="preserve">: eigentümlich </w:t>
            </w:r>
            <w:r w:rsidRPr="0017586E">
              <w:rPr>
                <w:rStyle w:val="Hervorhebung"/>
              </w:rPr>
              <w:t>(für)</w:t>
            </w:r>
          </w:p>
          <w:p w14:paraId="2E7A3340" w14:textId="77777777" w:rsidR="0017586E" w:rsidRPr="0017586E" w:rsidRDefault="0017586E" w:rsidP="00646B11">
            <w:pPr>
              <w:pStyle w:val="vokabelangabe"/>
            </w:pPr>
            <w:r w:rsidRPr="0017586E">
              <w:t>bēlua, bēluae, f.: das wilde Tier</w:t>
            </w:r>
          </w:p>
          <w:p w14:paraId="210CF8B1" w14:textId="71B64A23" w:rsidR="0017586E" w:rsidRPr="0017586E" w:rsidRDefault="0017586E" w:rsidP="00646B11">
            <w:pPr>
              <w:pStyle w:val="vokabelangabe"/>
            </w:pPr>
            <w:r w:rsidRPr="0017586E">
              <w:t xml:space="preserve">posterior / superior: das Letztere </w:t>
            </w:r>
            <w:r w:rsidRPr="0017586E">
              <w:rPr>
                <w:rStyle w:val="Hervorhebung"/>
              </w:rPr>
              <w:t xml:space="preserve">(hier: </w:t>
            </w:r>
            <w:r w:rsidRPr="0017586E">
              <w:t>vis</w:t>
            </w:r>
            <w:r w:rsidRPr="0017586E">
              <w:rPr>
                <w:rStyle w:val="Hervorhebung"/>
              </w:rPr>
              <w:t>, die Gewalt)</w:t>
            </w:r>
            <w:r w:rsidRPr="0017586E">
              <w:t xml:space="preserve"> /</w:t>
            </w:r>
            <w:r w:rsidR="0022565B">
              <w:rPr>
                <w:lang w:val="de-DE"/>
              </w:rPr>
              <w:t xml:space="preserve"> </w:t>
            </w:r>
            <w:r w:rsidRPr="0017586E">
              <w:t xml:space="preserve">das Erstgenannte </w:t>
            </w:r>
            <w:r w:rsidRPr="0017586E">
              <w:rPr>
                <w:rStyle w:val="Hervorhebung"/>
              </w:rPr>
              <w:t>(hier:</w:t>
            </w:r>
            <w:r w:rsidRPr="0017586E">
              <w:t xml:space="preserve"> disceptatio).</w:t>
            </w:r>
            <w:r w:rsidRPr="0017586E">
              <w:br/>
            </w:r>
            <w:r w:rsidRPr="0017586E">
              <w:rPr>
                <w:rStyle w:val="Hervorhebung"/>
              </w:rPr>
              <w:t xml:space="preserve">Bei </w:t>
            </w:r>
            <w:r w:rsidRPr="0017586E">
              <w:t>posterius</w:t>
            </w:r>
            <w:r w:rsidRPr="0017586E">
              <w:rPr>
                <w:rStyle w:val="Hervorhebung"/>
              </w:rPr>
              <w:t xml:space="preserve"> und </w:t>
            </w:r>
            <w:r w:rsidRPr="0017586E">
              <w:t>superiore</w:t>
            </w:r>
            <w:r w:rsidRPr="0017586E">
              <w:rPr>
                <w:rStyle w:val="Hervorhebung"/>
              </w:rPr>
              <w:t xml:space="preserve"> handelt es sich um Komparativ-Formen</w:t>
            </w:r>
            <w:r w:rsidRPr="0017586E">
              <w:t>.</w:t>
            </w:r>
          </w:p>
        </w:tc>
      </w:tr>
    </w:tbl>
    <w:p w14:paraId="5A88A10E" w14:textId="77777777" w:rsidR="0017586E" w:rsidRDefault="0017586E" w:rsidP="0017586E">
      <w:pPr>
        <w:pStyle w:val="StandardWeb"/>
      </w:pPr>
      <w:r>
        <w:lastRenderedPageBreak/>
        <w:t xml:space="preserve">[De </w:t>
      </w:r>
      <w:proofErr w:type="spellStart"/>
      <w:r>
        <w:t>officiis</w:t>
      </w:r>
      <w:proofErr w:type="spellEnd"/>
      <w:r>
        <w:t xml:space="preserve"> 1, 35]</w:t>
      </w:r>
    </w:p>
    <w:p w14:paraId="46978DAC" w14:textId="77777777" w:rsidR="0017586E" w:rsidRPr="0000739C" w:rsidRDefault="0017586E" w:rsidP="0017586E">
      <w:pPr>
        <w:pStyle w:val="StandardWeb"/>
        <w:rPr>
          <w:rFonts w:ascii="Arial" w:hAnsi="Arial" w:cs="Arial"/>
        </w:rPr>
      </w:pPr>
      <w:r w:rsidRPr="0000739C">
        <w:rPr>
          <w:rFonts w:ascii="Arial" w:hAnsi="Arial" w:cs="Arial"/>
        </w:rPr>
        <w:t>Die besiegten Feinde sind maßvoll zu behandeln.</w:t>
      </w:r>
    </w:p>
    <w:tbl>
      <w:tblPr>
        <w:tblStyle w:val="TabellemithellemGitternetz"/>
        <w:tblW w:w="9634" w:type="dxa"/>
        <w:tblLook w:val="04A0" w:firstRow="1" w:lastRow="0" w:firstColumn="1" w:lastColumn="0" w:noHBand="0" w:noVBand="1"/>
      </w:tblPr>
      <w:tblGrid>
        <w:gridCol w:w="4957"/>
        <w:gridCol w:w="4677"/>
      </w:tblGrid>
      <w:tr w:rsidR="0017586E" w:rsidRPr="0017586E" w14:paraId="29CA2478" w14:textId="77777777" w:rsidTr="0017586E">
        <w:trPr>
          <w:trHeight w:val="240"/>
        </w:trPr>
        <w:tc>
          <w:tcPr>
            <w:tcW w:w="4957" w:type="dxa"/>
            <w:hideMark/>
          </w:tcPr>
          <w:p w14:paraId="489743CC" w14:textId="77777777" w:rsidR="0017586E" w:rsidRDefault="0017586E" w:rsidP="007177CF">
            <w:pPr>
              <w:pStyle w:val="StandardWeb"/>
              <w:spacing w:before="0" w:beforeAutospacing="0" w:after="120" w:afterAutospacing="0" w:line="360" w:lineRule="auto"/>
              <w:rPr>
                <w:rFonts w:ascii="Arial" w:hAnsi="Arial" w:cs="Arial"/>
                <w:lang w:val="la-Latn"/>
              </w:rPr>
            </w:pPr>
            <w:bookmarkStart w:id="2" w:name="off_135a"/>
            <w:r w:rsidRPr="007177CF">
              <w:rPr>
                <w:rFonts w:ascii="Arial" w:hAnsi="Arial" w:cs="Arial"/>
                <w:lang w:val="la-Latn"/>
              </w:rPr>
              <w:t xml:space="preserve">Quare </w:t>
            </w:r>
            <w:bookmarkEnd w:id="2"/>
            <w:r w:rsidRPr="007177CF">
              <w:rPr>
                <w:rFonts w:ascii="Arial" w:hAnsi="Arial" w:cs="Arial"/>
                <w:lang w:val="la-Latn"/>
              </w:rPr>
              <w:t xml:space="preserve">suscipienda quidem bella sunt ob eam causam, ut sine iniuria in pace vivatur, parta autem victoria conservandi ii, qui non crudeles in bello, non inmanes fuerunt, ut maiores nostri Tusculanos, Aequos, Volscos, Sabinos, Hernicos in civitatem etiam acceperunt, </w:t>
            </w:r>
            <w:r w:rsidRPr="007177CF">
              <w:rPr>
                <w:rFonts w:ascii="Arial" w:hAnsi="Arial" w:cs="Arial"/>
                <w:lang w:val="la-Latn"/>
              </w:rPr>
              <w:br/>
              <w:t>at Karthaginem et Numantiam funditus sustulerunt;</w:t>
            </w:r>
          </w:p>
          <w:p w14:paraId="081BA6B9" w14:textId="7E21E558" w:rsidR="00E80E7D" w:rsidRPr="00E80E7D" w:rsidRDefault="003622B6" w:rsidP="00E80E7D">
            <w:pPr>
              <w:pStyle w:val="StandardWeb"/>
              <w:spacing w:before="0" w:beforeAutospacing="0" w:after="120" w:afterAutospacing="0" w:line="360" w:lineRule="auto"/>
              <w:jc w:val="center"/>
              <w:rPr>
                <w:rFonts w:ascii="Arial" w:hAnsi="Arial" w:cs="Arial"/>
              </w:rPr>
            </w:pPr>
            <w:hyperlink w:anchor="_De_officiis_1,_8" w:history="1">
              <w:r w:rsidR="00E80E7D" w:rsidRPr="00E80E7D">
                <w:rPr>
                  <w:rStyle w:val="Hyperlink"/>
                  <w:rFonts w:ascii="Arial" w:hAnsi="Arial" w:cs="Arial"/>
                </w:rPr>
                <w:t>Satzbau</w:t>
              </w:r>
            </w:hyperlink>
          </w:p>
        </w:tc>
        <w:tc>
          <w:tcPr>
            <w:tcW w:w="4677" w:type="dxa"/>
            <w:hideMark/>
          </w:tcPr>
          <w:p w14:paraId="27D7C2A1" w14:textId="3405EBB8" w:rsidR="0017586E" w:rsidRDefault="0017586E" w:rsidP="00646B11">
            <w:pPr>
              <w:pStyle w:val="vokabelangabe"/>
            </w:pPr>
            <w:r w:rsidRPr="0017586E">
              <w:t>suscipere, suscipiō, suscēpī, susceptum: anfangen</w:t>
            </w:r>
          </w:p>
          <w:p w14:paraId="6230B1C1" w14:textId="5C696B8A" w:rsidR="000D6A1C" w:rsidRPr="0017586E" w:rsidRDefault="000D6A1C" w:rsidP="00646B11">
            <w:pPr>
              <w:pStyle w:val="vokabelangabe"/>
            </w:pPr>
            <w:r w:rsidRPr="000D6A1C">
              <w:t>ob eam causam, ut: aus dem Grund dass</w:t>
            </w:r>
          </w:p>
          <w:p w14:paraId="1B524F8A" w14:textId="77777777" w:rsidR="0017586E" w:rsidRPr="0017586E" w:rsidRDefault="0017586E" w:rsidP="00646B11">
            <w:pPr>
              <w:pStyle w:val="vokabelangabe"/>
            </w:pPr>
            <w:r w:rsidRPr="0017586E">
              <w:t>parere, pariō, peperī, partum: erlangen, herstellen.</w:t>
            </w:r>
          </w:p>
          <w:p w14:paraId="1712CE84" w14:textId="77777777" w:rsidR="0017586E" w:rsidRPr="0017586E" w:rsidRDefault="0017586E" w:rsidP="00646B11">
            <w:pPr>
              <w:pStyle w:val="vokabelangabe"/>
            </w:pPr>
            <w:r w:rsidRPr="0017586E">
              <w:t>inmānis, inmāne: unmenschlich</w:t>
            </w:r>
          </w:p>
          <w:p w14:paraId="47894DAF" w14:textId="47841CDA" w:rsidR="0017586E" w:rsidRPr="0017586E" w:rsidRDefault="0017586E" w:rsidP="00646B11">
            <w:pPr>
              <w:pStyle w:val="vokabelangabe"/>
            </w:pPr>
            <w:r w:rsidRPr="0017586E">
              <w:t xml:space="preserve">Tusculani, Aequi, Volsci, Sabini, Hernici: Tusculaner, Aequer, Volsker, Sabiner </w:t>
            </w:r>
            <w:r w:rsidRPr="0017586E">
              <w:rPr>
                <w:rStyle w:val="Hervorhebung"/>
              </w:rPr>
              <w:t>und</w:t>
            </w:r>
            <w:r w:rsidRPr="0017586E">
              <w:t xml:space="preserve"> Hernier.</w:t>
            </w:r>
            <w:r w:rsidR="000646C7">
              <w:rPr>
                <w:rStyle w:val="Funotenzeichen"/>
              </w:rPr>
              <w:footnoteReference w:id="1"/>
            </w:r>
          </w:p>
          <w:p w14:paraId="243C18B0" w14:textId="22C704EA" w:rsidR="0017586E" w:rsidRPr="000646C7" w:rsidRDefault="0017586E" w:rsidP="00646B11">
            <w:pPr>
              <w:pStyle w:val="vokabelangabe"/>
            </w:pPr>
            <w:r w:rsidRPr="0017586E">
              <w:t>Karthago, Numantia (in Spanien): Karthago, Numantia</w:t>
            </w:r>
            <w:r w:rsidRPr="0017586E">
              <w:rPr>
                <w:rStyle w:val="Hervorhebung"/>
              </w:rPr>
              <w:t>, Städte, die von den Römern vernichtet wurden.</w:t>
            </w:r>
            <w:r w:rsidR="000646C7">
              <w:rPr>
                <w:rStyle w:val="Funotenzeichen"/>
                <w:i/>
                <w:iCs/>
              </w:rPr>
              <w:footnoteReference w:id="2"/>
            </w:r>
          </w:p>
          <w:p w14:paraId="005A786A" w14:textId="77777777" w:rsidR="0017586E" w:rsidRPr="0017586E" w:rsidRDefault="0017586E" w:rsidP="00646B11">
            <w:pPr>
              <w:pStyle w:val="vokabelangabe"/>
            </w:pPr>
            <w:r w:rsidRPr="0017586E">
              <w:t>funditus tollere (tollō, sustulī, sublātum): vollständig vernichten</w:t>
            </w:r>
          </w:p>
        </w:tc>
      </w:tr>
    </w:tbl>
    <w:p w14:paraId="4AE5DEA5" w14:textId="77777777" w:rsidR="0017586E" w:rsidRPr="0000739C" w:rsidRDefault="0017586E" w:rsidP="0017586E">
      <w:pPr>
        <w:pStyle w:val="StandardWeb"/>
        <w:rPr>
          <w:rFonts w:ascii="Arial" w:hAnsi="Arial" w:cs="Arial"/>
        </w:rPr>
      </w:pPr>
      <w:r w:rsidRPr="0000739C">
        <w:rPr>
          <w:rFonts w:ascii="Arial" w:hAnsi="Arial" w:cs="Arial"/>
        </w:rPr>
        <w:t>Im folgenden Absatz erwähnt Cicero Vorfälle, bei denen die Römer sich weniger korrekt verhalten haben.</w:t>
      </w:r>
    </w:p>
    <w:tbl>
      <w:tblPr>
        <w:tblStyle w:val="TabellemithellemGitternetz"/>
        <w:tblW w:w="9634" w:type="dxa"/>
        <w:tblLook w:val="04A0" w:firstRow="1" w:lastRow="0" w:firstColumn="1" w:lastColumn="0" w:noHBand="0" w:noVBand="1"/>
      </w:tblPr>
      <w:tblGrid>
        <w:gridCol w:w="4957"/>
        <w:gridCol w:w="4677"/>
      </w:tblGrid>
      <w:tr w:rsidR="0017586E" w14:paraId="0DB5449D" w14:textId="77777777" w:rsidTr="0017586E">
        <w:trPr>
          <w:trHeight w:val="240"/>
        </w:trPr>
        <w:tc>
          <w:tcPr>
            <w:tcW w:w="4957" w:type="dxa"/>
            <w:hideMark/>
          </w:tcPr>
          <w:p w14:paraId="6F9B3A01" w14:textId="77777777" w:rsidR="0017586E" w:rsidRPr="007177CF" w:rsidRDefault="0017586E" w:rsidP="007177CF">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[De officiis 1, 35]</w:t>
            </w:r>
          </w:p>
          <w:p w14:paraId="53196CFC" w14:textId="12754C45" w:rsidR="0017586E" w:rsidRPr="007177CF" w:rsidRDefault="0017586E" w:rsidP="007177CF">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nollem Corinthum,</w:t>
            </w:r>
            <w:r w:rsidR="000646C7" w:rsidRPr="007177CF">
              <w:rPr>
                <w:rFonts w:ascii="Arial" w:hAnsi="Arial" w:cs="Arial"/>
              </w:rPr>
              <w:t xml:space="preserve"> </w:t>
            </w:r>
            <w:r w:rsidRPr="007177CF">
              <w:rPr>
                <w:rFonts w:ascii="Arial" w:hAnsi="Arial" w:cs="Arial"/>
                <w:lang w:val="la-Latn"/>
              </w:rPr>
              <w:t>sed credo aliquid secutos, oportunitatem loci maxime,</w:t>
            </w:r>
            <w:r w:rsidR="000646C7" w:rsidRPr="007177CF">
              <w:rPr>
                <w:rFonts w:ascii="Arial" w:hAnsi="Arial" w:cs="Arial"/>
              </w:rPr>
              <w:t xml:space="preserve"> </w:t>
            </w:r>
            <w:r w:rsidRPr="007177CF">
              <w:rPr>
                <w:rFonts w:ascii="Arial" w:hAnsi="Arial" w:cs="Arial"/>
                <w:lang w:val="la-Latn"/>
              </w:rPr>
              <w:t xml:space="preserve">ne </w:t>
            </w:r>
            <w:r w:rsidRPr="007177CF">
              <w:rPr>
                <w:rFonts w:ascii="Arial" w:hAnsi="Arial" w:cs="Arial"/>
                <w:lang w:val="la-Latn"/>
              </w:rPr>
              <w:lastRenderedPageBreak/>
              <w:t>posset aliquando ad bellum faciendum locus ipse adhortari.</w:t>
            </w:r>
          </w:p>
        </w:tc>
        <w:tc>
          <w:tcPr>
            <w:tcW w:w="4677" w:type="dxa"/>
            <w:hideMark/>
          </w:tcPr>
          <w:p w14:paraId="1176E2FB" w14:textId="54B3345C" w:rsidR="0017586E" w:rsidRDefault="0017586E" w:rsidP="007177CF">
            <w:r>
              <w:lastRenderedPageBreak/>
              <w:t>Ich wollte, sie hätten Korinth nicht vollständig zerstört, aber ich glaube, sie hatten etwas im Sinn, vor allem die Lage des Ortes, damit der Ort selbst nicht irgen</w:t>
            </w:r>
            <w:r w:rsidR="000646C7">
              <w:t>d</w:t>
            </w:r>
            <w:r>
              <w:t>wann einen Anlass geben könnte, Krieg zu führen.</w:t>
            </w:r>
            <w:r w:rsidR="000646C7">
              <w:rPr>
                <w:rStyle w:val="Funotenzeichen"/>
              </w:rPr>
              <w:footnoteReference w:id="3"/>
            </w:r>
          </w:p>
          <w:p w14:paraId="18EE6C16" w14:textId="0CA83654" w:rsidR="0017586E" w:rsidRDefault="0017586E" w:rsidP="00646B11">
            <w:pPr>
              <w:pStyle w:val="vokabelangabe"/>
            </w:pPr>
          </w:p>
        </w:tc>
      </w:tr>
      <w:tr w:rsidR="0017586E" w14:paraId="10963136" w14:textId="77777777" w:rsidTr="0017586E">
        <w:trPr>
          <w:trHeight w:val="240"/>
        </w:trPr>
        <w:tc>
          <w:tcPr>
            <w:tcW w:w="4957" w:type="dxa"/>
            <w:hideMark/>
          </w:tcPr>
          <w:p w14:paraId="7E15EC7C" w14:textId="1BAA9AC9" w:rsidR="0017586E" w:rsidRPr="007177CF" w:rsidRDefault="0017586E" w:rsidP="007177CF">
            <w:pPr>
              <w:pStyle w:val="StandardWeb"/>
              <w:spacing w:before="0" w:beforeAutospacing="0" w:after="120" w:afterAutospacing="0" w:line="360" w:lineRule="auto"/>
              <w:rPr>
                <w:rFonts w:ascii="Arial" w:hAnsi="Arial" w:cs="Arial"/>
                <w:lang w:val="la-Latn"/>
              </w:rPr>
            </w:pPr>
            <w:bookmarkStart w:id="3" w:name="off_135b"/>
            <w:r w:rsidRPr="007177CF">
              <w:rPr>
                <w:rFonts w:ascii="Arial" w:hAnsi="Arial" w:cs="Arial"/>
                <w:lang w:val="la-Latn"/>
              </w:rPr>
              <w:lastRenderedPageBreak/>
              <w:t xml:space="preserve">Mea </w:t>
            </w:r>
            <w:bookmarkEnd w:id="3"/>
            <w:r w:rsidRPr="007177CF">
              <w:rPr>
                <w:rFonts w:ascii="Arial" w:hAnsi="Arial" w:cs="Arial"/>
                <w:lang w:val="la-Latn"/>
              </w:rPr>
              <w:t>quidem sententia paci, quae nihil habitura sit insidiarum, semper est consulendum.</w:t>
            </w:r>
          </w:p>
          <w:p w14:paraId="7B00DC3F" w14:textId="4FB7351A" w:rsidR="008B5507" w:rsidRPr="007177CF" w:rsidRDefault="003622B6" w:rsidP="007177CF">
            <w:pPr>
              <w:pStyle w:val="StandardWeb"/>
              <w:spacing w:before="0" w:beforeAutospacing="0" w:after="120" w:afterAutospacing="0" w:line="360" w:lineRule="auto"/>
              <w:jc w:val="center"/>
              <w:rPr>
                <w:rFonts w:ascii="Arial" w:hAnsi="Arial" w:cs="Arial"/>
              </w:rPr>
            </w:pPr>
            <w:hyperlink w:anchor="_De_officiis_1," w:history="1">
              <w:r w:rsidR="008B5507" w:rsidRPr="007177CF">
                <w:rPr>
                  <w:rStyle w:val="Hyperlink"/>
                  <w:rFonts w:ascii="Arial" w:hAnsi="Arial" w:cs="Arial"/>
                </w:rPr>
                <w:t>Satzbau</w:t>
              </w:r>
            </w:hyperlink>
          </w:p>
          <w:p w14:paraId="735F3A02" w14:textId="42C95CD4" w:rsidR="0017586E" w:rsidRPr="007177CF" w:rsidRDefault="0017586E" w:rsidP="007177CF">
            <w:pPr>
              <w:pStyle w:val="StandardWeb"/>
              <w:spacing w:before="0" w:beforeAutospacing="0" w:after="120" w:afterAutospacing="0" w:line="360" w:lineRule="auto"/>
              <w:rPr>
                <w:rFonts w:ascii="Arial" w:hAnsi="Arial" w:cs="Arial"/>
                <w:lang w:val="la-Latn"/>
              </w:rPr>
            </w:pPr>
          </w:p>
        </w:tc>
        <w:tc>
          <w:tcPr>
            <w:tcW w:w="4677" w:type="dxa"/>
            <w:hideMark/>
          </w:tcPr>
          <w:p w14:paraId="2741563D" w14:textId="77777777" w:rsidR="0017586E" w:rsidRDefault="0017586E" w:rsidP="00646B11">
            <w:pPr>
              <w:pStyle w:val="vokabelangabe"/>
            </w:pPr>
            <w:r>
              <w:t xml:space="preserve">consulere </w:t>
            </w:r>
            <w:r>
              <w:rPr>
                <w:rStyle w:val="Hervorhebung"/>
              </w:rPr>
              <w:t>(mit Dativ)</w:t>
            </w:r>
            <w:r>
              <w:t xml:space="preserve">: sorgen für, sich </w:t>
            </w:r>
            <w:r>
              <w:rPr>
                <w:rStyle w:val="Hervorhebung"/>
              </w:rPr>
              <w:t>um etwas</w:t>
            </w:r>
            <w:r>
              <w:t xml:space="preserve"> bemühen</w:t>
            </w:r>
          </w:p>
        </w:tc>
      </w:tr>
      <w:tr w:rsidR="0017586E" w14:paraId="7605BF26" w14:textId="77777777" w:rsidTr="0017586E">
        <w:trPr>
          <w:trHeight w:val="240"/>
        </w:trPr>
        <w:tc>
          <w:tcPr>
            <w:tcW w:w="4957" w:type="dxa"/>
            <w:hideMark/>
          </w:tcPr>
          <w:p w14:paraId="6CEAB04B" w14:textId="2F93E797" w:rsidR="0017586E" w:rsidRPr="007177CF" w:rsidRDefault="0017586E" w:rsidP="007177CF">
            <w:pPr>
              <w:pStyle w:val="StandardWeb"/>
              <w:spacing w:before="0" w:beforeAutospacing="0" w:after="120" w:afterAutospacing="0" w:line="360" w:lineRule="auto"/>
              <w:rPr>
                <w:rFonts w:ascii="Arial" w:hAnsi="Arial" w:cs="Arial"/>
                <w:lang w:val="la-Latn"/>
              </w:rPr>
            </w:pPr>
            <w:bookmarkStart w:id="4" w:name="off_135c"/>
            <w:r w:rsidRPr="007177CF">
              <w:rPr>
                <w:rFonts w:ascii="Arial" w:hAnsi="Arial" w:cs="Arial"/>
                <w:lang w:val="la-Latn"/>
              </w:rPr>
              <w:t xml:space="preserve">In </w:t>
            </w:r>
            <w:bookmarkEnd w:id="4"/>
            <w:r w:rsidRPr="007177CF">
              <w:rPr>
                <w:rFonts w:ascii="Arial" w:hAnsi="Arial" w:cs="Arial"/>
                <w:lang w:val="la-Latn"/>
              </w:rPr>
              <w:t>quo si mihi esset obtemperatum, si non optimam, at aliquam rem publicam, quae nunc nulla est, haberemus.</w:t>
            </w:r>
          </w:p>
          <w:p w14:paraId="582845A0" w14:textId="3E28BE7E" w:rsidR="008B5507" w:rsidRPr="007177CF" w:rsidRDefault="003622B6" w:rsidP="007177CF">
            <w:pPr>
              <w:pStyle w:val="StandardWeb"/>
              <w:spacing w:before="0" w:beforeAutospacing="0" w:after="120" w:afterAutospacing="0" w:line="360" w:lineRule="auto"/>
              <w:jc w:val="center"/>
              <w:rPr>
                <w:rFonts w:ascii="Arial" w:hAnsi="Arial" w:cs="Arial"/>
              </w:rPr>
            </w:pPr>
            <w:hyperlink w:anchor="_De_officiis_1,_1" w:history="1">
              <w:r w:rsidR="008B5507" w:rsidRPr="007177CF">
                <w:rPr>
                  <w:rStyle w:val="Hyperlink"/>
                  <w:rFonts w:ascii="Arial" w:hAnsi="Arial" w:cs="Arial"/>
                </w:rPr>
                <w:t>Satz</w:t>
              </w:r>
              <w:r w:rsidR="008B5507" w:rsidRPr="007177CF">
                <w:rPr>
                  <w:rStyle w:val="Hyperlink"/>
                  <w:rFonts w:ascii="Arial" w:hAnsi="Arial" w:cs="Arial"/>
                </w:rPr>
                <w:t>b</w:t>
              </w:r>
              <w:r w:rsidR="008B5507" w:rsidRPr="007177CF">
                <w:rPr>
                  <w:rStyle w:val="Hyperlink"/>
                  <w:rFonts w:ascii="Arial" w:hAnsi="Arial" w:cs="Arial"/>
                </w:rPr>
                <w:t>au</w:t>
              </w:r>
            </w:hyperlink>
          </w:p>
          <w:p w14:paraId="1F07A849" w14:textId="741FD911" w:rsidR="0017586E" w:rsidRPr="007177CF" w:rsidRDefault="0017586E" w:rsidP="007177CF">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w:t>
            </w:r>
          </w:p>
        </w:tc>
        <w:tc>
          <w:tcPr>
            <w:tcW w:w="4677" w:type="dxa"/>
            <w:hideMark/>
          </w:tcPr>
          <w:p w14:paraId="03CFAEB2" w14:textId="033621C7" w:rsidR="0017586E" w:rsidRDefault="0017586E" w:rsidP="00646B11">
            <w:pPr>
              <w:pStyle w:val="vokabelangabe"/>
            </w:pPr>
            <w:r>
              <w:t>obtemperare: gehorchen</w:t>
            </w:r>
          </w:p>
          <w:p w14:paraId="516DA2A7" w14:textId="77777777" w:rsidR="0017586E" w:rsidRDefault="0017586E" w:rsidP="00646B11">
            <w:pPr>
              <w:pStyle w:val="vokabelangabe"/>
            </w:pPr>
            <w:r>
              <w:t xml:space="preserve">In quo...: </w:t>
            </w:r>
            <w:r>
              <w:rPr>
                <w:rStyle w:val="Hervorhebung"/>
              </w:rPr>
              <w:t>in diesem Satz spielt Cicero auf die Diktatur Caesars an. Das vorliegende Werk hat Cicero vom Oktober 44 v. Chr. bis zum Ende des Jahres, also nach Caesars Ermordung geschrieben.</w:t>
            </w:r>
          </w:p>
        </w:tc>
      </w:tr>
      <w:tr w:rsidR="0017586E" w14:paraId="2BD9585F" w14:textId="77777777" w:rsidTr="0017586E">
        <w:trPr>
          <w:trHeight w:val="240"/>
        </w:trPr>
        <w:tc>
          <w:tcPr>
            <w:tcW w:w="4957" w:type="dxa"/>
            <w:hideMark/>
          </w:tcPr>
          <w:p w14:paraId="558316E1" w14:textId="77777777" w:rsidR="0017586E" w:rsidRPr="007177CF" w:rsidRDefault="0017586E" w:rsidP="007177CF">
            <w:pPr>
              <w:pStyle w:val="StandardWeb"/>
              <w:spacing w:before="0" w:beforeAutospacing="0" w:after="120" w:afterAutospacing="0" w:line="360" w:lineRule="auto"/>
              <w:rPr>
                <w:rFonts w:ascii="Arial" w:hAnsi="Arial" w:cs="Arial"/>
                <w:lang w:val="la-Latn"/>
              </w:rPr>
            </w:pPr>
            <w:bookmarkStart w:id="5" w:name="off_135d"/>
            <w:r w:rsidRPr="007177CF">
              <w:rPr>
                <w:rFonts w:ascii="Arial" w:hAnsi="Arial" w:cs="Arial"/>
                <w:lang w:val="la-Latn"/>
              </w:rPr>
              <w:t xml:space="preserve">Et </w:t>
            </w:r>
            <w:bookmarkEnd w:id="5"/>
            <w:r w:rsidRPr="007177CF">
              <w:rPr>
                <w:rFonts w:ascii="Arial" w:hAnsi="Arial" w:cs="Arial"/>
                <w:lang w:val="la-Latn"/>
              </w:rPr>
              <w:t>cum iis, quos vi deviceris, consulendum est, tum ii, qui armis positis ad imperatorum fidem confugient, quamvis murum aries percusserit, recipiendi.</w:t>
            </w:r>
          </w:p>
          <w:p w14:paraId="5EA5BE89" w14:textId="369FE3E3" w:rsidR="0017586E" w:rsidRPr="007177CF" w:rsidRDefault="003622B6" w:rsidP="007177CF">
            <w:pPr>
              <w:pStyle w:val="StandardWeb"/>
              <w:spacing w:before="0" w:beforeAutospacing="0" w:after="120" w:afterAutospacing="0" w:line="360" w:lineRule="auto"/>
              <w:jc w:val="center"/>
              <w:rPr>
                <w:rFonts w:ascii="Arial" w:hAnsi="Arial" w:cs="Arial"/>
              </w:rPr>
            </w:pPr>
            <w:hyperlink w:anchor="_De_officiis_1,_2" w:history="1">
              <w:r w:rsidR="0053245B" w:rsidRPr="007177CF">
                <w:rPr>
                  <w:rStyle w:val="Hyperlink"/>
                  <w:rFonts w:ascii="Arial" w:hAnsi="Arial" w:cs="Arial"/>
                </w:rPr>
                <w:t>Satzbau</w:t>
              </w:r>
            </w:hyperlink>
          </w:p>
        </w:tc>
        <w:tc>
          <w:tcPr>
            <w:tcW w:w="4677" w:type="dxa"/>
            <w:hideMark/>
          </w:tcPr>
          <w:p w14:paraId="178B7FD0" w14:textId="77777777" w:rsidR="0017586E" w:rsidRDefault="0017586E" w:rsidP="00646B11">
            <w:pPr>
              <w:pStyle w:val="vokabelangabe"/>
            </w:pPr>
            <w:r>
              <w:t>dēvincere, dēvincō, dēvīcī, dēvictum: völlig besiegen</w:t>
            </w:r>
          </w:p>
          <w:p w14:paraId="5DB31392" w14:textId="77777777" w:rsidR="0017586E" w:rsidRDefault="0017586E" w:rsidP="00646B11">
            <w:pPr>
              <w:pStyle w:val="vokabelangabe"/>
            </w:pPr>
            <w:r>
              <w:t>cum ... tum: zumal... als auch besonders</w:t>
            </w:r>
          </w:p>
          <w:p w14:paraId="3A02AD0B" w14:textId="5DFCEB4F" w:rsidR="0017586E" w:rsidRDefault="0017586E" w:rsidP="00646B11">
            <w:pPr>
              <w:pStyle w:val="vokabelangabe"/>
            </w:pPr>
            <w:r>
              <w:t>fidēs, fidēī, f.: das Treueversprechen</w:t>
            </w:r>
          </w:p>
          <w:p w14:paraId="309DE9CC" w14:textId="038F4F51" w:rsidR="00570F73" w:rsidRPr="00570F73" w:rsidRDefault="00570F73" w:rsidP="00646B11">
            <w:pPr>
              <w:pStyle w:val="vokabelangabe"/>
            </w:pPr>
            <w:r>
              <w:t xml:space="preserve">deviceris: </w:t>
            </w:r>
            <w:r w:rsidRPr="00570F73">
              <w:t>übersetze die 2. Ps. mit „man“ (vgl. engl. „you")</w:t>
            </w:r>
          </w:p>
          <w:p w14:paraId="4ADC2711" w14:textId="351F0F00" w:rsidR="00570F73" w:rsidRDefault="00570F73" w:rsidP="00646B11">
            <w:pPr>
              <w:pStyle w:val="vokabelangabe"/>
            </w:pPr>
            <w:r>
              <w:t>arma ponere: Waffen niederlege (d.h. sich ergeben)</w:t>
            </w:r>
          </w:p>
          <w:p w14:paraId="13B55325" w14:textId="64ED1E81" w:rsidR="0017586E" w:rsidRDefault="0017586E" w:rsidP="00646B11">
            <w:pPr>
              <w:pStyle w:val="vokabelangabe"/>
            </w:pPr>
            <w:r>
              <w:t xml:space="preserve">ariēs, ariētis, f.:: der Sturmbock </w:t>
            </w:r>
            <w:r w:rsidR="00570F73">
              <w:rPr>
                <w:rStyle w:val="Hervorhebung"/>
              </w:rPr>
              <w:t>(ein militärisches Gerät zum Durchbrechen von Mauern)</w:t>
            </w:r>
          </w:p>
          <w:p w14:paraId="6A8FDB34" w14:textId="0EB4D9E7" w:rsidR="0017586E" w:rsidRDefault="0017586E" w:rsidP="00646B11">
            <w:pPr>
              <w:pStyle w:val="vokabelangabe"/>
            </w:pPr>
            <w:r>
              <w:t>percutere, percutiō, percussī, percussum: erschüttern</w:t>
            </w:r>
          </w:p>
        </w:tc>
      </w:tr>
      <w:tr w:rsidR="0017586E" w14:paraId="1C9343D2" w14:textId="77777777" w:rsidTr="0017586E">
        <w:trPr>
          <w:trHeight w:val="254"/>
        </w:trPr>
        <w:tc>
          <w:tcPr>
            <w:tcW w:w="4957" w:type="dxa"/>
            <w:hideMark/>
          </w:tcPr>
          <w:p w14:paraId="4C1FFF5D" w14:textId="77777777" w:rsidR="0017586E" w:rsidRPr="007177CF" w:rsidRDefault="0017586E" w:rsidP="007177CF">
            <w:pPr>
              <w:pStyle w:val="StandardWeb"/>
              <w:spacing w:before="0" w:beforeAutospacing="0" w:after="120" w:afterAutospacing="0" w:line="360" w:lineRule="auto"/>
              <w:rPr>
                <w:rFonts w:ascii="Arial" w:hAnsi="Arial" w:cs="Arial"/>
                <w:lang w:val="la-Latn"/>
              </w:rPr>
            </w:pPr>
            <w:bookmarkStart w:id="6" w:name="off_135e"/>
            <w:r w:rsidRPr="007177CF">
              <w:rPr>
                <w:rFonts w:ascii="Arial" w:hAnsi="Arial" w:cs="Arial"/>
                <w:lang w:val="la-Latn"/>
              </w:rPr>
              <w:t>In quo</w:t>
            </w:r>
            <w:bookmarkEnd w:id="6"/>
            <w:r w:rsidRPr="007177CF">
              <w:rPr>
                <w:rFonts w:ascii="Arial" w:hAnsi="Arial" w:cs="Arial"/>
                <w:lang w:val="la-Latn"/>
              </w:rPr>
              <w:t xml:space="preserve"> tantopere apud nostros iustitia culta est, ut ii, qui civitates aut nationes devictas bello in fidem recepissent, earum patroni essent more maiorum.</w:t>
            </w:r>
          </w:p>
          <w:p w14:paraId="02947E3D" w14:textId="5F0E0023" w:rsidR="0017586E" w:rsidRPr="007177CF" w:rsidRDefault="003622B6" w:rsidP="007177CF">
            <w:pPr>
              <w:pStyle w:val="StandardWeb"/>
              <w:spacing w:before="0" w:beforeAutospacing="0" w:after="120" w:afterAutospacing="0" w:line="360" w:lineRule="auto"/>
              <w:jc w:val="center"/>
              <w:rPr>
                <w:rFonts w:ascii="Arial" w:hAnsi="Arial" w:cs="Arial"/>
              </w:rPr>
            </w:pPr>
            <w:hyperlink w:anchor="_De_officiis_1,_3" w:history="1">
              <w:r w:rsidR="00FC3F59" w:rsidRPr="007177CF">
                <w:rPr>
                  <w:rStyle w:val="Hyperlink"/>
                  <w:rFonts w:ascii="Arial" w:hAnsi="Arial" w:cs="Arial"/>
                </w:rPr>
                <w:t>Satzbau</w:t>
              </w:r>
            </w:hyperlink>
          </w:p>
          <w:p w14:paraId="704D8955" w14:textId="67F783F1" w:rsidR="0017586E" w:rsidRPr="007177CF" w:rsidRDefault="0017586E" w:rsidP="007177CF">
            <w:pPr>
              <w:pStyle w:val="StandardWeb"/>
              <w:spacing w:before="0" w:beforeAutospacing="0" w:after="120" w:afterAutospacing="0" w:line="360" w:lineRule="auto"/>
              <w:ind w:left="450"/>
              <w:rPr>
                <w:rFonts w:ascii="Arial" w:hAnsi="Arial" w:cs="Arial"/>
                <w:lang w:val="la-Latn"/>
              </w:rPr>
            </w:pPr>
          </w:p>
        </w:tc>
        <w:tc>
          <w:tcPr>
            <w:tcW w:w="4677" w:type="dxa"/>
            <w:hideMark/>
          </w:tcPr>
          <w:p w14:paraId="699A6C93" w14:textId="77777777" w:rsidR="0017586E" w:rsidRDefault="0017586E" w:rsidP="00646B11">
            <w:pPr>
              <w:pStyle w:val="vokabelangabe"/>
            </w:pPr>
            <w:r>
              <w:t>tantopere: in solchem Maße</w:t>
            </w:r>
          </w:p>
          <w:p w14:paraId="6444366A" w14:textId="77777777" w:rsidR="0017586E" w:rsidRDefault="0017586E" w:rsidP="00646B11">
            <w:pPr>
              <w:pStyle w:val="vokabelangabe"/>
            </w:pPr>
            <w:r>
              <w:t>dēvincere, dēvincō, dēvīcī, dēvictum: völlig besiegen</w:t>
            </w:r>
          </w:p>
          <w:p w14:paraId="27E879BE" w14:textId="77777777" w:rsidR="0017586E" w:rsidRDefault="0017586E" w:rsidP="00646B11">
            <w:pPr>
              <w:pStyle w:val="vokabelangabe"/>
            </w:pPr>
            <w:r>
              <w:t xml:space="preserve">in fidem recipere (recipiō, recēpī, receptum): in </w:t>
            </w:r>
            <w:r>
              <w:rPr>
                <w:rStyle w:val="Hervorhebung"/>
              </w:rPr>
              <w:t>seinen</w:t>
            </w:r>
            <w:r>
              <w:t xml:space="preserve"> Schutz aufnehmen</w:t>
            </w:r>
          </w:p>
        </w:tc>
      </w:tr>
    </w:tbl>
    <w:p w14:paraId="589D81F0" w14:textId="77777777" w:rsidR="0017586E" w:rsidRDefault="0017586E" w:rsidP="0000739C">
      <w:pPr>
        <w:pStyle w:val="berschrift2"/>
      </w:pPr>
      <w:r>
        <w:t>Auch im Krieg gelten bestimmte Rechtsgrundsätze</w:t>
      </w:r>
    </w:p>
    <w:p w14:paraId="2D8ECC4D" w14:textId="77777777" w:rsidR="0017586E" w:rsidRPr="0000739C" w:rsidRDefault="0017586E" w:rsidP="0017586E">
      <w:pPr>
        <w:pStyle w:val="StandardWeb"/>
        <w:rPr>
          <w:rFonts w:ascii="Arial" w:hAnsi="Arial" w:cs="Arial"/>
        </w:rPr>
      </w:pPr>
      <w:r w:rsidRPr="0000739C">
        <w:rPr>
          <w:rFonts w:ascii="Arial" w:hAnsi="Arial" w:cs="Arial"/>
        </w:rPr>
        <w:t xml:space="preserve">[De </w:t>
      </w:r>
      <w:proofErr w:type="spellStart"/>
      <w:r w:rsidRPr="0000739C">
        <w:rPr>
          <w:rFonts w:ascii="Arial" w:hAnsi="Arial" w:cs="Arial"/>
        </w:rPr>
        <w:t>officiis</w:t>
      </w:r>
      <w:proofErr w:type="spellEnd"/>
      <w:r w:rsidRPr="0000739C">
        <w:rPr>
          <w:rFonts w:ascii="Arial" w:hAnsi="Arial" w:cs="Arial"/>
        </w:rPr>
        <w:t xml:space="preserve"> 1, 36] Der Text wurde gekürzt; die Auslassungen sind mit [...] gekennzeichnet.</w:t>
      </w:r>
    </w:p>
    <w:tbl>
      <w:tblPr>
        <w:tblStyle w:val="TabellemithellemGitternetz"/>
        <w:tblW w:w="9493" w:type="dxa"/>
        <w:tblLook w:val="04A0" w:firstRow="1" w:lastRow="0" w:firstColumn="1" w:lastColumn="0" w:noHBand="0" w:noVBand="1"/>
      </w:tblPr>
      <w:tblGrid>
        <w:gridCol w:w="5471"/>
        <w:gridCol w:w="4022"/>
      </w:tblGrid>
      <w:tr w:rsidR="0017586E" w14:paraId="49892629" w14:textId="77777777" w:rsidTr="00FC3F59">
        <w:trPr>
          <w:cantSplit/>
        </w:trPr>
        <w:tc>
          <w:tcPr>
            <w:tcW w:w="0" w:type="auto"/>
            <w:hideMark/>
          </w:tcPr>
          <w:p w14:paraId="13D98720" w14:textId="77777777" w:rsidR="00FC3F59" w:rsidRPr="007177CF" w:rsidRDefault="0017586E" w:rsidP="007177CF">
            <w:pPr>
              <w:pStyle w:val="StandardWeb"/>
              <w:spacing w:before="0" w:beforeAutospacing="0" w:after="120" w:afterAutospacing="0" w:line="360" w:lineRule="auto"/>
              <w:rPr>
                <w:rFonts w:ascii="Arial" w:hAnsi="Arial" w:cs="Arial"/>
                <w:lang w:val="la-Latn"/>
              </w:rPr>
            </w:pPr>
            <w:bookmarkStart w:id="7" w:name="off_136"/>
            <w:r w:rsidRPr="007177CF">
              <w:rPr>
                <w:rFonts w:ascii="Arial" w:hAnsi="Arial" w:cs="Arial"/>
                <w:lang w:val="la-Latn"/>
              </w:rPr>
              <w:lastRenderedPageBreak/>
              <w:t xml:space="preserve">Ac belli </w:t>
            </w:r>
            <w:bookmarkEnd w:id="7"/>
            <w:r w:rsidRPr="007177CF">
              <w:rPr>
                <w:rFonts w:ascii="Arial" w:hAnsi="Arial" w:cs="Arial"/>
                <w:lang w:val="la-Latn"/>
              </w:rPr>
              <w:t>quidem aequitas sanctissime fetiali populi Romani iure perscripta est.</w:t>
            </w:r>
          </w:p>
          <w:p w14:paraId="5A405FF7" w14:textId="6DF462CF" w:rsidR="0017586E" w:rsidRPr="007177CF" w:rsidRDefault="0017586E" w:rsidP="007177CF">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Ex quo intellegi potest nullum bellum esse iustum, nisi quod aut rebus repetitis geratur aut denuntiatum ante sit et indictum.</w:t>
            </w:r>
          </w:p>
          <w:p w14:paraId="537F894C" w14:textId="04ED539A" w:rsidR="007177CF" w:rsidRPr="007177CF" w:rsidRDefault="003622B6" w:rsidP="007177CF">
            <w:pPr>
              <w:pStyle w:val="StandardWeb"/>
              <w:spacing w:before="0" w:beforeAutospacing="0" w:after="120" w:afterAutospacing="0" w:line="360" w:lineRule="auto"/>
              <w:jc w:val="center"/>
              <w:rPr>
                <w:rFonts w:ascii="Arial" w:hAnsi="Arial" w:cs="Arial"/>
              </w:rPr>
            </w:pPr>
            <w:hyperlink w:anchor="_De_officiis_1,_6" w:history="1">
              <w:r w:rsidR="007177CF" w:rsidRPr="007177CF">
                <w:rPr>
                  <w:rStyle w:val="Hyperlink"/>
                  <w:rFonts w:ascii="Arial" w:hAnsi="Arial" w:cs="Arial"/>
                </w:rPr>
                <w:t>Satzbau</w:t>
              </w:r>
            </w:hyperlink>
          </w:p>
          <w:p w14:paraId="2363CBB0" w14:textId="2B319B58" w:rsidR="0017586E" w:rsidRPr="007177CF" w:rsidRDefault="0017586E" w:rsidP="006B274D">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w:t>
            </w:r>
          </w:p>
        </w:tc>
        <w:tc>
          <w:tcPr>
            <w:tcW w:w="4022" w:type="dxa"/>
            <w:hideMark/>
          </w:tcPr>
          <w:p w14:paraId="4689F554" w14:textId="77777777" w:rsidR="0017586E" w:rsidRDefault="0017586E" w:rsidP="00646B11">
            <w:pPr>
              <w:pStyle w:val="vokabelangabe"/>
            </w:pPr>
            <w:r>
              <w:t>aequitās, aequitātis, f.: die Billigkeit, die Gerechtigkeit</w:t>
            </w:r>
          </w:p>
          <w:p w14:paraId="359581EA" w14:textId="57DB3B50" w:rsidR="0017586E" w:rsidRDefault="0017586E" w:rsidP="00646B11">
            <w:pPr>
              <w:pStyle w:val="vokabelangabe"/>
              <w:rPr>
                <w:rStyle w:val="Hervorhebung"/>
              </w:rPr>
            </w:pPr>
            <w:r>
              <w:t xml:space="preserve">ius fetiale: das Fetialrecht. </w:t>
            </w:r>
            <w:r>
              <w:rPr>
                <w:rStyle w:val="Hervorhebung"/>
              </w:rPr>
              <w:t>Das römische Fetialrecht gehörte zum religiösen Bereich des Rechts. Es sah vor, dass ein zwanzigköpfiges Priesterkollegium über die rechtmäßige Kriegserklärung wachte.</w:t>
            </w:r>
          </w:p>
          <w:p w14:paraId="107F5018" w14:textId="4935ACC3" w:rsidR="006B274D" w:rsidRPr="006B274D" w:rsidRDefault="006B274D" w:rsidP="00646B11">
            <w:pPr>
              <w:pStyle w:val="vokabelangabe"/>
            </w:pPr>
            <w:r w:rsidRPr="006B274D">
              <w:t>nisi (bellum) quod m. Konj.: außer (dem Krieg), der …</w:t>
            </w:r>
          </w:p>
          <w:p w14:paraId="43A5C526" w14:textId="4520F89C" w:rsidR="0017586E" w:rsidRDefault="0017586E" w:rsidP="00646B11">
            <w:pPr>
              <w:pStyle w:val="vokabelangabe"/>
            </w:pPr>
            <w:r>
              <w:t xml:space="preserve">bellum </w:t>
            </w:r>
            <w:proofErr w:type="spellStart"/>
            <w:r w:rsidR="006B274D">
              <w:rPr>
                <w:lang w:val="de-DE"/>
              </w:rPr>
              <w:t>denuntiare</w:t>
            </w:r>
            <w:proofErr w:type="spellEnd"/>
            <w:r w:rsidR="006B274D">
              <w:rPr>
                <w:lang w:val="de-DE"/>
              </w:rPr>
              <w:t xml:space="preserve"> et </w:t>
            </w:r>
            <w:r>
              <w:t xml:space="preserve">indicere: den Krieg </w:t>
            </w:r>
            <w:r w:rsidR="006B274D">
              <w:rPr>
                <w:lang w:val="de-DE"/>
              </w:rPr>
              <w:t xml:space="preserve">ankündigen und </w:t>
            </w:r>
            <w:r>
              <w:t>erklären</w:t>
            </w:r>
          </w:p>
        </w:tc>
      </w:tr>
      <w:tr w:rsidR="0017586E" w14:paraId="3D4542BD" w14:textId="77777777" w:rsidTr="00FC3F59">
        <w:trPr>
          <w:cantSplit/>
        </w:trPr>
        <w:tc>
          <w:tcPr>
            <w:tcW w:w="0" w:type="auto"/>
            <w:hideMark/>
          </w:tcPr>
          <w:p w14:paraId="2D89C731" w14:textId="0A35F26A" w:rsidR="0017586E" w:rsidRPr="007177CF" w:rsidRDefault="0017586E" w:rsidP="007177CF">
            <w:pPr>
              <w:pStyle w:val="StandardWeb"/>
              <w:spacing w:before="0" w:beforeAutospacing="0" w:after="120" w:afterAutospacing="0" w:line="360" w:lineRule="auto"/>
              <w:rPr>
                <w:rFonts w:ascii="Arial" w:hAnsi="Arial" w:cs="Arial"/>
                <w:lang w:val="la-Latn"/>
              </w:rPr>
            </w:pPr>
            <w:bookmarkStart w:id="8" w:name="off_138"/>
            <w:bookmarkStart w:id="9" w:name="off_138a"/>
            <w:r w:rsidRPr="007177CF">
              <w:rPr>
                <w:rFonts w:ascii="Arial" w:hAnsi="Arial" w:cs="Arial"/>
                <w:lang w:val="la-Latn"/>
              </w:rPr>
              <w:t>De officiis 1, 38</w:t>
            </w:r>
            <w:bookmarkEnd w:id="8"/>
            <w:bookmarkEnd w:id="9"/>
          </w:p>
          <w:p w14:paraId="19AB638B" w14:textId="77777777" w:rsidR="0017586E" w:rsidRPr="007177CF" w:rsidRDefault="0017586E" w:rsidP="007177CF">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Cum vero de imperio decertatur belloque quaeritur gloria, causas omnino subesse tamen oportet easdem, quas dixi paulo ante iustas causas esse bellorum.</w:t>
            </w:r>
          </w:p>
          <w:p w14:paraId="5F167C93" w14:textId="77777777" w:rsidR="0017586E" w:rsidRPr="007177CF" w:rsidRDefault="0017586E" w:rsidP="007177CF">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Sed ea bella, quibus imperii proposita gloria est, minus acerbe gerenda sunt.</w:t>
            </w:r>
          </w:p>
          <w:p w14:paraId="3EAD4066" w14:textId="48059D94" w:rsidR="0017586E" w:rsidRPr="007177CF" w:rsidRDefault="003622B6" w:rsidP="00D102CD">
            <w:pPr>
              <w:pStyle w:val="StandardWeb"/>
              <w:spacing w:before="0" w:beforeAutospacing="0" w:after="120" w:afterAutospacing="0" w:line="360" w:lineRule="auto"/>
              <w:jc w:val="center"/>
              <w:rPr>
                <w:rFonts w:ascii="Arial" w:hAnsi="Arial" w:cs="Arial"/>
                <w:lang w:val="la-Latn"/>
              </w:rPr>
            </w:pPr>
            <w:hyperlink w:anchor="_De_officiis_1,_7" w:history="1">
              <w:r w:rsidR="00D102CD" w:rsidRPr="00D102CD">
                <w:rPr>
                  <w:rStyle w:val="Hyperlink"/>
                  <w:rFonts w:ascii="Arial" w:hAnsi="Arial" w:cs="Arial"/>
                </w:rPr>
                <w:t>Satzbau</w:t>
              </w:r>
            </w:hyperlink>
          </w:p>
        </w:tc>
        <w:tc>
          <w:tcPr>
            <w:tcW w:w="4022" w:type="dxa"/>
            <w:hideMark/>
          </w:tcPr>
          <w:p w14:paraId="178C5D34" w14:textId="77777777" w:rsidR="0017586E" w:rsidRDefault="0017586E" w:rsidP="00646B11">
            <w:pPr>
              <w:pStyle w:val="vokabelangabe"/>
            </w:pPr>
            <w:r>
              <w:t>decertare: kämpfen, streiten</w:t>
            </w:r>
          </w:p>
          <w:p w14:paraId="7EE046B0" w14:textId="77777777" w:rsidR="0017586E" w:rsidRDefault="0017586E" w:rsidP="00646B11">
            <w:pPr>
              <w:pStyle w:val="vokabelangabe"/>
            </w:pPr>
            <w:r>
              <w:t>subesse, subsum, subfuī : vorhanden sein</w:t>
            </w:r>
          </w:p>
          <w:p w14:paraId="6EAA3A9D" w14:textId="77777777" w:rsidR="0017586E" w:rsidRDefault="0017586E" w:rsidP="00646B11">
            <w:pPr>
              <w:pStyle w:val="vokabelangabe"/>
              <w:rPr>
                <w:rStyle w:val="Hervorhebung"/>
              </w:rPr>
            </w:pPr>
            <w:r>
              <w:t xml:space="preserve">paulō ante: kurz zuvor. </w:t>
            </w:r>
            <w:r>
              <w:rPr>
                <w:rStyle w:val="Hervorhebung"/>
              </w:rPr>
              <w:t>Gemeint ist der vorangehende Absatz (De officiis 1, 36).</w:t>
            </w:r>
          </w:p>
          <w:p w14:paraId="3868DBB8" w14:textId="2448DCC5" w:rsidR="006059CA" w:rsidRDefault="006059CA" w:rsidP="00646B11">
            <w:pPr>
              <w:pStyle w:val="vokabelangabe"/>
              <w:rPr>
                <w:rStyle w:val="Hervorhebung"/>
              </w:rPr>
            </w:pPr>
          </w:p>
          <w:p w14:paraId="1A4A4929" w14:textId="2EE56A56" w:rsidR="006059CA" w:rsidRDefault="006059CA" w:rsidP="00646B11">
            <w:pPr>
              <w:pStyle w:val="vokabelangabe"/>
              <w:rPr>
                <w:rStyle w:val="Hervorhebung"/>
              </w:rPr>
            </w:pPr>
          </w:p>
          <w:p w14:paraId="322D20D0" w14:textId="77777777" w:rsidR="006059CA" w:rsidRDefault="006059CA" w:rsidP="00646B11">
            <w:pPr>
              <w:pStyle w:val="vokabelangabe"/>
              <w:rPr>
                <w:rStyle w:val="Hervorhebung"/>
              </w:rPr>
            </w:pPr>
          </w:p>
          <w:p w14:paraId="7D04D3FB" w14:textId="7E48828F" w:rsidR="006059CA" w:rsidRPr="006059CA" w:rsidRDefault="006059CA" w:rsidP="00646B11">
            <w:pPr>
              <w:pStyle w:val="vokabelangabe"/>
            </w:pPr>
            <w:r>
              <w:t xml:space="preserve">prōpōnere, prōpōnō, prōposuī, prōpositum </w:t>
            </w:r>
            <w:r>
              <w:rPr>
                <w:rStyle w:val="Hervorhebung"/>
              </w:rPr>
              <w:t>(m. Dat.)</w:t>
            </w:r>
            <w:r>
              <w:t xml:space="preserve">: </w:t>
            </w:r>
            <w:r>
              <w:rPr>
                <w:rStyle w:val="Hervorhebung"/>
              </w:rPr>
              <w:t>als Ziel</w:t>
            </w:r>
            <w:r>
              <w:t xml:space="preserve"> setzen</w:t>
            </w:r>
          </w:p>
        </w:tc>
      </w:tr>
      <w:tr w:rsidR="0017586E" w14:paraId="203FC264" w14:textId="77777777" w:rsidTr="00FC3F59">
        <w:trPr>
          <w:cantSplit/>
        </w:trPr>
        <w:tc>
          <w:tcPr>
            <w:tcW w:w="0" w:type="auto"/>
            <w:hideMark/>
          </w:tcPr>
          <w:p w14:paraId="251E1E8F" w14:textId="42151DB2" w:rsidR="0017586E" w:rsidRPr="007177CF" w:rsidRDefault="0017586E" w:rsidP="007177CF">
            <w:pPr>
              <w:pStyle w:val="StandardWeb"/>
              <w:spacing w:before="0" w:beforeAutospacing="0" w:after="120" w:afterAutospacing="0" w:line="360" w:lineRule="auto"/>
              <w:rPr>
                <w:rFonts w:ascii="Arial" w:hAnsi="Arial" w:cs="Arial"/>
                <w:lang w:val="la-Latn"/>
              </w:rPr>
            </w:pPr>
            <w:bookmarkStart w:id="10" w:name="off_138b"/>
            <w:r w:rsidRPr="007177CF">
              <w:rPr>
                <w:rFonts w:ascii="Arial" w:hAnsi="Arial" w:cs="Arial"/>
                <w:lang w:val="la-Latn"/>
              </w:rPr>
              <w:t>Ut enim</w:t>
            </w:r>
            <w:bookmarkEnd w:id="10"/>
            <w:r w:rsidRPr="007177CF">
              <w:rPr>
                <w:rFonts w:ascii="Arial" w:hAnsi="Arial" w:cs="Arial"/>
                <w:lang w:val="la-Latn"/>
              </w:rPr>
              <w:t>, cum civiliter contendimus, contendimus aliter, si est inimicus, aliter si competitor (cum altero certamen honoris et dignitatis est, cum altero capitis et famae), sic cum Celtiberis, cum Cimbris bellum ut cum inimicis gerebatur, uter esset, non uter imperaret, cum Latinis, Sabinis, Samnitibus, Poenis, Pyrrho de imperio dimicabatur.</w:t>
            </w:r>
          </w:p>
          <w:p w14:paraId="58156774" w14:textId="5999E8F1" w:rsidR="0017586E" w:rsidRPr="007177CF" w:rsidRDefault="003622B6" w:rsidP="00646B11">
            <w:pPr>
              <w:pStyle w:val="StandardWeb"/>
              <w:spacing w:before="0" w:beforeAutospacing="0" w:after="120" w:afterAutospacing="0" w:line="360" w:lineRule="auto"/>
              <w:jc w:val="center"/>
              <w:rPr>
                <w:rFonts w:ascii="Arial" w:hAnsi="Arial" w:cs="Arial"/>
                <w:lang w:val="la-Latn"/>
              </w:rPr>
            </w:pPr>
            <w:hyperlink w:anchor="_De_officiis_1,_4" w:history="1">
              <w:r w:rsidR="00FC3F59" w:rsidRPr="007177CF">
                <w:rPr>
                  <w:rStyle w:val="Hyperlink"/>
                  <w:rFonts w:ascii="Arial" w:hAnsi="Arial" w:cs="Arial"/>
                </w:rPr>
                <w:t>Satzbau</w:t>
              </w:r>
            </w:hyperlink>
          </w:p>
        </w:tc>
        <w:tc>
          <w:tcPr>
            <w:tcW w:w="4022" w:type="dxa"/>
            <w:hideMark/>
          </w:tcPr>
          <w:p w14:paraId="482EB60A" w14:textId="77777777" w:rsidR="0017586E" w:rsidRDefault="0017586E" w:rsidP="00646B11">
            <w:pPr>
              <w:pStyle w:val="vokabelangabe"/>
            </w:pPr>
            <w:r>
              <w:t xml:space="preserve">civīliter (Adv.): bürgerlich, im bürgerlichen Zusammenhang; </w:t>
            </w:r>
            <w:r>
              <w:rPr>
                <w:rStyle w:val="Hervorhebung"/>
              </w:rPr>
              <w:t>übersetze</w:t>
            </w:r>
            <w:r>
              <w:t>: mit einem Mitbürger</w:t>
            </w:r>
          </w:p>
          <w:p w14:paraId="430A82DC" w14:textId="77777777" w:rsidR="0017586E" w:rsidRDefault="0017586E" w:rsidP="00646B11">
            <w:pPr>
              <w:pStyle w:val="vokabelangabe"/>
            </w:pPr>
            <w:r>
              <w:t xml:space="preserve">competītor, competītoris, m.: der Mitbewerber </w:t>
            </w:r>
            <w:r>
              <w:rPr>
                <w:rStyle w:val="Hervorhebung"/>
              </w:rPr>
              <w:t>(um ein Amt)</w:t>
            </w:r>
          </w:p>
          <w:p w14:paraId="054B1AFA" w14:textId="23890CBB" w:rsidR="0017586E" w:rsidRDefault="0017586E" w:rsidP="00646B11">
            <w:pPr>
              <w:pStyle w:val="vokabelangabe"/>
            </w:pPr>
            <w:r>
              <w:t>Celtiberi, Cimbri: Keltiberer, Kimbern</w:t>
            </w:r>
            <w:r w:rsidR="00FC3F59">
              <w:rPr>
                <w:rStyle w:val="Funotenzeichen"/>
              </w:rPr>
              <w:footnoteReference w:id="4"/>
            </w:r>
          </w:p>
          <w:p w14:paraId="05116793" w14:textId="77777777" w:rsidR="0017586E" w:rsidRDefault="0017586E" w:rsidP="00646B11">
            <w:pPr>
              <w:pStyle w:val="vokabelangabe"/>
            </w:pPr>
            <w:r>
              <w:t>uter: wer von beiden.</w:t>
            </w:r>
          </w:p>
          <w:p w14:paraId="07BF25E2" w14:textId="77777777" w:rsidR="0017586E" w:rsidRDefault="0017586E" w:rsidP="00646B11">
            <w:pPr>
              <w:pStyle w:val="vokabelangabe"/>
            </w:pPr>
            <w:r>
              <w:t xml:space="preserve">esse: </w:t>
            </w:r>
            <w:r>
              <w:rPr>
                <w:rStyle w:val="Hervorhebung"/>
              </w:rPr>
              <w:t>(hier)</w:t>
            </w:r>
            <w:r>
              <w:t xml:space="preserve"> existieren, überleben</w:t>
            </w:r>
          </w:p>
          <w:p w14:paraId="4B1CFA69" w14:textId="77777777" w:rsidR="0017586E" w:rsidRDefault="0017586E" w:rsidP="00646B11">
            <w:pPr>
              <w:pStyle w:val="vokabelangabe"/>
            </w:pPr>
            <w:r>
              <w:t xml:space="preserve">Latini, Sabini, Samnites: Latiner, Sabiner und Samniten </w:t>
            </w:r>
            <w:r>
              <w:rPr>
                <w:rStyle w:val="Hervorhebung"/>
              </w:rPr>
              <w:t>(italische Stämme )</w:t>
            </w:r>
          </w:p>
          <w:p w14:paraId="31BF6789" w14:textId="77777777" w:rsidR="0017586E" w:rsidRDefault="0017586E" w:rsidP="00646B11">
            <w:pPr>
              <w:pStyle w:val="vokabelangabe"/>
            </w:pPr>
            <w:r>
              <w:t xml:space="preserve">Pyrrhus: </w:t>
            </w:r>
            <w:r>
              <w:rPr>
                <w:rStyle w:val="Hervorhebung"/>
              </w:rPr>
              <w:t>König von Epeiros und Makedonien im 4. und 3. Jh. v. Chr. Er führte um 280 v. Chr. mit den Römern Krieg.</w:t>
            </w:r>
          </w:p>
          <w:p w14:paraId="16F3C0FF" w14:textId="77777777" w:rsidR="0017586E" w:rsidRDefault="0017586E" w:rsidP="00646B11">
            <w:pPr>
              <w:pStyle w:val="vokabelangabe"/>
            </w:pPr>
            <w:r>
              <w:t>dimicare: streiten</w:t>
            </w:r>
          </w:p>
        </w:tc>
      </w:tr>
    </w:tbl>
    <w:p w14:paraId="4911424E" w14:textId="77777777" w:rsidR="0017586E" w:rsidRPr="0000739C" w:rsidRDefault="0017586E" w:rsidP="0017586E">
      <w:pPr>
        <w:pStyle w:val="StandardWeb"/>
        <w:rPr>
          <w:rFonts w:ascii="Arial" w:hAnsi="Arial" w:cs="Arial"/>
        </w:rPr>
      </w:pPr>
      <w:r w:rsidRPr="0000739C">
        <w:rPr>
          <w:rFonts w:ascii="Arial" w:hAnsi="Arial" w:cs="Arial"/>
        </w:rPr>
        <w:lastRenderedPageBreak/>
        <w:t>Auch gegenüber dem Feind ist ein Versprechen zu halten:</w:t>
      </w:r>
    </w:p>
    <w:tbl>
      <w:tblPr>
        <w:tblStyle w:val="TabellemithellemGitternetz"/>
        <w:tblW w:w="9493" w:type="dxa"/>
        <w:tblCellMar>
          <w:top w:w="85" w:type="dxa"/>
          <w:bottom w:w="85" w:type="dxa"/>
        </w:tblCellMar>
        <w:tblLook w:val="04A0" w:firstRow="1" w:lastRow="0" w:firstColumn="1" w:lastColumn="0" w:noHBand="0" w:noVBand="1"/>
      </w:tblPr>
      <w:tblGrid>
        <w:gridCol w:w="5307"/>
        <w:gridCol w:w="4186"/>
      </w:tblGrid>
      <w:tr w:rsidR="0017586E" w14:paraId="60D2010F" w14:textId="77777777" w:rsidTr="007177CF">
        <w:tc>
          <w:tcPr>
            <w:tcW w:w="5307" w:type="dxa"/>
            <w:hideMark/>
          </w:tcPr>
          <w:p w14:paraId="36298B38" w14:textId="77777777" w:rsidR="0017586E" w:rsidRPr="007177CF" w:rsidRDefault="0017586E" w:rsidP="007177CF">
            <w:pPr>
              <w:pStyle w:val="StandardWeb"/>
              <w:spacing w:before="0" w:beforeAutospacing="0" w:after="120" w:afterAutospacing="0" w:line="360" w:lineRule="auto"/>
              <w:rPr>
                <w:rFonts w:ascii="Arial" w:hAnsi="Arial" w:cs="Arial"/>
                <w:lang w:val="la-Latn"/>
              </w:rPr>
            </w:pPr>
            <w:bookmarkStart w:id="11" w:name="off_139"/>
            <w:r w:rsidRPr="007177CF">
              <w:rPr>
                <w:rFonts w:ascii="Arial" w:hAnsi="Arial" w:cs="Arial"/>
                <w:lang w:val="la-Latn"/>
              </w:rPr>
              <w:t>[De officiis 1, 39]</w:t>
            </w:r>
          </w:p>
          <w:bookmarkEnd w:id="11"/>
          <w:p w14:paraId="72CEB7DC" w14:textId="5F0A705C" w:rsidR="0017586E" w:rsidRPr="007177CF" w:rsidRDefault="0017586E" w:rsidP="007177CF">
            <w:pPr>
              <w:pStyle w:val="StandardWeb"/>
              <w:spacing w:before="0" w:beforeAutospacing="0" w:after="120" w:afterAutospacing="0" w:line="360" w:lineRule="auto"/>
              <w:rPr>
                <w:rFonts w:ascii="Arial" w:hAnsi="Arial" w:cs="Arial"/>
                <w:lang w:val="la-Latn"/>
              </w:rPr>
            </w:pPr>
            <w:r w:rsidRPr="007177CF">
              <w:rPr>
                <w:rFonts w:ascii="Arial" w:hAnsi="Arial" w:cs="Arial"/>
                <w:lang w:val="la-Latn"/>
              </w:rPr>
              <w:t>Atque etiam si quid singuli temporibus adducti hosti promiserunt, est in eo ipso fides conservanda, ut primo Punico bello Regulus captus a Poenis, cum de captivis commutandis Romam missus esset iurassetque se rediturum, primum, ut venit, captivos reddendos in senatu non censuit, deinde, cum retineretur a propinquis et ab amicis, ad supplicium redire maluit quam fidem hosti datam fallere.</w:t>
            </w:r>
          </w:p>
          <w:p w14:paraId="3303054D" w14:textId="4F0ABE08" w:rsidR="0017586E" w:rsidRPr="007177CF" w:rsidRDefault="003622B6" w:rsidP="007177CF">
            <w:pPr>
              <w:pStyle w:val="StandardWeb"/>
              <w:spacing w:before="0" w:beforeAutospacing="0" w:after="120" w:afterAutospacing="0" w:line="360" w:lineRule="auto"/>
              <w:jc w:val="center"/>
              <w:rPr>
                <w:rFonts w:ascii="Arial" w:hAnsi="Arial" w:cs="Arial"/>
              </w:rPr>
            </w:pPr>
            <w:hyperlink w:anchor="_De_officiis_1,_5" w:history="1">
              <w:r w:rsidR="00FC3F59" w:rsidRPr="007177CF">
                <w:rPr>
                  <w:rStyle w:val="Hyperlink"/>
                  <w:rFonts w:ascii="Arial" w:hAnsi="Arial" w:cs="Arial"/>
                </w:rPr>
                <w:t>Satzbau</w:t>
              </w:r>
            </w:hyperlink>
          </w:p>
        </w:tc>
        <w:tc>
          <w:tcPr>
            <w:tcW w:w="4186" w:type="dxa"/>
            <w:hideMark/>
          </w:tcPr>
          <w:p w14:paraId="15EF1B0A" w14:textId="77777777" w:rsidR="0017586E" w:rsidRDefault="0017586E" w:rsidP="00646B11">
            <w:pPr>
              <w:pStyle w:val="vokabelangabe"/>
            </w:pPr>
            <w:r>
              <w:t>singuli: einzelne Personen</w:t>
            </w:r>
          </w:p>
          <w:p w14:paraId="10ED0DBA" w14:textId="3415BA85" w:rsidR="0017586E" w:rsidRDefault="0017586E" w:rsidP="00646B11">
            <w:pPr>
              <w:pStyle w:val="vokabelangabe"/>
            </w:pPr>
            <w:r>
              <w:t>tempus, temporis, n.</w:t>
            </w:r>
            <w:r w:rsidR="00646B11">
              <w:rPr>
                <w:lang w:val="de-DE"/>
              </w:rPr>
              <w:t xml:space="preserve">. </w:t>
            </w:r>
            <w:r w:rsidR="00646B11" w:rsidRPr="00646B11">
              <w:rPr>
                <w:i/>
                <w:iCs/>
                <w:lang w:val="de-DE"/>
              </w:rPr>
              <w:t>(im Plural):</w:t>
            </w:r>
            <w:r>
              <w:t xml:space="preserve"> die Zeitumstände</w:t>
            </w:r>
          </w:p>
          <w:p w14:paraId="503649FA" w14:textId="77777777" w:rsidR="00646B11" w:rsidRDefault="00646B11" w:rsidP="00646B11">
            <w:pPr>
              <w:pStyle w:val="vokabelangabe"/>
            </w:pPr>
            <w:r>
              <w:t>fidem conservare: eine Zusage/ein Versprechen einhalten</w:t>
            </w:r>
          </w:p>
          <w:p w14:paraId="71BF3A8E" w14:textId="78C1E40C" w:rsidR="00646B11" w:rsidRDefault="008A4B1C" w:rsidP="00646B11">
            <w:pPr>
              <w:pStyle w:val="vokabelangabe"/>
            </w:pPr>
            <w:r w:rsidRPr="008A4B1C">
              <w:t>fidem conservare: eine Zusage/ein Versprechen einhalten</w:t>
            </w:r>
          </w:p>
          <w:p w14:paraId="713449CC" w14:textId="77777777" w:rsidR="0017586E" w:rsidRDefault="0017586E" w:rsidP="00646B11">
            <w:pPr>
              <w:pStyle w:val="vokabelangabe"/>
            </w:pPr>
            <w:r>
              <w:t xml:space="preserve">Regulus: </w:t>
            </w:r>
            <w:r>
              <w:rPr>
                <w:rStyle w:val="Hervorhebung"/>
              </w:rPr>
              <w:t>Die Geschichte, die Cicero hier wiedergibt, ist ein typisches exemplum (Beispiel) römischer Tugendhaftigkeit</w:t>
            </w:r>
          </w:p>
          <w:p w14:paraId="7DFFFDE8" w14:textId="77777777" w:rsidR="0017586E" w:rsidRDefault="0017586E" w:rsidP="00646B11">
            <w:pPr>
              <w:pStyle w:val="vokabelangabe"/>
            </w:pPr>
            <w:r>
              <w:t>commutare: austauschen</w:t>
            </w:r>
          </w:p>
          <w:p w14:paraId="60BCB593" w14:textId="77777777" w:rsidR="0017586E" w:rsidRDefault="0017586E" w:rsidP="00646B11">
            <w:pPr>
              <w:pStyle w:val="vokabelangabe"/>
            </w:pPr>
            <w:r>
              <w:t xml:space="preserve">ut venit: als er </w:t>
            </w:r>
            <w:r>
              <w:rPr>
                <w:rStyle w:val="Hervorhebung"/>
              </w:rPr>
              <w:t>(in Rom)</w:t>
            </w:r>
            <w:r>
              <w:t xml:space="preserve"> angekommen war, nach seiner Ankunft</w:t>
            </w:r>
          </w:p>
          <w:p w14:paraId="428EB1D4" w14:textId="77777777" w:rsidR="0017586E" w:rsidRDefault="0017586E" w:rsidP="00646B11">
            <w:pPr>
              <w:pStyle w:val="vokabelangabe"/>
            </w:pPr>
            <w:r>
              <w:t>captivos reddendos in senatu non censuit: er sprach sich im Senat dagegen aus, die Gefangenen zurückzugeben.</w:t>
            </w:r>
          </w:p>
          <w:p w14:paraId="7748DB4B" w14:textId="77777777" w:rsidR="0017586E" w:rsidRDefault="0017586E" w:rsidP="00646B11">
            <w:pPr>
              <w:pStyle w:val="vokabelangabe"/>
            </w:pPr>
            <w:r>
              <w:t>retinēre, retineō, retinuī, retentum: zurückhalten</w:t>
            </w:r>
          </w:p>
          <w:p w14:paraId="350C929B" w14:textId="77777777" w:rsidR="0017586E" w:rsidRDefault="0017586E" w:rsidP="00646B11">
            <w:pPr>
              <w:pStyle w:val="vokabelangabe"/>
              <w:rPr>
                <w:rStyle w:val="Hervorhebung"/>
              </w:rPr>
            </w:pPr>
            <w:r>
              <w:t xml:space="preserve">supplicium: die Hinrichtung </w:t>
            </w:r>
            <w:r>
              <w:rPr>
                <w:rStyle w:val="Hervorhebung"/>
              </w:rPr>
              <w:t>(die Regulus drohte, wenn er zu den Puniern zurückkehrte, weil er ja den Gefangenenaustausch abglehnt hatte)</w:t>
            </w:r>
          </w:p>
          <w:p w14:paraId="4111BED0" w14:textId="44979372" w:rsidR="008A4B1C" w:rsidRPr="008A4B1C" w:rsidRDefault="008A4B1C" w:rsidP="00646B11">
            <w:pPr>
              <w:pStyle w:val="vokabelangabe"/>
            </w:pPr>
            <w:r w:rsidRPr="008A4B1C">
              <w:t>fidem fallere: sein Versprechen brechen</w:t>
            </w:r>
          </w:p>
        </w:tc>
      </w:tr>
    </w:tbl>
    <w:p w14:paraId="49136CF7" w14:textId="4C0EBE11" w:rsidR="007B6223" w:rsidRPr="007177CF" w:rsidRDefault="007B6223" w:rsidP="007B6223">
      <w:pPr>
        <w:pStyle w:val="berschrift1"/>
        <w:rPr>
          <w:rFonts w:ascii="Arial" w:hAnsi="Arial" w:cs="Arial"/>
        </w:rPr>
      </w:pPr>
      <w:r w:rsidRPr="007177CF">
        <w:rPr>
          <w:rFonts w:ascii="Arial" w:hAnsi="Arial" w:cs="Arial"/>
        </w:rPr>
        <w:t xml:space="preserve">Fortsetzung der Arbeit an De </w:t>
      </w:r>
      <w:proofErr w:type="spellStart"/>
      <w:r w:rsidRPr="007177CF">
        <w:rPr>
          <w:rFonts w:ascii="Arial" w:hAnsi="Arial" w:cs="Arial"/>
        </w:rPr>
        <w:t>officiis</w:t>
      </w:r>
      <w:proofErr w:type="spellEnd"/>
    </w:p>
    <w:p w14:paraId="737F91EF" w14:textId="23748B5E" w:rsidR="0017586E" w:rsidRPr="007177CF" w:rsidRDefault="0017586E" w:rsidP="0017586E">
      <w:pPr>
        <w:pStyle w:val="StandardWeb"/>
        <w:rPr>
          <w:rFonts w:ascii="Arial" w:hAnsi="Arial" w:cs="Arial"/>
        </w:rPr>
      </w:pPr>
      <w:r w:rsidRPr="007177CF">
        <w:rPr>
          <w:rFonts w:ascii="Arial" w:hAnsi="Arial" w:cs="Arial"/>
        </w:rPr>
        <w:t xml:space="preserve">Fortsetzung zum Thema </w:t>
      </w:r>
      <w:r w:rsidRPr="007177CF">
        <w:rPr>
          <w:rStyle w:val="Fett"/>
          <w:rFonts w:ascii="Arial" w:hAnsi="Arial" w:cs="Arial"/>
        </w:rPr>
        <w:t>gerechter Krieg</w:t>
      </w:r>
      <w:r w:rsidRPr="007177CF">
        <w:rPr>
          <w:rFonts w:ascii="Arial" w:hAnsi="Arial" w:cs="Arial"/>
        </w:rPr>
        <w:t xml:space="preserve">: </w:t>
      </w:r>
      <w:hyperlink r:id="rId11" w:anchor="oben" w:tgtFrame="_blank" w:tooltip="De officiis 3,46" w:history="1">
        <w:r w:rsidRPr="007177CF">
          <w:rPr>
            <w:rStyle w:val="Hyperlink"/>
            <w:rFonts w:ascii="Arial" w:hAnsi="Arial" w:cs="Arial"/>
          </w:rPr>
          <w:t xml:space="preserve">De </w:t>
        </w:r>
        <w:proofErr w:type="spellStart"/>
        <w:r w:rsidRPr="007177CF">
          <w:rPr>
            <w:rStyle w:val="Hyperlink"/>
            <w:rFonts w:ascii="Arial" w:hAnsi="Arial" w:cs="Arial"/>
          </w:rPr>
          <w:t>officiis</w:t>
        </w:r>
        <w:proofErr w:type="spellEnd"/>
        <w:r w:rsidRPr="007177CF">
          <w:rPr>
            <w:rStyle w:val="Hyperlink"/>
            <w:rFonts w:ascii="Arial" w:hAnsi="Arial" w:cs="Arial"/>
          </w:rPr>
          <w:t xml:space="preserve"> 3, 46</w:t>
        </w:r>
      </w:hyperlink>
      <w:r w:rsidRPr="007177CF">
        <w:rPr>
          <w:rFonts w:ascii="Arial" w:hAnsi="Arial" w:cs="Arial"/>
        </w:rPr>
        <w:t>.</w:t>
      </w:r>
    </w:p>
    <w:p w14:paraId="000E76D6" w14:textId="36617E54" w:rsidR="0017586E" w:rsidRPr="007177CF" w:rsidRDefault="0017586E" w:rsidP="0017586E">
      <w:pPr>
        <w:pStyle w:val="StandardWeb"/>
        <w:rPr>
          <w:rFonts w:ascii="Arial" w:hAnsi="Arial" w:cs="Arial"/>
        </w:rPr>
      </w:pPr>
      <w:r w:rsidRPr="007177CF">
        <w:rPr>
          <w:rFonts w:ascii="Arial" w:hAnsi="Arial" w:cs="Arial"/>
        </w:rPr>
        <w:t xml:space="preserve">Fortsetzung </w:t>
      </w:r>
      <w:r w:rsidRPr="007177CF">
        <w:rPr>
          <w:rStyle w:val="Fett"/>
          <w:rFonts w:ascii="Arial" w:hAnsi="Arial" w:cs="Arial"/>
        </w:rPr>
        <w:t>im 1. Buch</w:t>
      </w:r>
      <w:r w:rsidRPr="007177CF">
        <w:rPr>
          <w:rFonts w:ascii="Arial" w:hAnsi="Arial" w:cs="Arial"/>
        </w:rPr>
        <w:t xml:space="preserve">: </w:t>
      </w:r>
      <w:hyperlink r:id="rId12" w:anchor="oben" w:tgtFrame="_blank" w:tooltip="De officiis 1, 42 Über die Wohltätigkeit" w:history="1">
        <w:r w:rsidRPr="007177CF">
          <w:rPr>
            <w:rStyle w:val="Hyperlink"/>
            <w:rFonts w:ascii="Arial" w:hAnsi="Arial" w:cs="Arial"/>
          </w:rPr>
          <w:t xml:space="preserve">De </w:t>
        </w:r>
        <w:proofErr w:type="spellStart"/>
        <w:r w:rsidRPr="007177CF">
          <w:rPr>
            <w:rStyle w:val="Hyperlink"/>
            <w:rFonts w:ascii="Arial" w:hAnsi="Arial" w:cs="Arial"/>
          </w:rPr>
          <w:t>officiis</w:t>
        </w:r>
        <w:proofErr w:type="spellEnd"/>
        <w:r w:rsidRPr="007177CF">
          <w:rPr>
            <w:rStyle w:val="Hyperlink"/>
            <w:rFonts w:ascii="Arial" w:hAnsi="Arial" w:cs="Arial"/>
          </w:rPr>
          <w:t xml:space="preserve"> 1, 42</w:t>
        </w:r>
      </w:hyperlink>
      <w:r w:rsidRPr="007177CF">
        <w:rPr>
          <w:rFonts w:ascii="Arial" w:hAnsi="Arial" w:cs="Arial"/>
        </w:rPr>
        <w:t>: Über die Wohltätigkeit</w:t>
      </w:r>
    </w:p>
    <w:p w14:paraId="0E7726CB" w14:textId="77777777" w:rsidR="004A5BDF" w:rsidRDefault="004A5BDF">
      <w:pPr>
        <w:spacing w:after="0" w:line="240" w:lineRule="auto"/>
        <w:rPr>
          <w:rFonts w:ascii="Arial" w:eastAsia="Microsoft YaHei" w:hAnsi="Arial" w:cs="Arial"/>
          <w:b/>
          <w:bCs/>
          <w:color w:val="4F81BD" w:themeColor="accent1"/>
          <w:sz w:val="28"/>
          <w:szCs w:val="28"/>
        </w:rPr>
      </w:pPr>
      <w:r>
        <w:rPr>
          <w:rFonts w:ascii="Arial" w:hAnsi="Arial" w:cs="Arial"/>
        </w:rPr>
        <w:br w:type="page"/>
      </w:r>
    </w:p>
    <w:p w14:paraId="55383CF3" w14:textId="7C52C5B2" w:rsidR="007B6223" w:rsidRPr="007177CF" w:rsidRDefault="007B6223" w:rsidP="007B6223">
      <w:pPr>
        <w:pStyle w:val="berschrift1"/>
        <w:rPr>
          <w:rFonts w:ascii="Arial" w:hAnsi="Arial" w:cs="Arial"/>
        </w:rPr>
      </w:pPr>
      <w:r w:rsidRPr="007177CF">
        <w:rPr>
          <w:rFonts w:ascii="Arial" w:hAnsi="Arial" w:cs="Arial"/>
        </w:rPr>
        <w:lastRenderedPageBreak/>
        <w:t>Erläuterungen zum Satzbau</w:t>
      </w:r>
    </w:p>
    <w:p w14:paraId="1F949DC0" w14:textId="6A291344" w:rsidR="007B6223" w:rsidRPr="007177CF" w:rsidRDefault="007B6223" w:rsidP="008316CF">
      <w:pPr>
        <w:rPr>
          <w:rFonts w:ascii="Arial" w:hAnsi="Arial" w:cs="Arial"/>
        </w:rPr>
      </w:pPr>
      <w:r w:rsidRPr="007177CF">
        <w:rPr>
          <w:rFonts w:ascii="Arial" w:hAnsi="Arial" w:cs="Arial"/>
        </w:rPr>
        <w:t xml:space="preserve">Auf den folgenden Seiten wird der Satzbau in </w:t>
      </w:r>
      <w:proofErr w:type="spellStart"/>
      <w:r w:rsidRPr="007177CF">
        <w:rPr>
          <w:rFonts w:ascii="Arial" w:hAnsi="Arial" w:cs="Arial"/>
        </w:rPr>
        <w:t>kolometrischer</w:t>
      </w:r>
      <w:proofErr w:type="spellEnd"/>
      <w:r w:rsidRPr="007177CF">
        <w:rPr>
          <w:rFonts w:ascii="Arial" w:hAnsi="Arial" w:cs="Arial"/>
        </w:rPr>
        <w:t xml:space="preserve"> Gliederung dargestellt. Ferner gibt es Hinweise zu den satzwertigen Konstruktionen.</w:t>
      </w:r>
    </w:p>
    <w:p w14:paraId="67AF6AE7" w14:textId="7EA39447" w:rsidR="007B6223" w:rsidRPr="007177CF" w:rsidRDefault="007B6223" w:rsidP="007B6223">
      <w:pPr>
        <w:pStyle w:val="berschrift2"/>
        <w:rPr>
          <w:rFonts w:ascii="Arial" w:hAnsi="Arial" w:cs="Arial"/>
        </w:rPr>
      </w:pPr>
      <w:bookmarkStart w:id="12" w:name="off_134akolo"/>
      <w:r w:rsidRPr="007177CF">
        <w:rPr>
          <w:rFonts w:ascii="Arial" w:hAnsi="Arial" w:cs="Arial"/>
        </w:rPr>
        <w:t xml:space="preserve">De </w:t>
      </w:r>
      <w:proofErr w:type="spellStart"/>
      <w:r w:rsidRPr="007177CF">
        <w:rPr>
          <w:rFonts w:ascii="Arial" w:hAnsi="Arial" w:cs="Arial"/>
        </w:rPr>
        <w:t>officiis</w:t>
      </w:r>
      <w:proofErr w:type="spellEnd"/>
      <w:r w:rsidRPr="007177CF">
        <w:rPr>
          <w:rFonts w:ascii="Arial" w:hAnsi="Arial" w:cs="Arial"/>
        </w:rPr>
        <w:t xml:space="preserve"> 1, 34 a</w:t>
      </w:r>
    </w:p>
    <w:bookmarkEnd w:id="12"/>
    <w:p w14:paraId="53352BEF" w14:textId="77777777" w:rsidR="007B6223" w:rsidRPr="007177CF" w:rsidRDefault="007B6223" w:rsidP="007B6223">
      <w:pPr>
        <w:pStyle w:val="StandardWeb"/>
        <w:rPr>
          <w:rFonts w:ascii="Arial" w:hAnsi="Arial" w:cs="Arial"/>
          <w:lang w:val="la-Latn"/>
        </w:rPr>
      </w:pPr>
      <w:r w:rsidRPr="007177CF">
        <w:rPr>
          <w:rFonts w:ascii="Arial" w:hAnsi="Arial" w:cs="Arial"/>
          <w:lang w:val="la-Latn"/>
        </w:rPr>
        <w:t>Est enim ulciscendi et puniendi modus;</w:t>
      </w:r>
    </w:p>
    <w:p w14:paraId="3A159E0A" w14:textId="77777777" w:rsidR="004A5BDF" w:rsidRDefault="007B6223" w:rsidP="007B6223">
      <w:pPr>
        <w:pStyle w:val="StandardWeb"/>
        <w:rPr>
          <w:rFonts w:ascii="Arial" w:hAnsi="Arial" w:cs="Arial"/>
        </w:rPr>
      </w:pPr>
      <w:r w:rsidRPr="007177CF">
        <w:rPr>
          <w:rFonts w:ascii="Arial" w:hAnsi="Arial" w:cs="Arial"/>
          <w:lang w:val="la-Latn"/>
        </w:rPr>
        <w:t>atque haud scio</w:t>
      </w:r>
      <w:r w:rsidR="004A5BDF">
        <w:rPr>
          <w:rFonts w:ascii="Arial" w:hAnsi="Arial" w:cs="Arial"/>
        </w:rPr>
        <w:t>,</w:t>
      </w:r>
    </w:p>
    <w:p w14:paraId="39E34997" w14:textId="6A5CBF8B" w:rsidR="007B6223" w:rsidRPr="007177CF" w:rsidRDefault="007B6223" w:rsidP="004A5BDF">
      <w:pPr>
        <w:pStyle w:val="StandardWeb"/>
        <w:ind w:left="450"/>
        <w:rPr>
          <w:rFonts w:ascii="Arial" w:hAnsi="Arial" w:cs="Arial"/>
          <w:lang w:val="la-Latn"/>
        </w:rPr>
      </w:pPr>
      <w:r w:rsidRPr="007177CF">
        <w:rPr>
          <w:rFonts w:ascii="Arial" w:hAnsi="Arial" w:cs="Arial"/>
          <w:lang w:val="la-Latn"/>
        </w:rPr>
        <w:t>an satis sit eum,</w:t>
      </w:r>
    </w:p>
    <w:p w14:paraId="5F8AF08F" w14:textId="77777777" w:rsidR="007B6223" w:rsidRPr="007177CF" w:rsidRDefault="007B6223" w:rsidP="004A5BDF">
      <w:pPr>
        <w:pStyle w:val="StandardWeb"/>
        <w:ind w:left="708"/>
        <w:rPr>
          <w:rFonts w:ascii="Arial" w:hAnsi="Arial" w:cs="Arial"/>
          <w:lang w:val="la-Latn"/>
        </w:rPr>
      </w:pPr>
      <w:r w:rsidRPr="007177CF">
        <w:rPr>
          <w:rFonts w:ascii="Arial" w:hAnsi="Arial" w:cs="Arial"/>
          <w:lang w:val="la-Latn"/>
        </w:rPr>
        <w:t>qui lacessierit,</w:t>
      </w:r>
    </w:p>
    <w:p w14:paraId="703B7B75" w14:textId="77777777" w:rsidR="007B6223" w:rsidRPr="007177CF" w:rsidRDefault="007B6223" w:rsidP="004A5BDF">
      <w:pPr>
        <w:pStyle w:val="StandardWeb"/>
        <w:ind w:left="450"/>
        <w:rPr>
          <w:rFonts w:ascii="Arial" w:hAnsi="Arial" w:cs="Arial"/>
          <w:lang w:val="la-Latn"/>
        </w:rPr>
      </w:pPr>
      <w:r w:rsidRPr="007177CF">
        <w:rPr>
          <w:rFonts w:ascii="Arial" w:hAnsi="Arial" w:cs="Arial"/>
          <w:lang w:val="la-Latn"/>
        </w:rPr>
        <w:t>iniuriae suae paenitere,</w:t>
      </w:r>
    </w:p>
    <w:p w14:paraId="34FC2BB8" w14:textId="77777777" w:rsidR="007B6223" w:rsidRPr="007177CF" w:rsidRDefault="007B6223" w:rsidP="004A5BDF">
      <w:pPr>
        <w:pStyle w:val="StandardWeb"/>
        <w:ind w:left="708"/>
        <w:rPr>
          <w:rFonts w:ascii="Arial" w:hAnsi="Arial" w:cs="Arial"/>
          <w:lang w:val="la-Latn"/>
        </w:rPr>
      </w:pPr>
      <w:r w:rsidRPr="007177CF">
        <w:rPr>
          <w:rFonts w:ascii="Arial" w:hAnsi="Arial" w:cs="Arial"/>
          <w:lang w:val="la-Latn"/>
        </w:rPr>
        <w:t>ut et ipse ne quid tale posthac et ceteri sint ad iniuriam tardiores.</w:t>
      </w:r>
    </w:p>
    <w:p w14:paraId="49260131" w14:textId="77777777" w:rsidR="007B6223" w:rsidRPr="007177CF" w:rsidRDefault="007B6223" w:rsidP="007B6223">
      <w:pPr>
        <w:pStyle w:val="StandardWeb"/>
        <w:rPr>
          <w:rFonts w:ascii="Arial" w:hAnsi="Arial" w:cs="Arial"/>
          <w:lang w:val="la-Latn"/>
        </w:rPr>
      </w:pPr>
      <w:r w:rsidRPr="007177CF">
        <w:rPr>
          <w:rStyle w:val="Hervorhebung"/>
          <w:rFonts w:ascii="Arial" w:hAnsi="Arial" w:cs="Arial"/>
          <w:lang w:val="la-Latn"/>
        </w:rPr>
        <w:t xml:space="preserve">Von </w:t>
      </w:r>
      <w:r w:rsidRPr="007177CF">
        <w:rPr>
          <w:rFonts w:ascii="Arial" w:hAnsi="Arial" w:cs="Arial"/>
          <w:lang w:val="la-Latn"/>
        </w:rPr>
        <w:t xml:space="preserve">satis sit </w:t>
      </w:r>
      <w:r w:rsidRPr="007177CF">
        <w:rPr>
          <w:rStyle w:val="Hervorhebung"/>
          <w:rFonts w:ascii="Arial" w:hAnsi="Arial" w:cs="Arial"/>
          <w:lang w:val="la-Latn"/>
        </w:rPr>
        <w:t>hängt ein AcI ab</w:t>
      </w:r>
      <w:r w:rsidRPr="007177CF">
        <w:rPr>
          <w:rFonts w:ascii="Arial" w:hAnsi="Arial" w:cs="Arial"/>
          <w:lang w:val="la-Latn"/>
        </w:rPr>
        <w:t>.</w:t>
      </w:r>
    </w:p>
    <w:p w14:paraId="52089C5A" w14:textId="77777777" w:rsidR="007B6223" w:rsidRPr="007177CF" w:rsidRDefault="007B6223" w:rsidP="007B6223">
      <w:pPr>
        <w:pStyle w:val="StandardWeb"/>
        <w:jc w:val="center"/>
        <w:rPr>
          <w:rFonts w:ascii="Arial" w:hAnsi="Arial" w:cs="Arial"/>
          <w:lang w:val="la-Latn"/>
        </w:rPr>
      </w:pPr>
      <w:r w:rsidRPr="007177CF">
        <w:rPr>
          <w:rFonts w:ascii="Arial" w:hAnsi="Arial" w:cs="Arial"/>
          <w:lang w:val="la-Latn"/>
        </w:rPr>
        <w:t>satis sit</w:t>
      </w:r>
    </w:p>
    <w:p w14:paraId="3A3A1BCA" w14:textId="350A6610" w:rsidR="007B6223" w:rsidRDefault="007B6223" w:rsidP="007B6223">
      <w:pPr>
        <w:jc w:val="center"/>
        <w:rPr>
          <w:rFonts w:ascii="Arial" w:hAnsi="Arial" w:cs="Arial"/>
          <w:lang w:val="la-Latn"/>
        </w:rPr>
      </w:pPr>
      <w:r w:rsidRPr="007177CF">
        <w:rPr>
          <w:rFonts w:ascii="Arial" w:hAnsi="Arial" w:cs="Arial"/>
          <w:lang w:val="la-Latn"/>
        </w:rPr>
        <w:t xml:space="preserve">eum </w:t>
      </w:r>
      <w:r w:rsidRPr="007177CF">
        <w:rPr>
          <w:rFonts w:ascii="Cambria Math" w:hAnsi="Cambria Math" w:cs="Cambria Math"/>
          <w:lang w:val="la-Latn"/>
        </w:rPr>
        <w:t>⇔</w:t>
      </w:r>
      <w:r w:rsidRPr="007177CF">
        <w:rPr>
          <w:rFonts w:ascii="Arial" w:hAnsi="Arial" w:cs="Arial"/>
          <w:lang w:val="la-Latn"/>
        </w:rPr>
        <w:t xml:space="preserve"> paenitere</w:t>
      </w:r>
    </w:p>
    <w:p w14:paraId="6AFA55F7" w14:textId="77777777" w:rsidR="00E80E7D" w:rsidRPr="007177CF" w:rsidRDefault="00E80E7D" w:rsidP="007B6223">
      <w:pPr>
        <w:jc w:val="center"/>
        <w:rPr>
          <w:rFonts w:ascii="Arial" w:hAnsi="Arial" w:cs="Arial"/>
          <w:lang w:val="la-Latn"/>
        </w:rPr>
      </w:pPr>
    </w:p>
    <w:p w14:paraId="0FAA4944" w14:textId="440ECA72" w:rsidR="007B6223" w:rsidRPr="007177CF" w:rsidRDefault="003622B6" w:rsidP="00E80E7D">
      <w:pPr>
        <w:jc w:val="center"/>
        <w:rPr>
          <w:rFonts w:ascii="Arial" w:hAnsi="Arial" w:cs="Arial"/>
        </w:rPr>
      </w:pPr>
      <w:hyperlink w:anchor="off_134a" w:history="1">
        <w:r w:rsidR="00E80E7D" w:rsidRPr="00E80E7D">
          <w:rPr>
            <w:rStyle w:val="Hyperlink"/>
            <w:rFonts w:ascii="Arial" w:hAnsi="Arial" w:cs="Arial"/>
          </w:rPr>
          <w:t>Zurück zum Text</w:t>
        </w:r>
      </w:hyperlink>
    </w:p>
    <w:p w14:paraId="41E87E7F" w14:textId="0746DBAA" w:rsidR="007B6223" w:rsidRPr="007177CF" w:rsidRDefault="007B6223" w:rsidP="007B6223">
      <w:pPr>
        <w:pStyle w:val="berschrift2"/>
        <w:rPr>
          <w:rFonts w:ascii="Arial" w:hAnsi="Arial" w:cs="Arial"/>
        </w:rPr>
      </w:pPr>
      <w:bookmarkStart w:id="13" w:name="off_134bkolo"/>
      <w:r w:rsidRPr="007177CF">
        <w:rPr>
          <w:rFonts w:ascii="Arial" w:hAnsi="Arial" w:cs="Arial"/>
        </w:rPr>
        <w:t xml:space="preserve">De </w:t>
      </w:r>
      <w:proofErr w:type="spellStart"/>
      <w:r w:rsidRPr="007177CF">
        <w:rPr>
          <w:rFonts w:ascii="Arial" w:hAnsi="Arial" w:cs="Arial"/>
        </w:rPr>
        <w:t>officiis</w:t>
      </w:r>
      <w:proofErr w:type="spellEnd"/>
      <w:r w:rsidRPr="007177CF">
        <w:rPr>
          <w:rFonts w:ascii="Arial" w:hAnsi="Arial" w:cs="Arial"/>
        </w:rPr>
        <w:t xml:space="preserve"> 1, 34 b</w:t>
      </w:r>
    </w:p>
    <w:bookmarkEnd w:id="13"/>
    <w:p w14:paraId="676C402D" w14:textId="77777777" w:rsidR="000646C7" w:rsidRPr="007177CF" w:rsidRDefault="000646C7" w:rsidP="000646C7">
      <w:pPr>
        <w:pStyle w:val="StandardWeb"/>
        <w:rPr>
          <w:rFonts w:ascii="Arial" w:hAnsi="Arial" w:cs="Arial"/>
          <w:lang w:val="la-Latn"/>
        </w:rPr>
      </w:pPr>
      <w:r w:rsidRPr="007177CF">
        <w:rPr>
          <w:rFonts w:ascii="Arial" w:hAnsi="Arial" w:cs="Arial"/>
          <w:lang w:val="la-Latn"/>
        </w:rPr>
        <w:t>Atque in re publica maxime conservanda sunt iura belli.</w:t>
      </w:r>
    </w:p>
    <w:p w14:paraId="3EE6DEA2" w14:textId="77777777" w:rsidR="000646C7" w:rsidRPr="007177CF" w:rsidRDefault="000646C7" w:rsidP="000646C7">
      <w:pPr>
        <w:pStyle w:val="StandardWeb"/>
        <w:ind w:left="450"/>
        <w:rPr>
          <w:rFonts w:ascii="Arial" w:hAnsi="Arial" w:cs="Arial"/>
          <w:lang w:val="la-Latn"/>
        </w:rPr>
      </w:pPr>
      <w:r w:rsidRPr="007177CF">
        <w:rPr>
          <w:rFonts w:ascii="Arial" w:hAnsi="Arial" w:cs="Arial"/>
          <w:lang w:val="la-Latn"/>
        </w:rPr>
        <w:t xml:space="preserve">Nam cum sint </w:t>
      </w:r>
      <w:r w:rsidRPr="004A5BDF">
        <w:rPr>
          <w:rFonts w:ascii="Arial" w:hAnsi="Arial" w:cs="Arial"/>
          <w:b/>
          <w:bCs/>
          <w:lang w:val="la-Latn"/>
        </w:rPr>
        <w:t>duo</w:t>
      </w:r>
      <w:r w:rsidRPr="007177CF">
        <w:rPr>
          <w:rFonts w:ascii="Arial" w:hAnsi="Arial" w:cs="Arial"/>
          <w:lang w:val="la-Latn"/>
        </w:rPr>
        <w:t xml:space="preserve"> genera decertandi,</w:t>
      </w:r>
    </w:p>
    <w:p w14:paraId="39F7AFFD" w14:textId="77777777" w:rsidR="000646C7" w:rsidRPr="007177CF" w:rsidRDefault="000646C7" w:rsidP="000646C7">
      <w:pPr>
        <w:pStyle w:val="StandardWeb"/>
        <w:ind w:left="450"/>
        <w:rPr>
          <w:rFonts w:ascii="Arial" w:hAnsi="Arial" w:cs="Arial"/>
          <w:lang w:val="la-Latn"/>
        </w:rPr>
      </w:pPr>
      <w:r w:rsidRPr="004A5BDF">
        <w:rPr>
          <w:rFonts w:ascii="Arial" w:hAnsi="Arial" w:cs="Arial"/>
          <w:b/>
          <w:bCs/>
          <w:lang w:val="la-Latn"/>
        </w:rPr>
        <w:t>unum</w:t>
      </w:r>
      <w:r w:rsidRPr="007177CF">
        <w:rPr>
          <w:rFonts w:ascii="Arial" w:hAnsi="Arial" w:cs="Arial"/>
          <w:lang w:val="la-Latn"/>
        </w:rPr>
        <w:t xml:space="preserve"> per disceptationem, </w:t>
      </w:r>
      <w:r w:rsidRPr="004A5BDF">
        <w:rPr>
          <w:rFonts w:ascii="Arial" w:hAnsi="Arial" w:cs="Arial"/>
          <w:b/>
          <w:bCs/>
          <w:lang w:val="la-Latn"/>
        </w:rPr>
        <w:t>alterum</w:t>
      </w:r>
      <w:r w:rsidRPr="007177CF">
        <w:rPr>
          <w:rFonts w:ascii="Arial" w:hAnsi="Arial" w:cs="Arial"/>
          <w:lang w:val="la-Latn"/>
        </w:rPr>
        <w:t xml:space="preserve"> per vim,</w:t>
      </w:r>
    </w:p>
    <w:p w14:paraId="6E274D28" w14:textId="77777777" w:rsidR="000646C7" w:rsidRPr="007177CF" w:rsidRDefault="000646C7" w:rsidP="000646C7">
      <w:pPr>
        <w:pStyle w:val="StandardWeb"/>
        <w:ind w:left="450"/>
        <w:rPr>
          <w:rFonts w:ascii="Arial" w:hAnsi="Arial" w:cs="Arial"/>
          <w:lang w:val="la-Latn"/>
        </w:rPr>
      </w:pPr>
      <w:r w:rsidRPr="007177CF">
        <w:rPr>
          <w:rFonts w:ascii="Arial" w:hAnsi="Arial" w:cs="Arial"/>
          <w:lang w:val="la-Latn"/>
        </w:rPr>
        <w:t xml:space="preserve">cumque illud proprium sit hominis, </w:t>
      </w:r>
      <w:r w:rsidRPr="007177CF">
        <w:rPr>
          <w:rFonts w:ascii="Arial" w:hAnsi="Arial" w:cs="Arial"/>
          <w:lang w:val="la-Latn"/>
        </w:rPr>
        <w:br/>
        <w:t>hoc beluarum,</w:t>
      </w:r>
    </w:p>
    <w:p w14:paraId="74C7E5F9" w14:textId="77777777" w:rsidR="000646C7" w:rsidRPr="007177CF" w:rsidRDefault="000646C7" w:rsidP="000646C7">
      <w:pPr>
        <w:pStyle w:val="StandardWeb"/>
        <w:rPr>
          <w:rFonts w:ascii="Arial" w:hAnsi="Arial" w:cs="Arial"/>
          <w:lang w:val="la-Latn"/>
        </w:rPr>
      </w:pPr>
      <w:r w:rsidRPr="007177CF">
        <w:rPr>
          <w:rFonts w:ascii="Arial" w:hAnsi="Arial" w:cs="Arial"/>
          <w:lang w:val="la-Latn"/>
        </w:rPr>
        <w:t>confugiendum est ad posterius,</w:t>
      </w:r>
    </w:p>
    <w:p w14:paraId="33CE77C5" w14:textId="77777777" w:rsidR="000646C7" w:rsidRPr="007177CF" w:rsidRDefault="000646C7" w:rsidP="000646C7">
      <w:pPr>
        <w:pStyle w:val="StandardWeb"/>
        <w:ind w:left="450"/>
        <w:rPr>
          <w:rFonts w:ascii="Arial" w:hAnsi="Arial" w:cs="Arial"/>
          <w:lang w:val="la-Latn"/>
        </w:rPr>
      </w:pPr>
      <w:r w:rsidRPr="007177CF">
        <w:rPr>
          <w:rFonts w:ascii="Arial" w:hAnsi="Arial" w:cs="Arial"/>
          <w:lang w:val="la-Latn"/>
        </w:rPr>
        <w:t>si uti non licet superiore.</w:t>
      </w:r>
    </w:p>
    <w:p w14:paraId="23B26F29" w14:textId="69CDD2CA" w:rsidR="000646C7" w:rsidRPr="007177CF" w:rsidRDefault="000646C7" w:rsidP="000646C7">
      <w:pPr>
        <w:rPr>
          <w:rFonts w:ascii="Arial" w:hAnsi="Arial" w:cs="Arial"/>
          <w:lang w:val="la-Latn"/>
        </w:rPr>
      </w:pPr>
      <w:r w:rsidRPr="007177CF">
        <w:rPr>
          <w:rFonts w:ascii="Arial" w:hAnsi="Arial" w:cs="Arial"/>
          <w:lang w:val="la-Latn"/>
        </w:rPr>
        <w:t xml:space="preserve">confugiendum est: Gerundivum mit esse: </w:t>
      </w:r>
      <w:r w:rsidR="004A5BDF">
        <w:rPr>
          <w:rFonts w:ascii="Arial" w:hAnsi="Arial" w:cs="Arial"/>
        </w:rPr>
        <w:t>„</w:t>
      </w:r>
      <w:r w:rsidRPr="007177CF">
        <w:rPr>
          <w:rFonts w:ascii="Arial" w:hAnsi="Arial" w:cs="Arial"/>
          <w:lang w:val="la-Latn"/>
        </w:rPr>
        <w:t>müssen</w:t>
      </w:r>
      <w:r w:rsidR="004A5BDF">
        <w:rPr>
          <w:rFonts w:ascii="Arial" w:hAnsi="Arial" w:cs="Arial"/>
        </w:rPr>
        <w:t>“</w:t>
      </w:r>
      <w:r w:rsidRPr="007177CF">
        <w:rPr>
          <w:rFonts w:ascii="Arial" w:hAnsi="Arial" w:cs="Arial"/>
          <w:lang w:val="la-Latn"/>
        </w:rPr>
        <w:t xml:space="preserve"> </w:t>
      </w:r>
      <w:r w:rsidR="004A5BDF">
        <w:rPr>
          <w:rFonts w:ascii="Arial" w:hAnsi="Arial" w:cs="Arial"/>
        </w:rPr>
        <w:t>–</w:t>
      </w:r>
      <w:r w:rsidRPr="007177CF">
        <w:rPr>
          <w:rFonts w:ascii="Arial" w:hAnsi="Arial" w:cs="Arial"/>
          <w:lang w:val="la-Latn"/>
        </w:rPr>
        <w:t xml:space="preserve"> siehe die </w:t>
      </w:r>
      <w:r w:rsidR="003622B6">
        <w:fldChar w:fldCharType="begin"/>
      </w:r>
      <w:r w:rsidR="003622B6">
        <w:instrText xml:space="preserve"> HYPERLINK "https://www.schule-bw.de/resolveuid/d5100e1e2ebe47afb7fcc661b86c3ef4" \l "gerundivpraedikativ" \t "_blank" \o "Gerundivum" </w:instrText>
      </w:r>
      <w:r w:rsidR="003622B6">
        <w:fldChar w:fldCharType="separate"/>
      </w:r>
      <w:r w:rsidRPr="007177CF">
        <w:rPr>
          <w:rStyle w:val="Hyperlink"/>
          <w:rFonts w:ascii="Arial" w:hAnsi="Arial" w:cs="Arial"/>
          <w:lang w:val="la-Latn"/>
        </w:rPr>
        <w:t>Erläuterungen</w:t>
      </w:r>
      <w:r w:rsidR="003622B6">
        <w:rPr>
          <w:rStyle w:val="Hyperlink"/>
          <w:rFonts w:ascii="Arial" w:hAnsi="Arial" w:cs="Arial"/>
          <w:lang w:val="la-Latn"/>
        </w:rPr>
        <w:fldChar w:fldCharType="end"/>
      </w:r>
      <w:r w:rsidRPr="007177CF">
        <w:rPr>
          <w:rFonts w:ascii="Arial" w:hAnsi="Arial" w:cs="Arial"/>
          <w:lang w:val="la-Latn"/>
        </w:rPr>
        <w:t xml:space="preserve"> zum Gerundivum.</w:t>
      </w:r>
    </w:p>
    <w:p w14:paraId="067688C8" w14:textId="3D072FAD" w:rsidR="000646C7" w:rsidRPr="007177CF" w:rsidRDefault="000646C7" w:rsidP="000646C7">
      <w:pPr>
        <w:pStyle w:val="berschrift2"/>
        <w:rPr>
          <w:rFonts w:ascii="Arial" w:hAnsi="Arial" w:cs="Arial"/>
        </w:rPr>
      </w:pPr>
      <w:bookmarkStart w:id="14" w:name="_De_officiis_1,_8"/>
      <w:bookmarkStart w:id="15" w:name="off_135akolo"/>
      <w:bookmarkEnd w:id="14"/>
      <w:r w:rsidRPr="007177CF">
        <w:rPr>
          <w:rFonts w:ascii="Arial" w:hAnsi="Arial" w:cs="Arial"/>
        </w:rPr>
        <w:lastRenderedPageBreak/>
        <w:t xml:space="preserve">De </w:t>
      </w:r>
      <w:proofErr w:type="spellStart"/>
      <w:r w:rsidRPr="007177CF">
        <w:rPr>
          <w:rFonts w:ascii="Arial" w:hAnsi="Arial" w:cs="Arial"/>
        </w:rPr>
        <w:t>officiis</w:t>
      </w:r>
      <w:proofErr w:type="spellEnd"/>
      <w:r w:rsidRPr="007177CF">
        <w:rPr>
          <w:rFonts w:ascii="Arial" w:hAnsi="Arial" w:cs="Arial"/>
        </w:rPr>
        <w:t xml:space="preserve"> 1, 35 a</w:t>
      </w:r>
    </w:p>
    <w:bookmarkEnd w:id="15"/>
    <w:p w14:paraId="38D058E5" w14:textId="77777777" w:rsidR="000646C7" w:rsidRPr="007177CF" w:rsidRDefault="000646C7" w:rsidP="000646C7">
      <w:pPr>
        <w:pStyle w:val="StandardWeb"/>
        <w:rPr>
          <w:rFonts w:ascii="Arial" w:hAnsi="Arial" w:cs="Arial"/>
          <w:lang w:val="la-Latn"/>
        </w:rPr>
      </w:pPr>
      <w:r w:rsidRPr="007177CF">
        <w:rPr>
          <w:rFonts w:ascii="Arial" w:hAnsi="Arial" w:cs="Arial"/>
          <w:lang w:val="la-Latn"/>
        </w:rPr>
        <w:t>Quare suscipienda quidem bella sunt ob eam causam,</w:t>
      </w:r>
    </w:p>
    <w:p w14:paraId="2BEF243B" w14:textId="77777777" w:rsidR="000646C7" w:rsidRPr="007177CF" w:rsidRDefault="000646C7" w:rsidP="000646C7">
      <w:pPr>
        <w:pStyle w:val="StandardWeb"/>
        <w:ind w:left="450"/>
        <w:rPr>
          <w:rFonts w:ascii="Arial" w:hAnsi="Arial" w:cs="Arial"/>
          <w:lang w:val="la-Latn"/>
        </w:rPr>
      </w:pPr>
      <w:r w:rsidRPr="007177CF">
        <w:rPr>
          <w:rFonts w:ascii="Arial" w:hAnsi="Arial" w:cs="Arial"/>
          <w:lang w:val="la-Latn"/>
        </w:rPr>
        <w:t>ut sine iniuria in pace vivatur,</w:t>
      </w:r>
    </w:p>
    <w:p w14:paraId="104DB983" w14:textId="77777777" w:rsidR="000646C7" w:rsidRPr="007177CF" w:rsidRDefault="000646C7" w:rsidP="000646C7">
      <w:pPr>
        <w:pStyle w:val="StandardWeb"/>
        <w:rPr>
          <w:rFonts w:ascii="Arial" w:hAnsi="Arial" w:cs="Arial"/>
          <w:lang w:val="la-Latn"/>
        </w:rPr>
      </w:pPr>
      <w:r w:rsidRPr="007177CF">
        <w:rPr>
          <w:rFonts w:ascii="Arial" w:hAnsi="Arial" w:cs="Arial"/>
          <w:lang w:val="la-Latn"/>
        </w:rPr>
        <w:t>parta autem victoria conservandi ii,</w:t>
      </w:r>
    </w:p>
    <w:p w14:paraId="10D29469" w14:textId="77777777" w:rsidR="000646C7" w:rsidRPr="007177CF" w:rsidRDefault="000646C7" w:rsidP="000646C7">
      <w:pPr>
        <w:pStyle w:val="StandardWeb"/>
        <w:ind w:left="450"/>
        <w:rPr>
          <w:rFonts w:ascii="Arial" w:hAnsi="Arial" w:cs="Arial"/>
          <w:lang w:val="la-Latn"/>
        </w:rPr>
      </w:pPr>
      <w:r w:rsidRPr="007177CF">
        <w:rPr>
          <w:rFonts w:ascii="Arial" w:hAnsi="Arial" w:cs="Arial"/>
          <w:lang w:val="la-Latn"/>
        </w:rPr>
        <w:t>qui non crudeles in bello, non inmanes fuerunt,</w:t>
      </w:r>
    </w:p>
    <w:p w14:paraId="79942DFF" w14:textId="77777777" w:rsidR="000646C7" w:rsidRPr="007177CF" w:rsidRDefault="000646C7" w:rsidP="00E80E7D">
      <w:pPr>
        <w:pStyle w:val="StandardWeb"/>
        <w:ind w:left="450"/>
        <w:rPr>
          <w:rFonts w:ascii="Arial" w:hAnsi="Arial" w:cs="Arial"/>
          <w:lang w:val="la-Latn"/>
        </w:rPr>
      </w:pPr>
      <w:r w:rsidRPr="007177CF">
        <w:rPr>
          <w:rFonts w:ascii="Arial" w:hAnsi="Arial" w:cs="Arial"/>
          <w:lang w:val="la-Latn"/>
        </w:rPr>
        <w:t xml:space="preserve">ut maiores nostri Tusculanos, Aequos, Volscos, Sabinos, Hernicos in civitatem etiam acceperunt, </w:t>
      </w:r>
      <w:r w:rsidRPr="007177CF">
        <w:rPr>
          <w:rFonts w:ascii="Arial" w:hAnsi="Arial" w:cs="Arial"/>
          <w:lang w:val="la-Latn"/>
        </w:rPr>
        <w:br/>
        <w:t>at Karthaginem et Numantiam funditus sustulerunt;</w:t>
      </w:r>
    </w:p>
    <w:p w14:paraId="44B59622" w14:textId="77777777" w:rsidR="000646C7" w:rsidRPr="007177CF" w:rsidRDefault="000646C7" w:rsidP="000646C7">
      <w:pPr>
        <w:pStyle w:val="StandardWeb"/>
        <w:rPr>
          <w:rFonts w:ascii="Arial" w:hAnsi="Arial" w:cs="Arial"/>
          <w:lang w:val="la-Latn"/>
        </w:rPr>
      </w:pPr>
      <w:r w:rsidRPr="007177CF">
        <w:rPr>
          <w:rFonts w:ascii="Arial" w:hAnsi="Arial" w:cs="Arial"/>
          <w:lang w:val="la-Latn"/>
        </w:rPr>
        <w:t xml:space="preserve">suscipienda sunt: </w:t>
      </w:r>
      <w:r w:rsidRPr="007177CF">
        <w:rPr>
          <w:rStyle w:val="Hervorhebung"/>
          <w:rFonts w:ascii="Arial" w:hAnsi="Arial" w:cs="Arial"/>
          <w:lang w:val="la-Latn"/>
        </w:rPr>
        <w:t>Gerundivum mit</w:t>
      </w:r>
      <w:r w:rsidRPr="007177CF">
        <w:rPr>
          <w:rFonts w:ascii="Arial" w:hAnsi="Arial" w:cs="Arial"/>
          <w:lang w:val="la-Latn"/>
        </w:rPr>
        <w:t xml:space="preserve"> esse: "müssen" - </w:t>
      </w:r>
      <w:r w:rsidRPr="007177CF">
        <w:rPr>
          <w:rStyle w:val="Hervorhebung"/>
          <w:rFonts w:ascii="Arial" w:hAnsi="Arial" w:cs="Arial"/>
          <w:lang w:val="la-Latn"/>
        </w:rPr>
        <w:t xml:space="preserve">siehe die </w:t>
      </w:r>
      <w:r w:rsidR="003622B6">
        <w:fldChar w:fldCharType="begin"/>
      </w:r>
      <w:r w:rsidR="003622B6">
        <w:instrText xml:space="preserve"> HYPERLINK "https://www.schule-bw.de/resolveuid/d5100e1e2ebe47afb7fcc661b86c3ef4" \l "gerundivpraedikativ" \t "_blank" \o "Gerundivum" </w:instrText>
      </w:r>
      <w:r w:rsidR="003622B6">
        <w:fldChar w:fldCharType="separate"/>
      </w:r>
      <w:r w:rsidRPr="007177CF">
        <w:rPr>
          <w:rStyle w:val="Hyperlink"/>
          <w:rFonts w:ascii="Arial" w:hAnsi="Arial" w:cs="Arial"/>
          <w:i/>
          <w:iCs/>
          <w:lang w:val="la-Latn"/>
        </w:rPr>
        <w:t>Erläuterungen</w:t>
      </w:r>
      <w:r w:rsidR="003622B6">
        <w:rPr>
          <w:rStyle w:val="Hyperlink"/>
          <w:rFonts w:ascii="Arial" w:hAnsi="Arial" w:cs="Arial"/>
          <w:i/>
          <w:iCs/>
          <w:lang w:val="la-Latn"/>
        </w:rPr>
        <w:fldChar w:fldCharType="end"/>
      </w:r>
      <w:r w:rsidRPr="007177CF">
        <w:rPr>
          <w:rStyle w:val="Hervorhebung"/>
          <w:rFonts w:ascii="Arial" w:hAnsi="Arial" w:cs="Arial"/>
          <w:lang w:val="la-Latn"/>
        </w:rPr>
        <w:t xml:space="preserve"> zum Gerundivum.</w:t>
      </w:r>
    </w:p>
    <w:p w14:paraId="57BCE4C6" w14:textId="5B55F98C" w:rsidR="000646C7" w:rsidRPr="007177CF" w:rsidRDefault="000646C7" w:rsidP="000646C7">
      <w:pPr>
        <w:rPr>
          <w:rStyle w:val="Hervorhebung"/>
          <w:rFonts w:ascii="Arial" w:hAnsi="Arial" w:cs="Arial"/>
          <w:i w:val="0"/>
          <w:iCs w:val="0"/>
          <w:lang w:val="la-Latn"/>
        </w:rPr>
      </w:pPr>
      <w:r w:rsidRPr="007177CF">
        <w:rPr>
          <w:rStyle w:val="Hervorhebung"/>
          <w:rFonts w:ascii="Arial" w:hAnsi="Arial" w:cs="Arial"/>
          <w:lang w:val="la-Latn"/>
        </w:rPr>
        <w:t>Bei</w:t>
      </w:r>
      <w:r w:rsidRPr="007177CF">
        <w:rPr>
          <w:rFonts w:ascii="Arial" w:hAnsi="Arial" w:cs="Arial"/>
          <w:lang w:val="la-Latn"/>
        </w:rPr>
        <w:t xml:space="preserve"> „parta victoria“ </w:t>
      </w:r>
      <w:r w:rsidRPr="007177CF">
        <w:rPr>
          <w:rStyle w:val="Hervorhebung"/>
          <w:rFonts w:ascii="Arial" w:hAnsi="Arial" w:cs="Arial"/>
          <w:lang w:val="la-Latn"/>
        </w:rPr>
        <w:t xml:space="preserve">liegt ein </w:t>
      </w:r>
      <w:r w:rsidR="003622B6">
        <w:fldChar w:fldCharType="begin"/>
      </w:r>
      <w:r w:rsidR="003622B6">
        <w:instrText xml:space="preserve"> HYPERLINK "https://www.schule-bw.de/resolveuid/212a22a5c</w:instrText>
      </w:r>
      <w:r w:rsidR="003622B6">
        <w:instrText xml:space="preserve">cd143f2978fc6e50e4f1933" \t "_blank" \o "Grammatische Erläuterung zum Ablativus absolutus" </w:instrText>
      </w:r>
      <w:r w:rsidR="003622B6">
        <w:fldChar w:fldCharType="separate"/>
      </w:r>
      <w:r w:rsidRPr="007177CF">
        <w:rPr>
          <w:rStyle w:val="Hyperlink"/>
          <w:rFonts w:ascii="Arial" w:hAnsi="Arial" w:cs="Arial"/>
          <w:i/>
          <w:iCs/>
          <w:lang w:val="la-Latn"/>
        </w:rPr>
        <w:t>Ablativus absolutus</w:t>
      </w:r>
      <w:r w:rsidR="003622B6">
        <w:rPr>
          <w:rStyle w:val="Hyperlink"/>
          <w:rFonts w:ascii="Arial" w:hAnsi="Arial" w:cs="Arial"/>
          <w:i/>
          <w:iCs/>
          <w:lang w:val="la-Latn"/>
        </w:rPr>
        <w:fldChar w:fldCharType="end"/>
      </w:r>
      <w:r w:rsidRPr="007177CF">
        <w:rPr>
          <w:rStyle w:val="Hervorhebung"/>
          <w:rFonts w:ascii="Arial" w:hAnsi="Arial" w:cs="Arial"/>
          <w:lang w:val="la-Latn"/>
        </w:rPr>
        <w:t xml:space="preserve"> vor. </w:t>
      </w:r>
      <w:r w:rsidRPr="007177CF">
        <w:rPr>
          <w:rFonts w:ascii="Arial" w:hAnsi="Arial" w:cs="Arial"/>
          <w:lang w:val="la-Latn"/>
        </w:rPr>
        <w:t xml:space="preserve">Parta </w:t>
      </w:r>
      <w:r w:rsidRPr="007177CF">
        <w:rPr>
          <w:rStyle w:val="Hervorhebung"/>
          <w:rFonts w:ascii="Arial" w:hAnsi="Arial" w:cs="Arial"/>
          <w:lang w:val="la-Latn"/>
        </w:rPr>
        <w:t xml:space="preserve">ist das Partizip Perfekt Passiv von </w:t>
      </w:r>
      <w:r w:rsidRPr="007177CF">
        <w:rPr>
          <w:rFonts w:ascii="Arial" w:hAnsi="Arial" w:cs="Arial"/>
          <w:lang w:val="la-Latn"/>
        </w:rPr>
        <w:t>parere</w:t>
      </w:r>
      <w:r w:rsidRPr="007177CF">
        <w:rPr>
          <w:rStyle w:val="Hervorhebung"/>
          <w:rFonts w:ascii="Arial" w:hAnsi="Arial" w:cs="Arial"/>
          <w:lang w:val="la-Latn"/>
        </w:rPr>
        <w:t>.</w:t>
      </w:r>
    </w:p>
    <w:p w14:paraId="0C53504C" w14:textId="1DBDCD01" w:rsidR="008B5507" w:rsidRPr="007177CF" w:rsidRDefault="003622B6" w:rsidP="008B5507">
      <w:pPr>
        <w:jc w:val="center"/>
        <w:rPr>
          <w:rFonts w:ascii="Arial" w:hAnsi="Arial" w:cs="Arial"/>
        </w:rPr>
      </w:pPr>
      <w:hyperlink w:anchor="off_135a" w:history="1">
        <w:r w:rsidR="008B5507" w:rsidRPr="00E80E7D">
          <w:rPr>
            <w:rStyle w:val="Hyperlink"/>
            <w:rFonts w:ascii="Arial" w:hAnsi="Arial" w:cs="Arial"/>
          </w:rPr>
          <w:t>Zurück zum Text</w:t>
        </w:r>
      </w:hyperlink>
    </w:p>
    <w:p w14:paraId="20145A00" w14:textId="642A07A6" w:rsidR="000646C7" w:rsidRPr="007177CF" w:rsidRDefault="000646C7" w:rsidP="000646C7">
      <w:pPr>
        <w:pStyle w:val="berschrift2"/>
        <w:rPr>
          <w:rFonts w:ascii="Arial" w:hAnsi="Arial" w:cs="Arial"/>
        </w:rPr>
      </w:pPr>
      <w:bookmarkStart w:id="16" w:name="_De_officiis_1,"/>
      <w:bookmarkEnd w:id="16"/>
      <w:r w:rsidRPr="007177CF">
        <w:rPr>
          <w:rFonts w:ascii="Arial" w:hAnsi="Arial" w:cs="Arial"/>
        </w:rPr>
        <w:t xml:space="preserve">De </w:t>
      </w:r>
      <w:proofErr w:type="spellStart"/>
      <w:r w:rsidRPr="007177CF">
        <w:rPr>
          <w:rFonts w:ascii="Arial" w:hAnsi="Arial" w:cs="Arial"/>
        </w:rPr>
        <w:t>officiis</w:t>
      </w:r>
      <w:proofErr w:type="spellEnd"/>
      <w:r w:rsidRPr="007177CF">
        <w:rPr>
          <w:rFonts w:ascii="Arial" w:hAnsi="Arial" w:cs="Arial"/>
        </w:rPr>
        <w:t xml:space="preserve"> 1, </w:t>
      </w:r>
      <w:bookmarkStart w:id="17" w:name="off_135bkolo"/>
      <w:bookmarkEnd w:id="17"/>
      <w:r w:rsidRPr="007177CF">
        <w:rPr>
          <w:rFonts w:ascii="Arial" w:hAnsi="Arial" w:cs="Arial"/>
        </w:rPr>
        <w:t>35 b</w:t>
      </w:r>
    </w:p>
    <w:p w14:paraId="5421C4A8" w14:textId="77777777" w:rsidR="008B5507" w:rsidRPr="007177CF" w:rsidRDefault="008B5507" w:rsidP="008B5507">
      <w:pPr>
        <w:pStyle w:val="StandardWeb"/>
        <w:rPr>
          <w:rFonts w:ascii="Arial" w:hAnsi="Arial" w:cs="Arial"/>
          <w:lang w:val="la-Latn"/>
        </w:rPr>
      </w:pPr>
      <w:r w:rsidRPr="007177CF">
        <w:rPr>
          <w:rFonts w:ascii="Arial" w:hAnsi="Arial" w:cs="Arial"/>
          <w:lang w:val="la-Latn"/>
        </w:rPr>
        <w:t>Mea quidem sententia paci,</w:t>
      </w:r>
    </w:p>
    <w:p w14:paraId="2E823E65" w14:textId="77777777" w:rsidR="008B5507" w:rsidRPr="007177CF" w:rsidRDefault="008B5507" w:rsidP="008B5507">
      <w:pPr>
        <w:pStyle w:val="StandardWeb"/>
        <w:ind w:left="450"/>
        <w:rPr>
          <w:rFonts w:ascii="Arial" w:hAnsi="Arial" w:cs="Arial"/>
          <w:lang w:val="la-Latn"/>
        </w:rPr>
      </w:pPr>
      <w:r w:rsidRPr="007177CF">
        <w:rPr>
          <w:rFonts w:ascii="Arial" w:hAnsi="Arial" w:cs="Arial"/>
          <w:lang w:val="la-Latn"/>
        </w:rPr>
        <w:t>quae nihil habitura sit insidiarum,</w:t>
      </w:r>
    </w:p>
    <w:p w14:paraId="55A0689B" w14:textId="77777777" w:rsidR="008B5507" w:rsidRPr="007177CF" w:rsidRDefault="008B5507" w:rsidP="008B5507">
      <w:pPr>
        <w:pStyle w:val="StandardWeb"/>
        <w:rPr>
          <w:rFonts w:ascii="Arial" w:hAnsi="Arial" w:cs="Arial"/>
          <w:lang w:val="la-Latn"/>
        </w:rPr>
      </w:pPr>
      <w:r w:rsidRPr="007177CF">
        <w:rPr>
          <w:rFonts w:ascii="Arial" w:hAnsi="Arial" w:cs="Arial"/>
          <w:lang w:val="la-Latn"/>
        </w:rPr>
        <w:t>semper est consulendum.</w:t>
      </w:r>
    </w:p>
    <w:p w14:paraId="3B745507" w14:textId="03E9B038" w:rsidR="000646C7" w:rsidRDefault="008B5507" w:rsidP="008B5507">
      <w:pPr>
        <w:rPr>
          <w:rStyle w:val="Hervorhebung"/>
          <w:rFonts w:ascii="Arial" w:hAnsi="Arial" w:cs="Arial"/>
          <w:lang w:val="la-Latn"/>
        </w:rPr>
      </w:pPr>
      <w:r w:rsidRPr="007177CF">
        <w:rPr>
          <w:rFonts w:ascii="Arial" w:hAnsi="Arial" w:cs="Arial"/>
          <w:lang w:val="la-Latn"/>
        </w:rPr>
        <w:t xml:space="preserve">est consulendum: </w:t>
      </w:r>
      <w:r w:rsidRPr="007177CF">
        <w:rPr>
          <w:rStyle w:val="Hervorhebung"/>
          <w:rFonts w:ascii="Arial" w:hAnsi="Arial" w:cs="Arial"/>
          <w:lang w:val="la-Latn"/>
        </w:rPr>
        <w:t>Gerundivum mit</w:t>
      </w:r>
      <w:r w:rsidRPr="007177CF">
        <w:rPr>
          <w:rFonts w:ascii="Arial" w:hAnsi="Arial" w:cs="Arial"/>
          <w:lang w:val="la-Latn"/>
        </w:rPr>
        <w:t xml:space="preserve"> esse: </w:t>
      </w:r>
      <w:r w:rsidR="004A5BDF">
        <w:rPr>
          <w:rFonts w:ascii="Arial" w:hAnsi="Arial" w:cs="Arial"/>
        </w:rPr>
        <w:t>„</w:t>
      </w:r>
      <w:r w:rsidRPr="007177CF">
        <w:rPr>
          <w:rFonts w:ascii="Arial" w:hAnsi="Arial" w:cs="Arial"/>
          <w:lang w:val="la-Latn"/>
        </w:rPr>
        <w:t>müssen</w:t>
      </w:r>
      <w:r w:rsidR="004A5BDF">
        <w:rPr>
          <w:rFonts w:ascii="Arial" w:hAnsi="Arial" w:cs="Arial"/>
        </w:rPr>
        <w:t>“</w:t>
      </w:r>
      <w:r w:rsidRPr="007177CF">
        <w:rPr>
          <w:rFonts w:ascii="Arial" w:hAnsi="Arial" w:cs="Arial"/>
          <w:lang w:val="la-Latn"/>
        </w:rPr>
        <w:t xml:space="preserve"> - </w:t>
      </w:r>
      <w:r w:rsidRPr="007177CF">
        <w:rPr>
          <w:rStyle w:val="Hervorhebung"/>
          <w:rFonts w:ascii="Arial" w:hAnsi="Arial" w:cs="Arial"/>
          <w:lang w:val="la-Latn"/>
        </w:rPr>
        <w:t xml:space="preserve">siehe die </w:t>
      </w:r>
      <w:r w:rsidR="003622B6">
        <w:fldChar w:fldCharType="begin"/>
      </w:r>
      <w:r w:rsidR="003622B6">
        <w:instrText xml:space="preserve"> HYPERLINK "https://www.schule-bw.de/resolveuid/d5100e1e2ebe47afb7fcc661b86c3ef4" \l "gerundivpraedikativ" \t "_blank" </w:instrText>
      </w:r>
      <w:r w:rsidR="003622B6">
        <w:instrText xml:space="preserve">\o "Gerundivum" </w:instrText>
      </w:r>
      <w:r w:rsidR="003622B6">
        <w:fldChar w:fldCharType="separate"/>
      </w:r>
      <w:r w:rsidRPr="007177CF">
        <w:rPr>
          <w:rStyle w:val="Hyperlink"/>
          <w:rFonts w:ascii="Arial" w:hAnsi="Arial" w:cs="Arial"/>
          <w:i/>
          <w:iCs/>
          <w:lang w:val="la-Latn"/>
        </w:rPr>
        <w:t>Erläuterungen</w:t>
      </w:r>
      <w:r w:rsidR="003622B6">
        <w:rPr>
          <w:rStyle w:val="Hyperlink"/>
          <w:rFonts w:ascii="Arial" w:hAnsi="Arial" w:cs="Arial"/>
          <w:i/>
          <w:iCs/>
          <w:lang w:val="la-Latn"/>
        </w:rPr>
        <w:fldChar w:fldCharType="end"/>
      </w:r>
      <w:r w:rsidRPr="007177CF">
        <w:rPr>
          <w:rStyle w:val="Hervorhebung"/>
          <w:rFonts w:ascii="Arial" w:hAnsi="Arial" w:cs="Arial"/>
          <w:lang w:val="la-Latn"/>
        </w:rPr>
        <w:t xml:space="preserve"> zum Gerundivum. </w:t>
      </w:r>
    </w:p>
    <w:p w14:paraId="3C24FC12" w14:textId="51EBAFDC" w:rsidR="00E80E7D" w:rsidRPr="00E80E7D" w:rsidRDefault="003622B6" w:rsidP="00E80E7D">
      <w:pPr>
        <w:jc w:val="center"/>
        <w:rPr>
          <w:rFonts w:ascii="Arial" w:hAnsi="Arial" w:cs="Arial"/>
        </w:rPr>
      </w:pPr>
      <w:hyperlink w:anchor="off_135b" w:history="1">
        <w:r w:rsidR="00E80E7D" w:rsidRPr="00E80E7D">
          <w:rPr>
            <w:rStyle w:val="Hyperlink"/>
            <w:rFonts w:ascii="Arial" w:hAnsi="Arial" w:cs="Arial"/>
          </w:rPr>
          <w:t>Zurück zum Text</w:t>
        </w:r>
      </w:hyperlink>
    </w:p>
    <w:p w14:paraId="4A28E862" w14:textId="2A793930" w:rsidR="000646C7" w:rsidRPr="007177CF" w:rsidRDefault="000646C7" w:rsidP="000646C7">
      <w:pPr>
        <w:pStyle w:val="berschrift2"/>
        <w:rPr>
          <w:rFonts w:ascii="Arial" w:hAnsi="Arial" w:cs="Arial"/>
        </w:rPr>
      </w:pPr>
      <w:bookmarkStart w:id="18" w:name="_De_officiis_1,_1"/>
      <w:bookmarkEnd w:id="18"/>
      <w:r w:rsidRPr="007177CF">
        <w:rPr>
          <w:rFonts w:ascii="Arial" w:hAnsi="Arial" w:cs="Arial"/>
        </w:rPr>
        <w:t xml:space="preserve">De </w:t>
      </w:r>
      <w:proofErr w:type="spellStart"/>
      <w:r w:rsidRPr="007177CF">
        <w:rPr>
          <w:rFonts w:ascii="Arial" w:hAnsi="Arial" w:cs="Arial"/>
        </w:rPr>
        <w:t>officiis</w:t>
      </w:r>
      <w:proofErr w:type="spellEnd"/>
      <w:r w:rsidRPr="007177CF">
        <w:rPr>
          <w:rFonts w:ascii="Arial" w:hAnsi="Arial" w:cs="Arial"/>
        </w:rPr>
        <w:t xml:space="preserve"> 1, 35 c</w:t>
      </w:r>
    </w:p>
    <w:p w14:paraId="20B02523" w14:textId="77777777" w:rsidR="008B5507" w:rsidRPr="007177CF" w:rsidRDefault="008B5507" w:rsidP="008B5507">
      <w:pPr>
        <w:pStyle w:val="StandardWeb"/>
        <w:ind w:left="450"/>
        <w:rPr>
          <w:rFonts w:ascii="Arial" w:hAnsi="Arial" w:cs="Arial"/>
          <w:lang w:val="la-Latn"/>
        </w:rPr>
      </w:pPr>
      <w:r w:rsidRPr="007177CF">
        <w:rPr>
          <w:rFonts w:ascii="Arial" w:hAnsi="Arial" w:cs="Arial"/>
          <w:lang w:val="la-Latn"/>
        </w:rPr>
        <w:t>In quo si mihi esset obtemperatum,</w:t>
      </w:r>
    </w:p>
    <w:p w14:paraId="208D757A" w14:textId="77777777" w:rsidR="008B5507" w:rsidRPr="007177CF" w:rsidRDefault="008B5507" w:rsidP="008B5507">
      <w:pPr>
        <w:pStyle w:val="StandardWeb"/>
        <w:ind w:left="450"/>
        <w:rPr>
          <w:rFonts w:ascii="Arial" w:hAnsi="Arial" w:cs="Arial"/>
          <w:lang w:val="la-Latn"/>
        </w:rPr>
      </w:pPr>
      <w:r w:rsidRPr="007177CF">
        <w:rPr>
          <w:rFonts w:ascii="Arial" w:hAnsi="Arial" w:cs="Arial"/>
          <w:lang w:val="la-Latn"/>
        </w:rPr>
        <w:t>si non optimam,</w:t>
      </w:r>
    </w:p>
    <w:p w14:paraId="6DE080EA" w14:textId="77777777" w:rsidR="008B5507" w:rsidRPr="007177CF" w:rsidRDefault="008B5507" w:rsidP="008B5507">
      <w:pPr>
        <w:pStyle w:val="StandardWeb"/>
        <w:rPr>
          <w:rFonts w:ascii="Arial" w:hAnsi="Arial" w:cs="Arial"/>
          <w:lang w:val="la-Latn"/>
        </w:rPr>
      </w:pPr>
      <w:r w:rsidRPr="007177CF">
        <w:rPr>
          <w:rFonts w:ascii="Arial" w:hAnsi="Arial" w:cs="Arial"/>
          <w:lang w:val="la-Latn"/>
        </w:rPr>
        <w:t>at aliquam rem publicam,</w:t>
      </w:r>
    </w:p>
    <w:p w14:paraId="58BE88AB" w14:textId="77777777" w:rsidR="008B5507" w:rsidRPr="007177CF" w:rsidRDefault="008B5507" w:rsidP="008B5507">
      <w:pPr>
        <w:pStyle w:val="StandardWeb"/>
        <w:ind w:left="450"/>
        <w:rPr>
          <w:rFonts w:ascii="Arial" w:hAnsi="Arial" w:cs="Arial"/>
          <w:lang w:val="la-Latn"/>
        </w:rPr>
      </w:pPr>
      <w:r w:rsidRPr="007177CF">
        <w:rPr>
          <w:rFonts w:ascii="Arial" w:hAnsi="Arial" w:cs="Arial"/>
          <w:lang w:val="la-Latn"/>
        </w:rPr>
        <w:t>quae nunc nulla est,</w:t>
      </w:r>
    </w:p>
    <w:p w14:paraId="208DE51C" w14:textId="77777777" w:rsidR="008B5507" w:rsidRPr="007177CF" w:rsidRDefault="008B5507" w:rsidP="008B5507">
      <w:pPr>
        <w:rPr>
          <w:rFonts w:ascii="Arial" w:hAnsi="Arial" w:cs="Arial"/>
        </w:rPr>
      </w:pPr>
      <w:r w:rsidRPr="007177CF">
        <w:rPr>
          <w:rFonts w:ascii="Arial" w:hAnsi="Arial" w:cs="Arial"/>
          <w:lang w:val="la-Latn"/>
        </w:rPr>
        <w:t>haberemus</w:t>
      </w:r>
      <w:r w:rsidRPr="007177CF">
        <w:rPr>
          <w:rFonts w:ascii="Arial" w:hAnsi="Arial" w:cs="Arial"/>
        </w:rPr>
        <w:t>.</w:t>
      </w:r>
    </w:p>
    <w:p w14:paraId="77F495D7" w14:textId="59B64C47" w:rsidR="008B5507" w:rsidRPr="007177CF" w:rsidRDefault="003622B6" w:rsidP="008B5507">
      <w:pPr>
        <w:jc w:val="center"/>
        <w:rPr>
          <w:rFonts w:ascii="Arial" w:hAnsi="Arial" w:cs="Arial"/>
        </w:rPr>
      </w:pPr>
      <w:hyperlink w:anchor="off_135c" w:history="1">
        <w:r w:rsidR="008B5507" w:rsidRPr="007177CF">
          <w:rPr>
            <w:rStyle w:val="Hyperlink"/>
            <w:rFonts w:ascii="Arial" w:hAnsi="Arial" w:cs="Arial"/>
          </w:rPr>
          <w:t>Zurück zum Text</w:t>
        </w:r>
      </w:hyperlink>
    </w:p>
    <w:p w14:paraId="002FF3D6" w14:textId="32AF32AC" w:rsidR="008B5507" w:rsidRPr="007177CF" w:rsidRDefault="008B5507" w:rsidP="008B5507">
      <w:pPr>
        <w:pStyle w:val="berschrift2"/>
        <w:rPr>
          <w:rFonts w:ascii="Arial" w:hAnsi="Arial" w:cs="Arial"/>
        </w:rPr>
      </w:pPr>
      <w:bookmarkStart w:id="19" w:name="_De_officiis_1,_2"/>
      <w:bookmarkEnd w:id="19"/>
      <w:r w:rsidRPr="007177CF">
        <w:rPr>
          <w:rFonts w:ascii="Arial" w:hAnsi="Arial" w:cs="Arial"/>
        </w:rPr>
        <w:lastRenderedPageBreak/>
        <w:t xml:space="preserve">De </w:t>
      </w:r>
      <w:proofErr w:type="spellStart"/>
      <w:r w:rsidRPr="007177CF">
        <w:rPr>
          <w:rFonts w:ascii="Arial" w:hAnsi="Arial" w:cs="Arial"/>
        </w:rPr>
        <w:t>officiis</w:t>
      </w:r>
      <w:proofErr w:type="spellEnd"/>
      <w:r w:rsidRPr="007177CF">
        <w:rPr>
          <w:rFonts w:ascii="Arial" w:hAnsi="Arial" w:cs="Arial"/>
        </w:rPr>
        <w:t xml:space="preserve"> 1, 35 d</w:t>
      </w:r>
    </w:p>
    <w:p w14:paraId="3E4A295C" w14:textId="77777777" w:rsidR="008B5507" w:rsidRPr="007177CF" w:rsidRDefault="008B5507" w:rsidP="008B5507">
      <w:pPr>
        <w:pStyle w:val="StandardWeb"/>
        <w:rPr>
          <w:rFonts w:ascii="Arial" w:hAnsi="Arial" w:cs="Arial"/>
          <w:lang w:val="la-Latn"/>
        </w:rPr>
      </w:pPr>
      <w:r w:rsidRPr="007177CF">
        <w:rPr>
          <w:rFonts w:ascii="Arial" w:hAnsi="Arial" w:cs="Arial"/>
          <w:lang w:val="la-Latn"/>
        </w:rPr>
        <w:t>Et cum iis,</w:t>
      </w:r>
    </w:p>
    <w:p w14:paraId="3E217C93" w14:textId="77777777" w:rsidR="008B5507" w:rsidRPr="007177CF" w:rsidRDefault="008B5507" w:rsidP="008B5507">
      <w:pPr>
        <w:pStyle w:val="StandardWeb"/>
        <w:ind w:left="450"/>
        <w:rPr>
          <w:rFonts w:ascii="Arial" w:hAnsi="Arial" w:cs="Arial"/>
          <w:lang w:val="la-Latn"/>
        </w:rPr>
      </w:pPr>
      <w:r w:rsidRPr="007177CF">
        <w:rPr>
          <w:rFonts w:ascii="Arial" w:hAnsi="Arial" w:cs="Arial"/>
          <w:lang w:val="la-Latn"/>
        </w:rPr>
        <w:t>quos vi deviceris,</w:t>
      </w:r>
    </w:p>
    <w:p w14:paraId="25B4D830" w14:textId="77777777" w:rsidR="008B5507" w:rsidRPr="007177CF" w:rsidRDefault="008B5507" w:rsidP="008B5507">
      <w:pPr>
        <w:pStyle w:val="StandardWeb"/>
        <w:rPr>
          <w:rFonts w:ascii="Arial" w:hAnsi="Arial" w:cs="Arial"/>
          <w:lang w:val="la-Latn"/>
        </w:rPr>
      </w:pPr>
      <w:r w:rsidRPr="007177CF">
        <w:rPr>
          <w:rFonts w:ascii="Arial" w:hAnsi="Arial" w:cs="Arial"/>
          <w:lang w:val="la-Latn"/>
        </w:rPr>
        <w:t>consulendum est,</w:t>
      </w:r>
    </w:p>
    <w:p w14:paraId="25D6798A" w14:textId="77777777" w:rsidR="008B5507" w:rsidRPr="007177CF" w:rsidRDefault="008B5507" w:rsidP="008B5507">
      <w:pPr>
        <w:pStyle w:val="StandardWeb"/>
        <w:rPr>
          <w:rFonts w:ascii="Arial" w:hAnsi="Arial" w:cs="Arial"/>
          <w:lang w:val="la-Latn"/>
        </w:rPr>
      </w:pPr>
      <w:r w:rsidRPr="007177CF">
        <w:rPr>
          <w:rFonts w:ascii="Arial" w:hAnsi="Arial" w:cs="Arial"/>
          <w:lang w:val="la-Latn"/>
        </w:rPr>
        <w:t>tum ii,</w:t>
      </w:r>
    </w:p>
    <w:p w14:paraId="30015D47" w14:textId="77777777" w:rsidR="008B5507" w:rsidRPr="007177CF" w:rsidRDefault="008B5507" w:rsidP="008B5507">
      <w:pPr>
        <w:pStyle w:val="StandardWeb"/>
        <w:ind w:left="450"/>
        <w:rPr>
          <w:rFonts w:ascii="Arial" w:hAnsi="Arial" w:cs="Arial"/>
          <w:lang w:val="la-Latn"/>
        </w:rPr>
      </w:pPr>
      <w:r w:rsidRPr="007177CF">
        <w:rPr>
          <w:rFonts w:ascii="Arial" w:hAnsi="Arial" w:cs="Arial"/>
          <w:lang w:val="la-Latn"/>
        </w:rPr>
        <w:t>qui armis positis ad imperatorum fidem confugient,</w:t>
      </w:r>
    </w:p>
    <w:p w14:paraId="3F6444D6" w14:textId="77777777" w:rsidR="008B5507" w:rsidRPr="007177CF" w:rsidRDefault="008B5507" w:rsidP="008B5507">
      <w:pPr>
        <w:pStyle w:val="StandardWeb"/>
        <w:ind w:left="900"/>
        <w:rPr>
          <w:rFonts w:ascii="Arial" w:hAnsi="Arial" w:cs="Arial"/>
          <w:lang w:val="la-Latn"/>
        </w:rPr>
      </w:pPr>
      <w:r w:rsidRPr="007177CF">
        <w:rPr>
          <w:rFonts w:ascii="Arial" w:hAnsi="Arial" w:cs="Arial"/>
          <w:lang w:val="la-Latn"/>
        </w:rPr>
        <w:t>quamvis murum aries percusserit,</w:t>
      </w:r>
    </w:p>
    <w:p w14:paraId="04B189A2" w14:textId="77777777" w:rsidR="008B5507" w:rsidRPr="007177CF" w:rsidRDefault="008B5507" w:rsidP="008B5507">
      <w:pPr>
        <w:pStyle w:val="StandardWeb"/>
        <w:rPr>
          <w:rFonts w:ascii="Arial" w:hAnsi="Arial" w:cs="Arial"/>
          <w:lang w:val="la-Latn"/>
        </w:rPr>
      </w:pPr>
      <w:r w:rsidRPr="007177CF">
        <w:rPr>
          <w:rFonts w:ascii="Arial" w:hAnsi="Arial" w:cs="Arial"/>
          <w:lang w:val="la-Latn"/>
        </w:rPr>
        <w:t>recipiendi.</w:t>
      </w:r>
    </w:p>
    <w:p w14:paraId="79CD395D" w14:textId="46580DA5" w:rsidR="008B5507" w:rsidRPr="007177CF" w:rsidRDefault="008B5507" w:rsidP="008B5507">
      <w:pPr>
        <w:rPr>
          <w:rStyle w:val="Hervorhebung"/>
          <w:rFonts w:ascii="Arial" w:hAnsi="Arial" w:cs="Arial"/>
          <w:lang w:val="la-Latn"/>
        </w:rPr>
      </w:pPr>
      <w:r w:rsidRPr="007177CF">
        <w:rPr>
          <w:rFonts w:ascii="Arial" w:hAnsi="Arial" w:cs="Arial"/>
          <w:lang w:val="la-Latn"/>
        </w:rPr>
        <w:t xml:space="preserve">recipiendi: </w:t>
      </w:r>
      <w:r w:rsidRPr="007177CF">
        <w:rPr>
          <w:rStyle w:val="Hervorhebung"/>
          <w:rFonts w:ascii="Arial" w:hAnsi="Arial" w:cs="Arial"/>
          <w:lang w:val="la-Latn"/>
        </w:rPr>
        <w:t>ergänze</w:t>
      </w:r>
      <w:r w:rsidRPr="007177CF">
        <w:rPr>
          <w:rFonts w:ascii="Arial" w:hAnsi="Arial" w:cs="Arial"/>
          <w:lang w:val="la-Latn"/>
        </w:rPr>
        <w:t xml:space="preserve"> sunt. </w:t>
      </w:r>
      <w:r w:rsidRPr="007177CF">
        <w:rPr>
          <w:rStyle w:val="Hervorhebung"/>
          <w:rFonts w:ascii="Arial" w:hAnsi="Arial" w:cs="Arial"/>
          <w:lang w:val="la-Latn"/>
        </w:rPr>
        <w:t>Gerundivum mit</w:t>
      </w:r>
      <w:r w:rsidRPr="007177CF">
        <w:rPr>
          <w:rFonts w:ascii="Arial" w:hAnsi="Arial" w:cs="Arial"/>
          <w:lang w:val="la-Latn"/>
        </w:rPr>
        <w:t xml:space="preserve"> esse: "müssen" - </w:t>
      </w:r>
      <w:r w:rsidRPr="007177CF">
        <w:rPr>
          <w:rStyle w:val="Hervorhebung"/>
          <w:rFonts w:ascii="Arial" w:hAnsi="Arial" w:cs="Arial"/>
          <w:lang w:val="la-Latn"/>
        </w:rPr>
        <w:t xml:space="preserve">siehe die </w:t>
      </w:r>
      <w:r w:rsidR="003622B6">
        <w:fldChar w:fldCharType="begin"/>
      </w:r>
      <w:r w:rsidR="003622B6">
        <w:instrText xml:space="preserve"> HYPERLINK "https://www.schule-bw.de/resolveuid/d5100e1e2ebe47afb7fcc661b86c3ef4" \l "gerundivpraedikativ" \t "_blank" \o "Gerundivum" </w:instrText>
      </w:r>
      <w:r w:rsidR="003622B6">
        <w:fldChar w:fldCharType="separate"/>
      </w:r>
      <w:r w:rsidRPr="007177CF">
        <w:rPr>
          <w:rStyle w:val="Hyperlink"/>
          <w:rFonts w:ascii="Arial" w:hAnsi="Arial" w:cs="Arial"/>
          <w:i/>
          <w:iCs/>
          <w:lang w:val="la-Latn"/>
        </w:rPr>
        <w:t>Erläuterungen</w:t>
      </w:r>
      <w:r w:rsidR="003622B6">
        <w:rPr>
          <w:rStyle w:val="Hyperlink"/>
          <w:rFonts w:ascii="Arial" w:hAnsi="Arial" w:cs="Arial"/>
          <w:i/>
          <w:iCs/>
          <w:lang w:val="la-Latn"/>
        </w:rPr>
        <w:fldChar w:fldCharType="end"/>
      </w:r>
      <w:r w:rsidRPr="007177CF">
        <w:rPr>
          <w:rStyle w:val="Hervorhebung"/>
          <w:rFonts w:ascii="Arial" w:hAnsi="Arial" w:cs="Arial"/>
          <w:lang w:val="la-Latn"/>
        </w:rPr>
        <w:t xml:space="preserve"> zum Gerundivum.</w:t>
      </w:r>
    </w:p>
    <w:p w14:paraId="3B10467D" w14:textId="05180439" w:rsidR="00FC3F59" w:rsidRPr="007177CF" w:rsidRDefault="003622B6" w:rsidP="00FC3F59">
      <w:pPr>
        <w:jc w:val="center"/>
        <w:rPr>
          <w:rFonts w:ascii="Arial" w:hAnsi="Arial" w:cs="Arial"/>
        </w:rPr>
      </w:pPr>
      <w:hyperlink w:anchor="off_135d" w:history="1">
        <w:r w:rsidR="00FC3F59" w:rsidRPr="007177CF">
          <w:rPr>
            <w:rStyle w:val="Hyperlink"/>
            <w:rFonts w:ascii="Arial" w:hAnsi="Arial" w:cs="Arial"/>
          </w:rPr>
          <w:t>Zurück zum Text</w:t>
        </w:r>
      </w:hyperlink>
    </w:p>
    <w:p w14:paraId="1EC8BC23" w14:textId="0E68E094" w:rsidR="008B5507" w:rsidRPr="007177CF" w:rsidRDefault="008B5507" w:rsidP="008B5507">
      <w:pPr>
        <w:pStyle w:val="berschrift2"/>
        <w:rPr>
          <w:rFonts w:ascii="Arial" w:hAnsi="Arial" w:cs="Arial"/>
        </w:rPr>
      </w:pPr>
      <w:bookmarkStart w:id="20" w:name="_De_officiis_1,_3"/>
      <w:bookmarkEnd w:id="20"/>
      <w:r w:rsidRPr="007177CF">
        <w:rPr>
          <w:rFonts w:ascii="Arial" w:hAnsi="Arial" w:cs="Arial"/>
        </w:rPr>
        <w:t xml:space="preserve">De </w:t>
      </w:r>
      <w:proofErr w:type="spellStart"/>
      <w:r w:rsidRPr="007177CF">
        <w:rPr>
          <w:rFonts w:ascii="Arial" w:hAnsi="Arial" w:cs="Arial"/>
        </w:rPr>
        <w:t>officiis</w:t>
      </w:r>
      <w:proofErr w:type="spellEnd"/>
      <w:r w:rsidRPr="007177CF">
        <w:rPr>
          <w:rFonts w:ascii="Arial" w:hAnsi="Arial" w:cs="Arial"/>
        </w:rPr>
        <w:t xml:space="preserve"> 1, 35 e</w:t>
      </w:r>
    </w:p>
    <w:p w14:paraId="1D8D96DC" w14:textId="77777777" w:rsidR="00FC3F59" w:rsidRPr="007177CF" w:rsidRDefault="00FC3F59" w:rsidP="00FC3F59">
      <w:pPr>
        <w:pStyle w:val="StandardWeb"/>
        <w:rPr>
          <w:rFonts w:ascii="Arial" w:hAnsi="Arial" w:cs="Arial"/>
          <w:lang w:val="la-Latn"/>
        </w:rPr>
      </w:pPr>
      <w:r w:rsidRPr="007177CF">
        <w:rPr>
          <w:rFonts w:ascii="Arial" w:hAnsi="Arial" w:cs="Arial"/>
          <w:lang w:val="la-Latn"/>
        </w:rPr>
        <w:t>In quo tantopere apud nostros iustitia culta est,</w:t>
      </w:r>
    </w:p>
    <w:p w14:paraId="5BE13562"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ut ii,</w:t>
      </w:r>
    </w:p>
    <w:p w14:paraId="69C9EB08" w14:textId="77777777" w:rsidR="00FC3F59" w:rsidRPr="007177CF" w:rsidRDefault="00FC3F59" w:rsidP="00FC3F59">
      <w:pPr>
        <w:pStyle w:val="StandardWeb"/>
        <w:ind w:left="900"/>
        <w:rPr>
          <w:rFonts w:ascii="Arial" w:hAnsi="Arial" w:cs="Arial"/>
          <w:lang w:val="la-Latn"/>
        </w:rPr>
      </w:pPr>
      <w:r w:rsidRPr="007177CF">
        <w:rPr>
          <w:rFonts w:ascii="Arial" w:hAnsi="Arial" w:cs="Arial"/>
          <w:lang w:val="la-Latn"/>
        </w:rPr>
        <w:t>qui civitates aut nationes devictas bello in fidem recepissent,</w:t>
      </w:r>
    </w:p>
    <w:p w14:paraId="687C3BFF" w14:textId="024A8A78" w:rsidR="00FC3F59" w:rsidRPr="007177CF" w:rsidRDefault="00FC3F59" w:rsidP="00FC3F59">
      <w:pPr>
        <w:rPr>
          <w:rFonts w:ascii="Arial" w:hAnsi="Arial" w:cs="Arial"/>
        </w:rPr>
      </w:pPr>
      <w:r w:rsidRPr="007177CF">
        <w:rPr>
          <w:rFonts w:ascii="Arial" w:hAnsi="Arial" w:cs="Arial"/>
          <w:lang w:val="la-Latn"/>
        </w:rPr>
        <w:t>earum patroni essent more maiorum.</w:t>
      </w:r>
    </w:p>
    <w:p w14:paraId="40D79FE1" w14:textId="5D9BCC7D" w:rsidR="000646C7" w:rsidRPr="007177CF" w:rsidRDefault="003622B6" w:rsidP="00FC3F59">
      <w:pPr>
        <w:jc w:val="center"/>
        <w:rPr>
          <w:rStyle w:val="Hervorhebung"/>
          <w:rFonts w:ascii="Arial" w:hAnsi="Arial" w:cs="Arial"/>
          <w:i w:val="0"/>
          <w:iCs w:val="0"/>
        </w:rPr>
      </w:pPr>
      <w:hyperlink w:anchor="off_135e" w:history="1">
        <w:r w:rsidR="00FC3F59" w:rsidRPr="007177CF">
          <w:rPr>
            <w:rStyle w:val="Hyperlink"/>
            <w:rFonts w:ascii="Arial" w:hAnsi="Arial" w:cs="Arial"/>
          </w:rPr>
          <w:t>Zurück zum Text</w:t>
        </w:r>
      </w:hyperlink>
    </w:p>
    <w:p w14:paraId="509E0735" w14:textId="4B117BC4" w:rsidR="00FC3F59" w:rsidRPr="007177CF" w:rsidRDefault="00FC3F59" w:rsidP="00FC3F59">
      <w:pPr>
        <w:pStyle w:val="berschrift2"/>
        <w:rPr>
          <w:rFonts w:ascii="Arial" w:hAnsi="Arial" w:cs="Arial"/>
        </w:rPr>
      </w:pPr>
      <w:bookmarkStart w:id="21" w:name="_De_officiis_1,_6"/>
      <w:bookmarkEnd w:id="21"/>
      <w:r w:rsidRPr="007177CF">
        <w:rPr>
          <w:rFonts w:ascii="Arial" w:hAnsi="Arial" w:cs="Arial"/>
        </w:rPr>
        <w:t xml:space="preserve">De </w:t>
      </w:r>
      <w:proofErr w:type="spellStart"/>
      <w:r w:rsidRPr="007177CF">
        <w:rPr>
          <w:rFonts w:ascii="Arial" w:hAnsi="Arial" w:cs="Arial"/>
        </w:rPr>
        <w:t>officiis</w:t>
      </w:r>
      <w:proofErr w:type="spellEnd"/>
      <w:r w:rsidRPr="007177CF">
        <w:rPr>
          <w:rFonts w:ascii="Arial" w:hAnsi="Arial" w:cs="Arial"/>
        </w:rPr>
        <w:t xml:space="preserve"> 1, 36</w:t>
      </w:r>
    </w:p>
    <w:p w14:paraId="1CBC5933" w14:textId="77777777" w:rsidR="00FC3F59" w:rsidRPr="007177CF" w:rsidRDefault="00FC3F59" w:rsidP="00FC3F59">
      <w:pPr>
        <w:rPr>
          <w:rFonts w:ascii="Arial" w:hAnsi="Arial" w:cs="Arial"/>
          <w:lang w:val="la-Latn"/>
        </w:rPr>
      </w:pPr>
      <w:r w:rsidRPr="007177CF">
        <w:rPr>
          <w:rFonts w:ascii="Arial" w:hAnsi="Arial" w:cs="Arial"/>
          <w:lang w:val="la-Latn"/>
        </w:rPr>
        <w:t>Ex quo intellegi potest nullum bellum esse iustum,</w:t>
      </w:r>
    </w:p>
    <w:p w14:paraId="598752B8" w14:textId="00B6AB95" w:rsidR="00FC3F59" w:rsidRPr="007177CF" w:rsidRDefault="00FC3F59" w:rsidP="00FC3F59">
      <w:pPr>
        <w:ind w:left="708"/>
        <w:rPr>
          <w:rFonts w:ascii="Arial" w:hAnsi="Arial" w:cs="Arial"/>
          <w:lang w:val="la-Latn"/>
        </w:rPr>
      </w:pPr>
      <w:r w:rsidRPr="007177CF">
        <w:rPr>
          <w:rFonts w:ascii="Arial" w:hAnsi="Arial" w:cs="Arial"/>
          <w:lang w:val="la-Latn"/>
        </w:rPr>
        <w:t>nisi quod aut rebus repetitis geratur aut denuntiatum ante sit et indictum.</w:t>
      </w:r>
    </w:p>
    <w:p w14:paraId="377D4E36" w14:textId="06CCC02A" w:rsidR="00FC3F59" w:rsidRPr="007177CF" w:rsidRDefault="003622B6" w:rsidP="00FC3F59">
      <w:pPr>
        <w:jc w:val="center"/>
        <w:rPr>
          <w:rFonts w:ascii="Arial" w:hAnsi="Arial" w:cs="Arial"/>
        </w:rPr>
      </w:pPr>
      <w:hyperlink w:anchor="off_136" w:history="1">
        <w:r w:rsidR="00FC3F59" w:rsidRPr="007177CF">
          <w:rPr>
            <w:rStyle w:val="Hyperlink"/>
            <w:rFonts w:ascii="Arial" w:hAnsi="Arial" w:cs="Arial"/>
          </w:rPr>
          <w:t>Zurück zum Text</w:t>
        </w:r>
      </w:hyperlink>
    </w:p>
    <w:p w14:paraId="41560E94" w14:textId="3D0E941D" w:rsidR="00FC3F59" w:rsidRPr="007177CF" w:rsidRDefault="00FC3F59" w:rsidP="00FC3F59">
      <w:pPr>
        <w:pStyle w:val="berschrift2"/>
        <w:rPr>
          <w:rFonts w:ascii="Arial" w:hAnsi="Arial" w:cs="Arial"/>
        </w:rPr>
      </w:pPr>
      <w:bookmarkStart w:id="22" w:name="_De_officiis_1,_7"/>
      <w:bookmarkEnd w:id="22"/>
      <w:r w:rsidRPr="007177CF">
        <w:rPr>
          <w:rFonts w:ascii="Arial" w:hAnsi="Arial" w:cs="Arial"/>
        </w:rPr>
        <w:t xml:space="preserve">De </w:t>
      </w:r>
      <w:proofErr w:type="spellStart"/>
      <w:r w:rsidRPr="007177CF">
        <w:rPr>
          <w:rFonts w:ascii="Arial" w:hAnsi="Arial" w:cs="Arial"/>
        </w:rPr>
        <w:t>officiis</w:t>
      </w:r>
      <w:proofErr w:type="spellEnd"/>
      <w:r w:rsidRPr="007177CF">
        <w:rPr>
          <w:rFonts w:ascii="Arial" w:hAnsi="Arial" w:cs="Arial"/>
        </w:rPr>
        <w:t xml:space="preserve"> 1, 38 a</w:t>
      </w:r>
    </w:p>
    <w:p w14:paraId="74071AEA"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Cum vero de imperio decertatur belloque quaeritur gloria,</w:t>
      </w:r>
    </w:p>
    <w:p w14:paraId="4FA0664A" w14:textId="77777777" w:rsidR="00FC3F59" w:rsidRPr="007177CF" w:rsidRDefault="00FC3F59" w:rsidP="00FC3F59">
      <w:pPr>
        <w:pStyle w:val="StandardWeb"/>
        <w:rPr>
          <w:rFonts w:ascii="Arial" w:hAnsi="Arial" w:cs="Arial"/>
          <w:lang w:val="la-Latn"/>
        </w:rPr>
      </w:pPr>
      <w:r w:rsidRPr="007177CF">
        <w:rPr>
          <w:rFonts w:ascii="Arial" w:hAnsi="Arial" w:cs="Arial"/>
          <w:lang w:val="la-Latn"/>
        </w:rPr>
        <w:t>causas omnino subesse tamen oportet easdem,</w:t>
      </w:r>
    </w:p>
    <w:p w14:paraId="5780F248" w14:textId="7D61F03B" w:rsidR="004A5BDF" w:rsidRDefault="00FC3F59" w:rsidP="00FC3F59">
      <w:pPr>
        <w:pStyle w:val="StandardWeb"/>
        <w:ind w:left="450"/>
        <w:rPr>
          <w:rFonts w:ascii="Arial" w:hAnsi="Arial" w:cs="Arial"/>
          <w:lang w:val="la-Latn"/>
        </w:rPr>
      </w:pPr>
      <w:r w:rsidRPr="007177CF">
        <w:rPr>
          <w:rFonts w:ascii="Arial" w:hAnsi="Arial" w:cs="Arial"/>
          <w:lang w:val="la-Latn"/>
        </w:rPr>
        <w:t>quas dixi paulo ante iustas causas esse bellorum.</w:t>
      </w:r>
    </w:p>
    <w:p w14:paraId="3149FC8C" w14:textId="77777777" w:rsidR="004A5BDF" w:rsidRDefault="004A5BDF">
      <w:pPr>
        <w:spacing w:after="0" w:line="240" w:lineRule="auto"/>
        <w:rPr>
          <w:rFonts w:ascii="Arial" w:hAnsi="Arial" w:cs="Arial"/>
          <w:szCs w:val="24"/>
          <w:lang w:val="la-Latn"/>
        </w:rPr>
      </w:pPr>
      <w:r>
        <w:rPr>
          <w:rFonts w:ascii="Arial" w:hAnsi="Arial" w:cs="Arial"/>
          <w:lang w:val="la-Latn"/>
        </w:rPr>
        <w:br w:type="page"/>
      </w:r>
    </w:p>
    <w:p w14:paraId="08DBA65A" w14:textId="77777777" w:rsidR="00FC3F59" w:rsidRPr="007177CF" w:rsidRDefault="00FC3F59" w:rsidP="00FC3F59">
      <w:pPr>
        <w:pStyle w:val="StandardWeb"/>
        <w:rPr>
          <w:rFonts w:ascii="Arial" w:hAnsi="Arial" w:cs="Arial"/>
          <w:lang w:val="la-Latn"/>
        </w:rPr>
      </w:pPr>
      <w:r w:rsidRPr="007177CF">
        <w:rPr>
          <w:rFonts w:ascii="Arial" w:hAnsi="Arial" w:cs="Arial"/>
          <w:lang w:val="la-Latn"/>
        </w:rPr>
        <w:lastRenderedPageBreak/>
        <w:t>Sed ea bella,</w:t>
      </w:r>
    </w:p>
    <w:p w14:paraId="6D897746"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quibus imperii proposita gloria est,</w:t>
      </w:r>
    </w:p>
    <w:p w14:paraId="4DB1BB8E" w14:textId="77777777" w:rsidR="00FC3F59" w:rsidRPr="007177CF" w:rsidRDefault="00FC3F59" w:rsidP="00FC3F59">
      <w:pPr>
        <w:pStyle w:val="StandardWeb"/>
        <w:rPr>
          <w:rFonts w:ascii="Arial" w:hAnsi="Arial" w:cs="Arial"/>
          <w:lang w:val="la-Latn"/>
        </w:rPr>
      </w:pPr>
      <w:r w:rsidRPr="007177CF">
        <w:rPr>
          <w:rFonts w:ascii="Arial" w:hAnsi="Arial" w:cs="Arial"/>
          <w:lang w:val="la-Latn"/>
        </w:rPr>
        <w:t>minus acerbe gerenda sunt.</w:t>
      </w:r>
    </w:p>
    <w:p w14:paraId="1D7A28D9" w14:textId="36750BA1" w:rsidR="00FC3F59" w:rsidRPr="007177CF" w:rsidRDefault="00FC3F59" w:rsidP="00FC3F59">
      <w:pPr>
        <w:rPr>
          <w:rFonts w:ascii="Arial" w:hAnsi="Arial" w:cs="Arial"/>
        </w:rPr>
      </w:pPr>
      <w:r w:rsidRPr="007177CF">
        <w:rPr>
          <w:rStyle w:val="Hervorhebung"/>
          <w:rFonts w:ascii="Arial" w:hAnsi="Arial" w:cs="Arial"/>
          <w:lang w:val="la-Latn"/>
        </w:rPr>
        <w:t>gerenda sunt:</w:t>
      </w:r>
      <w:r w:rsidRPr="007177CF">
        <w:rPr>
          <w:rFonts w:ascii="Arial" w:hAnsi="Arial" w:cs="Arial"/>
          <w:lang w:val="la-Latn"/>
        </w:rPr>
        <w:t xml:space="preserve"> Gerundivum mit esse: "müssen" - siehe die </w:t>
      </w:r>
      <w:r w:rsidR="003622B6">
        <w:fldChar w:fldCharType="begin"/>
      </w:r>
      <w:r w:rsidR="003622B6">
        <w:instrText xml:space="preserve"> HYPERLINK "https://www.schule-bw.de/resolveuid/d5100e1e2ebe47afb7fcc661b86c3ef4" \l "gerundivpraedikativ" \t "_blank" \o "Gerundivum" </w:instrText>
      </w:r>
      <w:r w:rsidR="003622B6">
        <w:fldChar w:fldCharType="separate"/>
      </w:r>
      <w:r w:rsidRPr="007177CF">
        <w:rPr>
          <w:rStyle w:val="Hyperlink"/>
          <w:rFonts w:ascii="Arial" w:hAnsi="Arial" w:cs="Arial"/>
          <w:lang w:val="la-Latn"/>
        </w:rPr>
        <w:t>Erläuterungen</w:t>
      </w:r>
      <w:r w:rsidR="003622B6">
        <w:rPr>
          <w:rStyle w:val="Hyperlink"/>
          <w:rFonts w:ascii="Arial" w:hAnsi="Arial" w:cs="Arial"/>
          <w:lang w:val="la-Latn"/>
        </w:rPr>
        <w:fldChar w:fldCharType="end"/>
      </w:r>
      <w:r w:rsidRPr="007177CF">
        <w:rPr>
          <w:rFonts w:ascii="Arial" w:hAnsi="Arial" w:cs="Arial"/>
          <w:lang w:val="la-Latn"/>
        </w:rPr>
        <w:t xml:space="preserve"> zum Gerundivum.</w:t>
      </w:r>
    </w:p>
    <w:p w14:paraId="727DC194" w14:textId="57D333A1" w:rsidR="00FC3F59" w:rsidRPr="007177CF" w:rsidRDefault="003622B6" w:rsidP="00FC3F59">
      <w:pPr>
        <w:jc w:val="center"/>
        <w:rPr>
          <w:rFonts w:ascii="Arial" w:hAnsi="Arial" w:cs="Arial"/>
        </w:rPr>
      </w:pPr>
      <w:hyperlink w:anchor="off_138a" w:history="1">
        <w:r w:rsidR="00FC3F59" w:rsidRPr="007177CF">
          <w:rPr>
            <w:rStyle w:val="Hyperlink"/>
            <w:rFonts w:ascii="Arial" w:hAnsi="Arial" w:cs="Arial"/>
          </w:rPr>
          <w:t>Zurück zum Text</w:t>
        </w:r>
      </w:hyperlink>
    </w:p>
    <w:p w14:paraId="474917DD" w14:textId="1F5DDB67" w:rsidR="00FC3F59" w:rsidRPr="007177CF" w:rsidRDefault="00FC3F59" w:rsidP="00FC3F59">
      <w:pPr>
        <w:pStyle w:val="berschrift2"/>
        <w:rPr>
          <w:rFonts w:ascii="Arial" w:hAnsi="Arial" w:cs="Arial"/>
        </w:rPr>
      </w:pPr>
      <w:bookmarkStart w:id="23" w:name="_De_officiis_1,_4"/>
      <w:bookmarkEnd w:id="23"/>
      <w:r w:rsidRPr="007177CF">
        <w:rPr>
          <w:rFonts w:ascii="Arial" w:hAnsi="Arial" w:cs="Arial"/>
        </w:rPr>
        <w:t xml:space="preserve">De </w:t>
      </w:r>
      <w:proofErr w:type="spellStart"/>
      <w:r w:rsidRPr="007177CF">
        <w:rPr>
          <w:rFonts w:ascii="Arial" w:hAnsi="Arial" w:cs="Arial"/>
        </w:rPr>
        <w:t>officiis</w:t>
      </w:r>
      <w:proofErr w:type="spellEnd"/>
      <w:r w:rsidRPr="007177CF">
        <w:rPr>
          <w:rFonts w:ascii="Arial" w:hAnsi="Arial" w:cs="Arial"/>
        </w:rPr>
        <w:t xml:space="preserve"> 1, 38 b</w:t>
      </w:r>
    </w:p>
    <w:p w14:paraId="4DF367D7"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Ut enim,</w:t>
      </w:r>
    </w:p>
    <w:p w14:paraId="0DE381E5" w14:textId="77777777" w:rsidR="00FC3F59" w:rsidRPr="007177CF" w:rsidRDefault="00FC3F59" w:rsidP="00FC3F59">
      <w:pPr>
        <w:pStyle w:val="StandardWeb"/>
        <w:ind w:left="900"/>
        <w:rPr>
          <w:rFonts w:ascii="Arial" w:hAnsi="Arial" w:cs="Arial"/>
          <w:lang w:val="la-Latn"/>
        </w:rPr>
      </w:pPr>
      <w:r w:rsidRPr="007177CF">
        <w:rPr>
          <w:rFonts w:ascii="Arial" w:hAnsi="Arial" w:cs="Arial"/>
          <w:lang w:val="la-Latn"/>
        </w:rPr>
        <w:t>cum civiliter contendimus,</w:t>
      </w:r>
    </w:p>
    <w:p w14:paraId="6BFAD90C"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contendimus aliter,</w:t>
      </w:r>
    </w:p>
    <w:p w14:paraId="11659DAB" w14:textId="77777777" w:rsidR="00FC3F59" w:rsidRPr="007177CF" w:rsidRDefault="00FC3F59" w:rsidP="00FC3F59">
      <w:pPr>
        <w:pStyle w:val="StandardWeb"/>
        <w:ind w:left="900"/>
        <w:rPr>
          <w:rFonts w:ascii="Arial" w:hAnsi="Arial" w:cs="Arial"/>
          <w:lang w:val="la-Latn"/>
        </w:rPr>
      </w:pPr>
      <w:r w:rsidRPr="007177CF">
        <w:rPr>
          <w:rFonts w:ascii="Arial" w:hAnsi="Arial" w:cs="Arial"/>
          <w:lang w:val="la-Latn"/>
        </w:rPr>
        <w:t>si est inimicus,</w:t>
      </w:r>
    </w:p>
    <w:p w14:paraId="025E69CA"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aliter si competitor</w:t>
      </w:r>
    </w:p>
    <w:p w14:paraId="7B0D147D" w14:textId="77777777" w:rsidR="00FC3F59" w:rsidRPr="007177CF" w:rsidRDefault="00FC3F59" w:rsidP="00FC3F59">
      <w:pPr>
        <w:pStyle w:val="StandardWeb"/>
        <w:rPr>
          <w:rFonts w:ascii="Arial" w:hAnsi="Arial" w:cs="Arial"/>
          <w:lang w:val="la-Latn"/>
        </w:rPr>
      </w:pPr>
      <w:r w:rsidRPr="007177CF">
        <w:rPr>
          <w:rFonts w:ascii="Arial" w:hAnsi="Arial" w:cs="Arial"/>
          <w:lang w:val="la-Latn"/>
        </w:rPr>
        <w:t>(cum altero certamen honoris et dignitatis est, cum altero capitis et famae),</w:t>
      </w:r>
    </w:p>
    <w:p w14:paraId="3FD802C3" w14:textId="77777777" w:rsidR="00FC3F59" w:rsidRPr="007177CF" w:rsidRDefault="00FC3F59" w:rsidP="00FC3F59">
      <w:pPr>
        <w:pStyle w:val="StandardWeb"/>
        <w:rPr>
          <w:rFonts w:ascii="Arial" w:hAnsi="Arial" w:cs="Arial"/>
          <w:lang w:val="la-Latn"/>
        </w:rPr>
      </w:pPr>
      <w:r w:rsidRPr="007177CF">
        <w:rPr>
          <w:rFonts w:ascii="Arial" w:hAnsi="Arial" w:cs="Arial"/>
          <w:lang w:val="la-Latn"/>
        </w:rPr>
        <w:t>sic cum Celtiberis, cum Cimbris bellum ut cum inimicis gerebatur,</w:t>
      </w:r>
    </w:p>
    <w:p w14:paraId="5CEECD47"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uter esset,</w:t>
      </w:r>
    </w:p>
    <w:p w14:paraId="5045FFD9"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non uter imperaret,</w:t>
      </w:r>
    </w:p>
    <w:p w14:paraId="2875069E" w14:textId="77777777" w:rsidR="00FC3F59" w:rsidRPr="007177CF" w:rsidRDefault="00FC3F59" w:rsidP="00FC3F59">
      <w:pPr>
        <w:pStyle w:val="StandardWeb"/>
        <w:rPr>
          <w:rFonts w:ascii="Arial" w:hAnsi="Arial" w:cs="Arial"/>
          <w:lang w:val="la-Latn"/>
        </w:rPr>
      </w:pPr>
      <w:r w:rsidRPr="007177CF">
        <w:rPr>
          <w:rFonts w:ascii="Arial" w:hAnsi="Arial" w:cs="Arial"/>
          <w:lang w:val="la-Latn"/>
        </w:rPr>
        <w:t>cum Latinis, Sabinis, Samnitibus, Poenis, Pyrrho de imperio dimicabatur.</w:t>
      </w:r>
    </w:p>
    <w:p w14:paraId="5A25438A" w14:textId="2C8BAC9F" w:rsidR="00FC3F59" w:rsidRPr="007177CF" w:rsidRDefault="00FC3F59" w:rsidP="00FC3F59">
      <w:pPr>
        <w:rPr>
          <w:rFonts w:ascii="Arial" w:hAnsi="Arial" w:cs="Arial"/>
        </w:rPr>
      </w:pPr>
      <w:r w:rsidRPr="007177CF">
        <w:rPr>
          <w:rFonts w:ascii="Arial" w:hAnsi="Arial" w:cs="Arial"/>
          <w:lang w:val="la-Latn"/>
        </w:rPr>
        <w:t xml:space="preserve">uter esset: </w:t>
      </w:r>
      <w:r w:rsidRPr="007177CF">
        <w:rPr>
          <w:rStyle w:val="Hervorhebung"/>
          <w:rFonts w:ascii="Arial" w:hAnsi="Arial" w:cs="Arial"/>
          <w:lang w:val="la-Latn"/>
        </w:rPr>
        <w:t xml:space="preserve">Am Konjunktiv </w:t>
      </w:r>
      <w:r w:rsidRPr="007177CF">
        <w:rPr>
          <w:rFonts w:ascii="Arial" w:hAnsi="Arial" w:cs="Arial"/>
          <w:lang w:val="la-Latn"/>
        </w:rPr>
        <w:t>esset</w:t>
      </w:r>
      <w:r w:rsidRPr="007177CF">
        <w:rPr>
          <w:rStyle w:val="Hervorhebung"/>
          <w:rFonts w:ascii="Arial" w:hAnsi="Arial" w:cs="Arial"/>
          <w:lang w:val="la-Latn"/>
        </w:rPr>
        <w:t xml:space="preserve"> kann man erkennen, dass es sich hier um eine indirekte Frage handelt; diese hängt von </w:t>
      </w:r>
      <w:r w:rsidRPr="007177CF">
        <w:rPr>
          <w:rFonts w:ascii="Arial" w:hAnsi="Arial" w:cs="Arial"/>
          <w:lang w:val="la-Latn"/>
        </w:rPr>
        <w:t>bellum gerebatur</w:t>
      </w:r>
      <w:r w:rsidRPr="007177CF">
        <w:rPr>
          <w:rStyle w:val="Hervorhebung"/>
          <w:rFonts w:ascii="Arial" w:hAnsi="Arial" w:cs="Arial"/>
          <w:lang w:val="la-Latn"/>
        </w:rPr>
        <w:t xml:space="preserve"> ab: „Es wurde darum Krieg geführt, wer von beiden... “</w:t>
      </w:r>
    </w:p>
    <w:p w14:paraId="629CDF32" w14:textId="3FBF2C3A" w:rsidR="00FC3F59" w:rsidRPr="007177CF" w:rsidRDefault="003622B6" w:rsidP="00FC3F59">
      <w:pPr>
        <w:jc w:val="center"/>
        <w:rPr>
          <w:rFonts w:ascii="Arial" w:hAnsi="Arial" w:cs="Arial"/>
        </w:rPr>
      </w:pPr>
      <w:hyperlink w:anchor="off_138b" w:history="1">
        <w:r w:rsidR="00FC3F59" w:rsidRPr="007177CF">
          <w:rPr>
            <w:rStyle w:val="Hyperlink"/>
            <w:rFonts w:ascii="Arial" w:hAnsi="Arial" w:cs="Arial"/>
          </w:rPr>
          <w:t>Zurück zum Text</w:t>
        </w:r>
      </w:hyperlink>
    </w:p>
    <w:p w14:paraId="51828AE8" w14:textId="77777777" w:rsidR="004A5BDF" w:rsidRDefault="004A5BDF">
      <w:pPr>
        <w:spacing w:after="0" w:line="240" w:lineRule="auto"/>
        <w:rPr>
          <w:rFonts w:ascii="Arial" w:eastAsiaTheme="majorEastAsia" w:hAnsi="Arial" w:cs="Arial"/>
          <w:b/>
          <w:bCs/>
          <w:color w:val="4F81BD" w:themeColor="accent1"/>
          <w:sz w:val="26"/>
          <w:szCs w:val="26"/>
        </w:rPr>
      </w:pPr>
      <w:bookmarkStart w:id="24" w:name="_De_officiis_1,_5"/>
      <w:bookmarkEnd w:id="24"/>
      <w:r>
        <w:rPr>
          <w:rFonts w:ascii="Arial" w:hAnsi="Arial" w:cs="Arial"/>
        </w:rPr>
        <w:br w:type="page"/>
      </w:r>
    </w:p>
    <w:p w14:paraId="6EB6B051" w14:textId="7E6A5D19" w:rsidR="00FC3F59" w:rsidRPr="007177CF" w:rsidRDefault="00FC3F59" w:rsidP="00FC3F59">
      <w:pPr>
        <w:pStyle w:val="berschrift2"/>
        <w:rPr>
          <w:rFonts w:ascii="Arial" w:hAnsi="Arial" w:cs="Arial"/>
        </w:rPr>
      </w:pPr>
      <w:r w:rsidRPr="007177CF">
        <w:rPr>
          <w:rFonts w:ascii="Arial" w:hAnsi="Arial" w:cs="Arial"/>
        </w:rPr>
        <w:lastRenderedPageBreak/>
        <w:t xml:space="preserve">De </w:t>
      </w:r>
      <w:proofErr w:type="spellStart"/>
      <w:r w:rsidRPr="007177CF">
        <w:rPr>
          <w:rFonts w:ascii="Arial" w:hAnsi="Arial" w:cs="Arial"/>
        </w:rPr>
        <w:t>officiis</w:t>
      </w:r>
      <w:proofErr w:type="spellEnd"/>
      <w:r w:rsidRPr="007177CF">
        <w:rPr>
          <w:rFonts w:ascii="Arial" w:hAnsi="Arial" w:cs="Arial"/>
        </w:rPr>
        <w:t xml:space="preserve"> 1, 39</w:t>
      </w:r>
    </w:p>
    <w:p w14:paraId="22CE0CFD" w14:textId="77777777" w:rsidR="00FC3F59" w:rsidRPr="007177CF" w:rsidRDefault="00FC3F59" w:rsidP="00FC3F59">
      <w:pPr>
        <w:pStyle w:val="StandardWeb"/>
        <w:rPr>
          <w:rFonts w:ascii="Arial" w:hAnsi="Arial" w:cs="Arial"/>
          <w:lang w:val="la-Latn"/>
        </w:rPr>
      </w:pPr>
      <w:r w:rsidRPr="007177CF">
        <w:rPr>
          <w:rStyle w:val="Hervorhebung"/>
          <w:rFonts w:ascii="Arial" w:hAnsi="Arial" w:cs="Arial"/>
          <w:lang w:val="la-Latn"/>
        </w:rPr>
        <w:t>Prädikate sind unterstrichen:</w:t>
      </w:r>
    </w:p>
    <w:p w14:paraId="55D504C6"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 xml:space="preserve">Atque etiam si quid singuli temporibus adducti hosti </w:t>
      </w:r>
      <w:r w:rsidRPr="007177CF">
        <w:rPr>
          <w:rFonts w:ascii="Arial" w:hAnsi="Arial" w:cs="Arial"/>
          <w:u w:val="single"/>
          <w:lang w:val="la-Latn"/>
        </w:rPr>
        <w:t>promiserunt</w:t>
      </w:r>
      <w:r w:rsidRPr="007177CF">
        <w:rPr>
          <w:rFonts w:ascii="Arial" w:hAnsi="Arial" w:cs="Arial"/>
          <w:lang w:val="la-Latn"/>
        </w:rPr>
        <w:t>,</w:t>
      </w:r>
    </w:p>
    <w:p w14:paraId="682508FA" w14:textId="77777777" w:rsidR="00FC3F59" w:rsidRPr="007177CF" w:rsidRDefault="00FC3F59" w:rsidP="00FC3F59">
      <w:pPr>
        <w:pStyle w:val="StandardWeb"/>
        <w:rPr>
          <w:rFonts w:ascii="Arial" w:hAnsi="Arial" w:cs="Arial"/>
          <w:lang w:val="la-Latn"/>
        </w:rPr>
      </w:pPr>
      <w:r w:rsidRPr="007177CF">
        <w:rPr>
          <w:rFonts w:ascii="Arial" w:hAnsi="Arial" w:cs="Arial"/>
          <w:u w:val="single"/>
          <w:lang w:val="la-Latn"/>
        </w:rPr>
        <w:t>est</w:t>
      </w:r>
      <w:r w:rsidRPr="007177CF">
        <w:rPr>
          <w:rFonts w:ascii="Arial" w:hAnsi="Arial" w:cs="Arial"/>
          <w:lang w:val="la-Latn"/>
        </w:rPr>
        <w:t xml:space="preserve"> in eo ipso fides </w:t>
      </w:r>
      <w:r w:rsidRPr="007177CF">
        <w:rPr>
          <w:rFonts w:ascii="Arial" w:hAnsi="Arial" w:cs="Arial"/>
          <w:u w:val="single"/>
          <w:lang w:val="la-Latn"/>
        </w:rPr>
        <w:t>conservanda</w:t>
      </w:r>
      <w:r w:rsidRPr="007177CF">
        <w:rPr>
          <w:rFonts w:ascii="Arial" w:hAnsi="Arial" w:cs="Arial"/>
          <w:lang w:val="la-Latn"/>
        </w:rPr>
        <w:t>,</w:t>
      </w:r>
    </w:p>
    <w:p w14:paraId="6FD651FC"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ut primo Punico bello Regulus captus a Poenis,</w:t>
      </w:r>
    </w:p>
    <w:p w14:paraId="0C14115C" w14:textId="77777777" w:rsidR="00FC3F59" w:rsidRPr="007177CF" w:rsidRDefault="00FC3F59" w:rsidP="00FC3F59">
      <w:pPr>
        <w:pStyle w:val="StandardWeb"/>
        <w:ind w:left="900"/>
        <w:rPr>
          <w:rFonts w:ascii="Arial" w:hAnsi="Arial" w:cs="Arial"/>
          <w:lang w:val="la-Latn"/>
        </w:rPr>
      </w:pPr>
      <w:r w:rsidRPr="007177CF">
        <w:rPr>
          <w:rFonts w:ascii="Arial" w:hAnsi="Arial" w:cs="Arial"/>
          <w:lang w:val="la-Latn"/>
        </w:rPr>
        <w:t xml:space="preserve">cum de captivis commutandis Romam </w:t>
      </w:r>
      <w:r w:rsidRPr="007177CF">
        <w:rPr>
          <w:rFonts w:ascii="Arial" w:hAnsi="Arial" w:cs="Arial"/>
          <w:u w:val="single"/>
          <w:lang w:val="la-Latn"/>
        </w:rPr>
        <w:t>missus esset</w:t>
      </w:r>
      <w:r w:rsidRPr="007177CF">
        <w:rPr>
          <w:rFonts w:ascii="Arial" w:hAnsi="Arial" w:cs="Arial"/>
          <w:lang w:val="la-Latn"/>
        </w:rPr>
        <w:t xml:space="preserve"> </w:t>
      </w:r>
      <w:r w:rsidRPr="007177CF">
        <w:rPr>
          <w:rFonts w:ascii="Arial" w:hAnsi="Arial" w:cs="Arial"/>
          <w:u w:val="single"/>
          <w:lang w:val="la-Latn"/>
        </w:rPr>
        <w:t>iurassetque</w:t>
      </w:r>
      <w:r w:rsidRPr="007177CF">
        <w:rPr>
          <w:rFonts w:ascii="Arial" w:hAnsi="Arial" w:cs="Arial"/>
          <w:lang w:val="la-Latn"/>
        </w:rPr>
        <w:t xml:space="preserve"> se rediturum,</w:t>
      </w:r>
    </w:p>
    <w:p w14:paraId="78EA9D9B"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 xml:space="preserve">primum, ut </w:t>
      </w:r>
      <w:r w:rsidRPr="007177CF">
        <w:rPr>
          <w:rFonts w:ascii="Arial" w:hAnsi="Arial" w:cs="Arial"/>
          <w:u w:val="single"/>
          <w:lang w:val="la-Latn"/>
        </w:rPr>
        <w:t>venit</w:t>
      </w:r>
      <w:r w:rsidRPr="007177CF">
        <w:rPr>
          <w:rFonts w:ascii="Arial" w:hAnsi="Arial" w:cs="Arial"/>
          <w:lang w:val="la-Latn"/>
        </w:rPr>
        <w:t xml:space="preserve">, captivos reddendos in senatu non </w:t>
      </w:r>
      <w:r w:rsidRPr="007177CF">
        <w:rPr>
          <w:rFonts w:ascii="Arial" w:hAnsi="Arial" w:cs="Arial"/>
          <w:u w:val="single"/>
          <w:lang w:val="la-Latn"/>
        </w:rPr>
        <w:t>censuit</w:t>
      </w:r>
      <w:r w:rsidRPr="007177CF">
        <w:rPr>
          <w:rFonts w:ascii="Arial" w:hAnsi="Arial" w:cs="Arial"/>
          <w:lang w:val="la-Latn"/>
        </w:rPr>
        <w:t>,</w:t>
      </w:r>
    </w:p>
    <w:p w14:paraId="5BAD436F"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deinde,</w:t>
      </w:r>
    </w:p>
    <w:p w14:paraId="2100EA8B" w14:textId="77777777" w:rsidR="00FC3F59" w:rsidRPr="007177CF" w:rsidRDefault="00FC3F59" w:rsidP="00FC3F59">
      <w:pPr>
        <w:pStyle w:val="StandardWeb"/>
        <w:ind w:left="900"/>
        <w:rPr>
          <w:rFonts w:ascii="Arial" w:hAnsi="Arial" w:cs="Arial"/>
          <w:lang w:val="la-Latn"/>
        </w:rPr>
      </w:pPr>
      <w:r w:rsidRPr="007177CF">
        <w:rPr>
          <w:rFonts w:ascii="Arial" w:hAnsi="Arial" w:cs="Arial"/>
          <w:lang w:val="la-Latn"/>
        </w:rPr>
        <w:t xml:space="preserve">cum </w:t>
      </w:r>
      <w:r w:rsidRPr="007177CF">
        <w:rPr>
          <w:rFonts w:ascii="Arial" w:hAnsi="Arial" w:cs="Arial"/>
          <w:u w:val="single"/>
          <w:lang w:val="la-Latn"/>
        </w:rPr>
        <w:t>retineretur</w:t>
      </w:r>
      <w:r w:rsidRPr="007177CF">
        <w:rPr>
          <w:rFonts w:ascii="Arial" w:hAnsi="Arial" w:cs="Arial"/>
          <w:lang w:val="la-Latn"/>
        </w:rPr>
        <w:t xml:space="preserve"> a propinquis et ab amicis,</w:t>
      </w:r>
    </w:p>
    <w:p w14:paraId="3B329B95" w14:textId="77777777" w:rsidR="00FC3F59" w:rsidRPr="007177CF" w:rsidRDefault="00FC3F59" w:rsidP="00FC3F59">
      <w:pPr>
        <w:pStyle w:val="StandardWeb"/>
        <w:ind w:left="450"/>
        <w:rPr>
          <w:rFonts w:ascii="Arial" w:hAnsi="Arial" w:cs="Arial"/>
          <w:lang w:val="la-Latn"/>
        </w:rPr>
      </w:pPr>
      <w:r w:rsidRPr="007177CF">
        <w:rPr>
          <w:rFonts w:ascii="Arial" w:hAnsi="Arial" w:cs="Arial"/>
          <w:lang w:val="la-Latn"/>
        </w:rPr>
        <w:t xml:space="preserve">ad supplicium redire </w:t>
      </w:r>
      <w:r w:rsidRPr="007177CF">
        <w:rPr>
          <w:rFonts w:ascii="Arial" w:hAnsi="Arial" w:cs="Arial"/>
          <w:u w:val="single"/>
          <w:lang w:val="la-Latn"/>
        </w:rPr>
        <w:t>maluit</w:t>
      </w:r>
      <w:r w:rsidRPr="007177CF">
        <w:rPr>
          <w:rFonts w:ascii="Arial" w:hAnsi="Arial" w:cs="Arial"/>
          <w:lang w:val="la-Latn"/>
        </w:rPr>
        <w:t xml:space="preserve"> quam fidem hosti datam fallere.</w:t>
      </w:r>
    </w:p>
    <w:p w14:paraId="1F8768BD" w14:textId="77777777" w:rsidR="00FC3F59" w:rsidRPr="007177CF" w:rsidRDefault="00FC3F59" w:rsidP="00FC3F59">
      <w:pPr>
        <w:numPr>
          <w:ilvl w:val="0"/>
          <w:numId w:val="7"/>
        </w:numPr>
        <w:suppressAutoHyphens w:val="0"/>
        <w:autoSpaceDN/>
        <w:spacing w:before="100" w:beforeAutospacing="1" w:after="100" w:afterAutospacing="1" w:line="240" w:lineRule="auto"/>
        <w:textAlignment w:val="auto"/>
        <w:rPr>
          <w:rFonts w:ascii="Arial" w:hAnsi="Arial" w:cs="Arial"/>
          <w:lang w:val="la-Latn"/>
        </w:rPr>
      </w:pPr>
      <w:r w:rsidRPr="007177CF">
        <w:rPr>
          <w:rFonts w:ascii="Arial" w:hAnsi="Arial" w:cs="Arial"/>
          <w:lang w:val="la-Latn"/>
        </w:rPr>
        <w:t>singuli ... adducti: Partizipialgruppe</w:t>
      </w:r>
    </w:p>
    <w:p w14:paraId="28C9EAAF" w14:textId="77777777" w:rsidR="00FC3F59" w:rsidRPr="007177CF" w:rsidRDefault="00FC3F59" w:rsidP="00FC3F59">
      <w:pPr>
        <w:numPr>
          <w:ilvl w:val="0"/>
          <w:numId w:val="7"/>
        </w:numPr>
        <w:suppressAutoHyphens w:val="0"/>
        <w:autoSpaceDN/>
        <w:spacing w:before="100" w:beforeAutospacing="1" w:after="100" w:afterAutospacing="1" w:line="240" w:lineRule="auto"/>
        <w:textAlignment w:val="auto"/>
        <w:rPr>
          <w:rFonts w:ascii="Arial" w:hAnsi="Arial" w:cs="Arial"/>
          <w:lang w:val="la-Latn"/>
        </w:rPr>
      </w:pPr>
      <w:r w:rsidRPr="007177CF">
        <w:rPr>
          <w:rFonts w:ascii="Arial" w:hAnsi="Arial" w:cs="Arial"/>
          <w:lang w:val="la-Latn"/>
        </w:rPr>
        <w:t xml:space="preserve">fides est conservanda: </w:t>
      </w:r>
      <w:r w:rsidRPr="007177CF">
        <w:rPr>
          <w:rStyle w:val="Hervorhebung"/>
          <w:rFonts w:ascii="Arial" w:hAnsi="Arial" w:cs="Arial"/>
          <w:lang w:val="la-Latn"/>
        </w:rPr>
        <w:t>Gerundivum mit</w:t>
      </w:r>
      <w:r w:rsidRPr="007177CF">
        <w:rPr>
          <w:rFonts w:ascii="Arial" w:hAnsi="Arial" w:cs="Arial"/>
          <w:lang w:val="la-Latn"/>
        </w:rPr>
        <w:t xml:space="preserve"> esse: "müssen" - </w:t>
      </w:r>
      <w:r w:rsidRPr="007177CF">
        <w:rPr>
          <w:rStyle w:val="Hervorhebung"/>
          <w:rFonts w:ascii="Arial" w:hAnsi="Arial" w:cs="Arial"/>
          <w:lang w:val="la-Latn"/>
        </w:rPr>
        <w:t xml:space="preserve">siehe die </w:t>
      </w:r>
      <w:hyperlink r:id="rId13" w:anchor="gerundivpraedikativ" w:tgtFrame="_blank" w:tooltip="Gerundivum" w:history="1">
        <w:r w:rsidRPr="007177CF">
          <w:rPr>
            <w:rStyle w:val="Hyperlink"/>
            <w:rFonts w:ascii="Arial" w:hAnsi="Arial" w:cs="Arial"/>
            <w:i/>
            <w:iCs/>
            <w:lang w:val="la-Latn"/>
          </w:rPr>
          <w:t>Erläuterungen</w:t>
        </w:r>
      </w:hyperlink>
      <w:r w:rsidRPr="007177CF">
        <w:rPr>
          <w:rStyle w:val="Hervorhebung"/>
          <w:rFonts w:ascii="Arial" w:hAnsi="Arial" w:cs="Arial"/>
          <w:lang w:val="la-Latn"/>
        </w:rPr>
        <w:t xml:space="preserve"> zum Gerundivum.</w:t>
      </w:r>
    </w:p>
    <w:p w14:paraId="71971294" w14:textId="653D151D" w:rsidR="00FC3F59" w:rsidRPr="007177CF" w:rsidRDefault="00FC3F59" w:rsidP="00FC3F59">
      <w:pPr>
        <w:rPr>
          <w:rFonts w:ascii="Arial" w:hAnsi="Arial" w:cs="Arial"/>
        </w:rPr>
      </w:pPr>
      <w:r w:rsidRPr="007177CF">
        <w:rPr>
          <w:rFonts w:ascii="Arial" w:hAnsi="Arial" w:cs="Arial"/>
          <w:lang w:val="la-Latn"/>
        </w:rPr>
        <w:t xml:space="preserve">captivos reddendos [esse] in senatu non censuit: </w:t>
      </w:r>
      <w:r w:rsidRPr="007177CF">
        <w:rPr>
          <w:rStyle w:val="Hervorhebung"/>
          <w:rFonts w:ascii="Arial" w:hAnsi="Arial" w:cs="Arial"/>
          <w:lang w:val="la-Latn"/>
        </w:rPr>
        <w:t>von</w:t>
      </w:r>
      <w:r w:rsidRPr="007177CF">
        <w:rPr>
          <w:rFonts w:ascii="Arial" w:hAnsi="Arial" w:cs="Arial"/>
          <w:lang w:val="la-Latn"/>
        </w:rPr>
        <w:t xml:space="preserve"> censuit (sich gegen etwas aussprechen) </w:t>
      </w:r>
      <w:r w:rsidRPr="007177CF">
        <w:rPr>
          <w:rStyle w:val="Hervorhebung"/>
          <w:rFonts w:ascii="Arial" w:hAnsi="Arial" w:cs="Arial"/>
          <w:lang w:val="la-Latn"/>
        </w:rPr>
        <w:t>ist ein Aci abhängig</w:t>
      </w:r>
      <w:r w:rsidRPr="007177CF">
        <w:rPr>
          <w:rFonts w:ascii="Arial" w:hAnsi="Arial" w:cs="Arial"/>
          <w:lang w:val="la-Latn"/>
        </w:rPr>
        <w:t xml:space="preserve">, </w:t>
      </w:r>
      <w:r w:rsidRPr="007177CF">
        <w:rPr>
          <w:rStyle w:val="Hervorhebung"/>
          <w:rFonts w:ascii="Arial" w:hAnsi="Arial" w:cs="Arial"/>
          <w:lang w:val="la-Latn"/>
        </w:rPr>
        <w:t>der ein Gerundiv enthält</w:t>
      </w:r>
      <w:r w:rsidRPr="007177CF">
        <w:rPr>
          <w:rFonts w:ascii="Arial" w:hAnsi="Arial" w:cs="Arial"/>
          <w:lang w:val="la-Latn"/>
        </w:rPr>
        <w:t xml:space="preserve">. </w:t>
      </w:r>
      <w:hyperlink r:id="rId14" w:anchor="ndform" w:tgtFrame="_blank" w:tooltip="Erläuterungen zum AcI" w:history="1">
        <w:r w:rsidRPr="007177CF">
          <w:rPr>
            <w:rStyle w:val="Hyperlink"/>
            <w:rFonts w:ascii="Arial" w:hAnsi="Arial" w:cs="Arial"/>
            <w:lang w:val="la-Latn"/>
          </w:rPr>
          <w:t>Erläuterungen zum AcI</w:t>
        </w:r>
      </w:hyperlink>
    </w:p>
    <w:p w14:paraId="4BB09B0C" w14:textId="656AA683" w:rsidR="00FC3F59" w:rsidRPr="007177CF" w:rsidRDefault="003622B6" w:rsidP="00FC3F59">
      <w:pPr>
        <w:jc w:val="center"/>
        <w:rPr>
          <w:rFonts w:ascii="Arial" w:hAnsi="Arial" w:cs="Arial"/>
        </w:rPr>
      </w:pPr>
      <w:hyperlink w:anchor="off_139" w:history="1">
        <w:r w:rsidR="00FC3F59" w:rsidRPr="007177CF">
          <w:rPr>
            <w:rStyle w:val="Hyperlink"/>
            <w:rFonts w:ascii="Arial" w:hAnsi="Arial" w:cs="Arial"/>
          </w:rPr>
          <w:t>Zurück zum Text</w:t>
        </w:r>
      </w:hyperlink>
    </w:p>
    <w:p w14:paraId="25E0E053" w14:textId="2D673F08" w:rsidR="00FC3F59" w:rsidRDefault="00FC3F59" w:rsidP="00FC3F59">
      <w:pPr>
        <w:pBdr>
          <w:bottom w:val="single" w:sz="6" w:space="1" w:color="auto"/>
        </w:pBdr>
      </w:pPr>
    </w:p>
    <w:p w14:paraId="51F3A721" w14:textId="0B5F8FDB" w:rsidR="00FC3F59" w:rsidRDefault="00FC3F59" w:rsidP="00FC3F59"/>
    <w:p w14:paraId="6C1E897E" w14:textId="202FA3AB" w:rsidR="00FC3F59" w:rsidRDefault="0000739C" w:rsidP="00FC3F59">
      <w:r>
        <w:t xml:space="preserve">URL dieses Arbeitsblattes: </w:t>
      </w:r>
    </w:p>
    <w:p w14:paraId="5EA69F5A" w14:textId="00E28AA5" w:rsidR="0000739C" w:rsidRPr="000646C7" w:rsidRDefault="003622B6" w:rsidP="00FC3F59">
      <w:hyperlink r:id="rId15" w:history="1">
        <w:r w:rsidR="00D102CD" w:rsidRPr="003649BD">
          <w:rPr>
            <w:rStyle w:val="Hyperlink"/>
          </w:rPr>
          <w:t>https://www.schule-bw.de/faecher-und-schularten/sprachen-und-literatur/latein/texte-und-medien/cicero-philosophie/de-officiis/1/de-officiis-1-34-bellum-iustum.html</w:t>
        </w:r>
      </w:hyperlink>
      <w:r w:rsidR="00D102CD">
        <w:t xml:space="preserve"> </w:t>
      </w:r>
    </w:p>
    <w:sectPr w:rsidR="0000739C" w:rsidRPr="000646C7" w:rsidSect="0017586E">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134" w:left="1417"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40E2" w14:textId="77777777" w:rsidR="003622B6" w:rsidRDefault="003622B6">
      <w:r>
        <w:separator/>
      </w:r>
    </w:p>
  </w:endnote>
  <w:endnote w:type="continuationSeparator" w:id="0">
    <w:p w14:paraId="781FF0B0" w14:textId="77777777" w:rsidR="003622B6" w:rsidRDefault="0036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009F" w14:textId="77777777" w:rsidR="00C3358A" w:rsidRDefault="00C3358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3E2" w14:textId="443F922A"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5D2A4E">
      <w:rPr>
        <w:sz w:val="16"/>
        <w:szCs w:val="16"/>
      </w:rPr>
      <w:t xml:space="preserve">, Fachredaktion </w:t>
    </w:r>
    <w:r w:rsidR="00D9342F">
      <w:rPr>
        <w:sz w:val="16"/>
        <w:szCs w:val="16"/>
      </w:rPr>
      <w:t xml:space="preserve">Latein (auch über </w:t>
    </w:r>
    <w:hyperlink r:id="rId3" w:history="1">
      <w:r w:rsidR="00D9342F" w:rsidRPr="00AA0B3B">
        <w:rPr>
          <w:rStyle w:val="Hyperlink"/>
          <w:sz w:val="16"/>
          <w:szCs w:val="16"/>
        </w:rPr>
        <w:t>www.latein-bw.de</w:t>
      </w:r>
    </w:hyperlink>
    <w:r w:rsidR="00D9342F">
      <w:rPr>
        <w:sz w:val="16"/>
        <w:szCs w:val="16"/>
      </w:rPr>
      <w:t xml:space="preserve"> zu erreichen)</w:t>
    </w:r>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4"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76D3642D"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F771BC">
      <w:rPr>
        <w:noProof/>
        <w:sz w:val="20"/>
        <w:szCs w:val="16"/>
      </w:rPr>
      <w:t>1</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F771BC">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5B47" w14:textId="77777777" w:rsidR="00C3358A" w:rsidRDefault="00C335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99E7" w14:textId="77777777" w:rsidR="003622B6" w:rsidRDefault="003622B6">
      <w:r>
        <w:rPr>
          <w:color w:val="000000"/>
        </w:rPr>
        <w:separator/>
      </w:r>
    </w:p>
  </w:footnote>
  <w:footnote w:type="continuationSeparator" w:id="0">
    <w:p w14:paraId="046CF272" w14:textId="77777777" w:rsidR="003622B6" w:rsidRDefault="003622B6">
      <w:r>
        <w:continuationSeparator/>
      </w:r>
    </w:p>
  </w:footnote>
  <w:footnote w:id="1">
    <w:p w14:paraId="3253C052" w14:textId="70F0C72E" w:rsidR="000646C7" w:rsidRPr="000646C7" w:rsidRDefault="000646C7" w:rsidP="000646C7">
      <w:pPr>
        <w:pStyle w:val="StandardWeb"/>
        <w:spacing w:before="0" w:beforeAutospacing="0" w:after="120" w:afterAutospacing="0"/>
        <w:rPr>
          <w:sz w:val="20"/>
          <w:szCs w:val="20"/>
        </w:rPr>
      </w:pPr>
      <w:r w:rsidRPr="000646C7">
        <w:rPr>
          <w:rStyle w:val="Funotenzeichen"/>
          <w:sz w:val="20"/>
          <w:szCs w:val="20"/>
        </w:rPr>
        <w:footnoteRef/>
      </w:r>
      <w:r w:rsidRPr="000646C7">
        <w:rPr>
          <w:sz w:val="20"/>
          <w:szCs w:val="20"/>
        </w:rPr>
        <w:t xml:space="preserve"> </w:t>
      </w:r>
      <w:r w:rsidRPr="000646C7">
        <w:rPr>
          <w:sz w:val="20"/>
          <w:szCs w:val="20"/>
          <w:lang w:val="la-Latn"/>
        </w:rPr>
        <w:t xml:space="preserve">Die Tusculaner, Aequer, Volsker, Sabiner und Herniker waren Volksstämme, die in Italien lebten und die von den Römern in einer langen Folge von Kriegen vom 5. Jh. v. Chr. bis zum 3. Jh. v. Chr. besiegt, aber dann in das römische Bundesgenossensystem aufgenommen wurden. Siehe </w:t>
      </w:r>
      <w:r w:rsidR="003622B6">
        <w:fldChar w:fldCharType="begin"/>
      </w:r>
      <w:r w:rsidR="0022565B">
        <w:instrText>HYPERLINK "https://www.schule-bw.de/resolveuid/b6f95e49915b4480b2332c94d8012295" \l "latinerkriege" \o "Tabelle zur römischen Geschichte: Latinerkriege" \t "_blank"</w:instrText>
      </w:r>
      <w:r w:rsidR="003622B6">
        <w:fldChar w:fldCharType="separate"/>
      </w:r>
      <w:r w:rsidRPr="000646C7">
        <w:rPr>
          <w:rStyle w:val="Hyperlink"/>
          <w:sz w:val="20"/>
          <w:szCs w:val="20"/>
          <w:lang w:val="la-Latn"/>
        </w:rPr>
        <w:t>Tabelle zur römisch</w:t>
      </w:r>
      <w:r w:rsidRPr="000646C7">
        <w:rPr>
          <w:rStyle w:val="Hyperlink"/>
          <w:sz w:val="20"/>
          <w:szCs w:val="20"/>
          <w:lang w:val="la-Latn"/>
        </w:rPr>
        <w:t>e</w:t>
      </w:r>
      <w:r w:rsidRPr="000646C7">
        <w:rPr>
          <w:rStyle w:val="Hyperlink"/>
          <w:sz w:val="20"/>
          <w:szCs w:val="20"/>
          <w:lang w:val="la-Latn"/>
        </w:rPr>
        <w:t>n Geschichte</w:t>
      </w:r>
      <w:r w:rsidR="003622B6">
        <w:rPr>
          <w:rStyle w:val="Hyperlink"/>
          <w:sz w:val="20"/>
          <w:szCs w:val="20"/>
          <w:lang w:val="la-Latn"/>
        </w:rPr>
        <w:fldChar w:fldCharType="end"/>
      </w:r>
      <w:r w:rsidRPr="000646C7">
        <w:rPr>
          <w:sz w:val="20"/>
          <w:szCs w:val="20"/>
          <w:lang w:val="la-Latn"/>
        </w:rPr>
        <w:t>.</w:t>
      </w:r>
      <w:r>
        <w:rPr>
          <w:sz w:val="20"/>
          <w:szCs w:val="20"/>
        </w:rPr>
        <w:t xml:space="preserve"> </w:t>
      </w:r>
    </w:p>
  </w:footnote>
  <w:footnote w:id="2">
    <w:p w14:paraId="481453FB" w14:textId="1F53B81B" w:rsidR="000646C7" w:rsidRPr="000646C7" w:rsidRDefault="000646C7" w:rsidP="000646C7">
      <w:pPr>
        <w:pStyle w:val="StandardWeb"/>
        <w:spacing w:before="0" w:beforeAutospacing="0" w:after="120" w:afterAutospacing="0"/>
        <w:rPr>
          <w:sz w:val="20"/>
          <w:szCs w:val="20"/>
        </w:rPr>
      </w:pPr>
      <w:r w:rsidRPr="000646C7">
        <w:rPr>
          <w:rStyle w:val="Funotenzeichen"/>
          <w:sz w:val="20"/>
          <w:szCs w:val="20"/>
        </w:rPr>
        <w:footnoteRef/>
      </w:r>
      <w:r w:rsidRPr="000646C7">
        <w:rPr>
          <w:sz w:val="20"/>
          <w:szCs w:val="20"/>
        </w:rPr>
        <w:t xml:space="preserve"> </w:t>
      </w:r>
      <w:r w:rsidRPr="000646C7">
        <w:rPr>
          <w:sz w:val="20"/>
          <w:szCs w:val="20"/>
          <w:lang w:val="la-Latn"/>
        </w:rPr>
        <w:t xml:space="preserve">Cicero bezieht sich hier auf zwei Kriege, die die Römer mit fremden Völkern führten, deren Widerstand sie nach erbitterten Kriegen brachen. Karthago wurde im Dritten Punischen Krieg im Jahr 146 v. Chr. von den Römern endgültig besiegt und vernichtet; die spanische Stadt Numantia wurde 133 v. Chr. nach langer Belagerung zerstört. Siehe die </w:t>
      </w:r>
      <w:r w:rsidR="003622B6">
        <w:fldChar w:fldCharType="begin"/>
      </w:r>
      <w:r w:rsidR="003622B6">
        <w:instrText xml:space="preserve"> HYPERLINK "https://www.schule-bw.de/resolveuid/b6f95e49915b4480b2332c94d8012295" \t "_blank" \o "Rom im 2. Jh. v. Chr. - Tabelle zur römischen Geschichte" </w:instrText>
      </w:r>
      <w:r w:rsidR="003622B6">
        <w:fldChar w:fldCharType="separate"/>
      </w:r>
      <w:r w:rsidRPr="000646C7">
        <w:rPr>
          <w:rStyle w:val="Hyperlink"/>
          <w:sz w:val="20"/>
          <w:szCs w:val="20"/>
          <w:lang w:val="la-Latn"/>
        </w:rPr>
        <w:t>Tabelle zur römischen Geschichte</w:t>
      </w:r>
      <w:r w:rsidR="003622B6">
        <w:rPr>
          <w:rStyle w:val="Hyperlink"/>
          <w:sz w:val="20"/>
          <w:szCs w:val="20"/>
          <w:lang w:val="la-Latn"/>
        </w:rPr>
        <w:fldChar w:fldCharType="end"/>
      </w:r>
      <w:r w:rsidRPr="000646C7">
        <w:rPr>
          <w:sz w:val="20"/>
          <w:szCs w:val="20"/>
          <w:lang w:val="la-Latn"/>
        </w:rPr>
        <w:t>.</w:t>
      </w:r>
      <w:r w:rsidRPr="000646C7">
        <w:rPr>
          <w:sz w:val="20"/>
          <w:szCs w:val="20"/>
        </w:rPr>
        <w:t xml:space="preserve"> </w:t>
      </w:r>
    </w:p>
  </w:footnote>
  <w:footnote w:id="3">
    <w:p w14:paraId="79EC8B4E" w14:textId="2C38F747" w:rsidR="000646C7" w:rsidRDefault="000646C7" w:rsidP="000646C7">
      <w:pPr>
        <w:pStyle w:val="Funotentext"/>
        <w:spacing w:after="120"/>
      </w:pPr>
      <w:r>
        <w:rPr>
          <w:rStyle w:val="Funotenzeichen"/>
        </w:rPr>
        <w:footnoteRef/>
      </w:r>
      <w:r>
        <w:t xml:space="preserve"> Korinth wurde 146 v. Chr. von den Römern vollständig zerstört, nachdem es sich dem Widerstand gegen Rom angeschlossen hatte (</w:t>
      </w:r>
      <w:hyperlink r:id="rId1" w:anchor="korinth" w:tgtFrame="_blank" w:tooltip="Tabelle zur römischen Geschichte - Zerstörung Korinths" w:history="1">
        <w:r>
          <w:rPr>
            <w:rStyle w:val="Hyperlink"/>
          </w:rPr>
          <w:t>Tabelle zur römischen Geschichte</w:t>
        </w:r>
      </w:hyperlink>
      <w:r>
        <w:t xml:space="preserve">). Cicero kritisiert diese Zerstörung Korinths hier andeutungsweise und im weiteren Verlauf des Werkes De </w:t>
      </w:r>
      <w:proofErr w:type="spellStart"/>
      <w:r>
        <w:t>Officiis</w:t>
      </w:r>
      <w:proofErr w:type="spellEnd"/>
      <w:r>
        <w:t xml:space="preserve"> noch einmal ausdrücklich in </w:t>
      </w:r>
      <w:hyperlink r:id="rId2" w:anchor="oben" w:tooltip="De officiis 3,46" w:history="1">
        <w:r>
          <w:rPr>
            <w:rStyle w:val="Hyperlink"/>
          </w:rPr>
          <w:t xml:space="preserve">De </w:t>
        </w:r>
        <w:proofErr w:type="spellStart"/>
        <w:r>
          <w:rPr>
            <w:rStyle w:val="Hyperlink"/>
          </w:rPr>
          <w:t>officiis</w:t>
        </w:r>
        <w:proofErr w:type="spellEnd"/>
        <w:r>
          <w:rPr>
            <w:rStyle w:val="Hyperlink"/>
          </w:rPr>
          <w:t xml:space="preserve"> 3, 46</w:t>
        </w:r>
      </w:hyperlink>
      <w:r>
        <w:t>.</w:t>
      </w:r>
    </w:p>
  </w:footnote>
  <w:footnote w:id="4">
    <w:p w14:paraId="5BBA3208" w14:textId="78935C26" w:rsidR="00FC3F59" w:rsidRPr="00FC3F59" w:rsidRDefault="00FC3F59" w:rsidP="00FC3F59">
      <w:pPr>
        <w:pStyle w:val="StandardWeb"/>
        <w:rPr>
          <w:sz w:val="20"/>
          <w:szCs w:val="20"/>
        </w:rPr>
      </w:pPr>
      <w:r w:rsidRPr="00FC3F59">
        <w:rPr>
          <w:rStyle w:val="Funotenzeichen"/>
          <w:sz w:val="20"/>
          <w:szCs w:val="20"/>
        </w:rPr>
        <w:footnoteRef/>
      </w:r>
      <w:r w:rsidRPr="00FC3F59">
        <w:rPr>
          <w:sz w:val="20"/>
          <w:szCs w:val="20"/>
        </w:rPr>
        <w:t xml:space="preserve"> Mit den Keltiberern, die ursprünglich das spanische Tafelland (Meseta Central) bewohnten, führte Rom 153 – 133 v. Chr., mit den Kimbern, einem germanischen Volk, das vermutlich aus Jütland </w:t>
      </w:r>
      <w:r w:rsidR="00646B11" w:rsidRPr="00646B11">
        <w:rPr>
          <w:sz w:val="20"/>
          <w:szCs w:val="20"/>
        </w:rPr>
        <w:t>(heute Dänemark)</w:t>
      </w:r>
      <w:r w:rsidR="00646B11">
        <w:rPr>
          <w:sz w:val="20"/>
          <w:szCs w:val="20"/>
        </w:rPr>
        <w:t xml:space="preserve"> </w:t>
      </w:r>
      <w:r w:rsidRPr="00FC3F59">
        <w:rPr>
          <w:sz w:val="20"/>
          <w:szCs w:val="20"/>
        </w:rPr>
        <w:t xml:space="preserve">stammte, führte es 113 – 101 v. Chr. Krieg. Siehe die </w:t>
      </w:r>
      <w:hyperlink r:id="rId3" w:anchor="spanischerkrieg" w:tgtFrame="_blank" w:tooltip="Rom im 2. Jh. v. Chr. - Tabelle zur römischen Geschichte" w:history="1">
        <w:r w:rsidRPr="00FC3F59">
          <w:rPr>
            <w:rStyle w:val="Hyperlink"/>
            <w:sz w:val="20"/>
            <w:szCs w:val="20"/>
          </w:rPr>
          <w:t>Tabell</w:t>
        </w:r>
        <w:r w:rsidRPr="00FC3F59">
          <w:rPr>
            <w:rStyle w:val="Hyperlink"/>
            <w:sz w:val="20"/>
            <w:szCs w:val="20"/>
          </w:rPr>
          <w:t>e</w:t>
        </w:r>
        <w:r w:rsidRPr="00FC3F59">
          <w:rPr>
            <w:rStyle w:val="Hyperlink"/>
            <w:sz w:val="20"/>
            <w:szCs w:val="20"/>
          </w:rPr>
          <w:t xml:space="preserve"> zur römischen Geschichte</w:t>
        </w:r>
      </w:hyperlink>
      <w:r w:rsidR="00646B11">
        <w:rPr>
          <w:sz w:val="20"/>
          <w:szCs w:val="20"/>
        </w:rPr>
        <w:t xml:space="preserve"> (154 v. Chr. und 105 v. Chr.).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0B74" w14:textId="77777777" w:rsidR="00C3358A" w:rsidRDefault="00C3358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61FD" w14:textId="77777777" w:rsidR="001606BD" w:rsidRDefault="007C0486">
    <w:pPr>
      <w:pStyle w:val="Kopfzeile"/>
      <w:spacing w:after="720"/>
      <w:ind w:left="142"/>
    </w:pPr>
    <w:r>
      <w:rPr>
        <w:noProof/>
        <w:lang w:bidi="lo-LA"/>
      </w:rPr>
      <mc:AlternateContent>
        <mc:Choice Requires="wps">
          <w:drawing>
            <wp:anchor distT="0" distB="0" distL="114300" distR="114300" simplePos="0" relativeHeight="251664384" behindDoc="1" locked="0" layoutInCell="1" allowOverlap="1" wp14:anchorId="454752F4" wp14:editId="5C4630BB">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5D54AA57"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454752F4"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" filled="f" stroked="f">
              <v:textbox>
                <w:txbxContent>
                  <w:p w14:paraId="5D54AA57"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lang w:bidi="lo-LA"/>
      </w:rPr>
      <w:drawing>
        <wp:anchor distT="0" distB="0" distL="114300" distR="114300" simplePos="0" relativeHeight="251667456" behindDoc="1" locked="0" layoutInCell="1" allowOverlap="1" wp14:anchorId="0BC86AD3" wp14:editId="22B6E1EB">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lang w:bidi="lo-LA"/>
      </w:rPr>
      <w:drawing>
        <wp:anchor distT="0" distB="0" distL="114300" distR="114300" simplePos="0" relativeHeight="251665408" behindDoc="0" locked="0" layoutInCell="1" allowOverlap="1" wp14:anchorId="5D05AFDD" wp14:editId="3E3893AB">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lang w:bidi="lo-LA"/>
      </w:rPr>
      <w:drawing>
        <wp:anchor distT="0" distB="0" distL="114300" distR="114300" simplePos="0" relativeHeight="251666432" behindDoc="0" locked="0" layoutInCell="1" allowOverlap="1" wp14:anchorId="1B85CD8E" wp14:editId="772B9088">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6F2E2024" w14:textId="77777777" w:rsidR="001606BD" w:rsidRDefault="003622B6">
    <w:pPr>
      <w:pStyle w:val="Kopfzeile"/>
      <w:pBdr>
        <w:bottom w:val="single" w:sz="4" w:space="1"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0A34" w14:textId="77777777" w:rsidR="00C3358A" w:rsidRDefault="00C335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44064"/>
    <w:multiLevelType w:val="multilevel"/>
    <w:tmpl w:val="032898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44034398">
    <w:abstractNumId w:val="3"/>
  </w:num>
  <w:num w:numId="2" w16cid:durableId="637684667">
    <w:abstractNumId w:val="3"/>
  </w:num>
  <w:num w:numId="3" w16cid:durableId="240793654">
    <w:abstractNumId w:val="0"/>
  </w:num>
  <w:num w:numId="4" w16cid:durableId="1954509976">
    <w:abstractNumId w:val="2"/>
  </w:num>
  <w:num w:numId="5" w16cid:durableId="351733133">
    <w:abstractNumId w:val="4"/>
  </w:num>
  <w:num w:numId="6" w16cid:durableId="303586460">
    <w:abstractNumId w:val="1"/>
  </w:num>
  <w:num w:numId="7" w16cid:durableId="928583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C3"/>
    <w:rsid w:val="000029CA"/>
    <w:rsid w:val="0000739C"/>
    <w:rsid w:val="0001245B"/>
    <w:rsid w:val="00020330"/>
    <w:rsid w:val="000646C7"/>
    <w:rsid w:val="000C75F4"/>
    <w:rsid w:val="000D6A1C"/>
    <w:rsid w:val="000F11FF"/>
    <w:rsid w:val="00110CBC"/>
    <w:rsid w:val="001502C2"/>
    <w:rsid w:val="0015363F"/>
    <w:rsid w:val="00163CD8"/>
    <w:rsid w:val="00171551"/>
    <w:rsid w:val="001718B9"/>
    <w:rsid w:val="0017586E"/>
    <w:rsid w:val="001D3841"/>
    <w:rsid w:val="001E4651"/>
    <w:rsid w:val="00203393"/>
    <w:rsid w:val="0022565B"/>
    <w:rsid w:val="00230483"/>
    <w:rsid w:val="0023656E"/>
    <w:rsid w:val="002413FE"/>
    <w:rsid w:val="00257934"/>
    <w:rsid w:val="0026425C"/>
    <w:rsid w:val="00271B87"/>
    <w:rsid w:val="00287703"/>
    <w:rsid w:val="002B5FFA"/>
    <w:rsid w:val="002C2F5B"/>
    <w:rsid w:val="002E465A"/>
    <w:rsid w:val="002F2145"/>
    <w:rsid w:val="00301860"/>
    <w:rsid w:val="00302A4B"/>
    <w:rsid w:val="00312FD7"/>
    <w:rsid w:val="003466E8"/>
    <w:rsid w:val="003622B6"/>
    <w:rsid w:val="00374B21"/>
    <w:rsid w:val="0038739A"/>
    <w:rsid w:val="00390FFF"/>
    <w:rsid w:val="00394C0F"/>
    <w:rsid w:val="003D332C"/>
    <w:rsid w:val="003D4AED"/>
    <w:rsid w:val="003E3562"/>
    <w:rsid w:val="00403A78"/>
    <w:rsid w:val="004053F3"/>
    <w:rsid w:val="00434296"/>
    <w:rsid w:val="00451857"/>
    <w:rsid w:val="00460FBF"/>
    <w:rsid w:val="004930F1"/>
    <w:rsid w:val="004A5BDF"/>
    <w:rsid w:val="004B5081"/>
    <w:rsid w:val="004D3DDF"/>
    <w:rsid w:val="004D6FF6"/>
    <w:rsid w:val="004E1888"/>
    <w:rsid w:val="004E28B6"/>
    <w:rsid w:val="00506DDF"/>
    <w:rsid w:val="00513E1E"/>
    <w:rsid w:val="0053245B"/>
    <w:rsid w:val="00556881"/>
    <w:rsid w:val="00563EE3"/>
    <w:rsid w:val="00570BCA"/>
    <w:rsid w:val="00570F73"/>
    <w:rsid w:val="005937A4"/>
    <w:rsid w:val="005B168E"/>
    <w:rsid w:val="005B44E1"/>
    <w:rsid w:val="005B4BF9"/>
    <w:rsid w:val="005B6F27"/>
    <w:rsid w:val="005C6DCB"/>
    <w:rsid w:val="005D2A4E"/>
    <w:rsid w:val="005F056F"/>
    <w:rsid w:val="006059CA"/>
    <w:rsid w:val="00621CA7"/>
    <w:rsid w:val="0063216C"/>
    <w:rsid w:val="00646B11"/>
    <w:rsid w:val="006B274D"/>
    <w:rsid w:val="006C5E5A"/>
    <w:rsid w:val="006F48A4"/>
    <w:rsid w:val="006F6620"/>
    <w:rsid w:val="007177CF"/>
    <w:rsid w:val="00771BE5"/>
    <w:rsid w:val="007B6223"/>
    <w:rsid w:val="007C0486"/>
    <w:rsid w:val="007C2E6A"/>
    <w:rsid w:val="007F5EBD"/>
    <w:rsid w:val="007F63E6"/>
    <w:rsid w:val="008029E6"/>
    <w:rsid w:val="0082147A"/>
    <w:rsid w:val="00827591"/>
    <w:rsid w:val="0082796E"/>
    <w:rsid w:val="008316CF"/>
    <w:rsid w:val="00841BEE"/>
    <w:rsid w:val="00882A7D"/>
    <w:rsid w:val="008A1D32"/>
    <w:rsid w:val="008A4B1C"/>
    <w:rsid w:val="008B5507"/>
    <w:rsid w:val="008C0EC6"/>
    <w:rsid w:val="008D20A0"/>
    <w:rsid w:val="008E3777"/>
    <w:rsid w:val="008E524C"/>
    <w:rsid w:val="00910B00"/>
    <w:rsid w:val="00982ABA"/>
    <w:rsid w:val="00995777"/>
    <w:rsid w:val="009A2297"/>
    <w:rsid w:val="009C2399"/>
    <w:rsid w:val="009F331F"/>
    <w:rsid w:val="00A10E0F"/>
    <w:rsid w:val="00A2386C"/>
    <w:rsid w:val="00A25960"/>
    <w:rsid w:val="00A358FE"/>
    <w:rsid w:val="00A5554F"/>
    <w:rsid w:val="00A95839"/>
    <w:rsid w:val="00AA136F"/>
    <w:rsid w:val="00AC3427"/>
    <w:rsid w:val="00AC53E5"/>
    <w:rsid w:val="00AC7122"/>
    <w:rsid w:val="00AD7361"/>
    <w:rsid w:val="00B079D6"/>
    <w:rsid w:val="00B309A3"/>
    <w:rsid w:val="00B814D9"/>
    <w:rsid w:val="00BD1F4A"/>
    <w:rsid w:val="00C02044"/>
    <w:rsid w:val="00C07BAE"/>
    <w:rsid w:val="00C1743D"/>
    <w:rsid w:val="00C3358A"/>
    <w:rsid w:val="00C577AD"/>
    <w:rsid w:val="00C67037"/>
    <w:rsid w:val="00C73556"/>
    <w:rsid w:val="00C854A0"/>
    <w:rsid w:val="00CA60C7"/>
    <w:rsid w:val="00CC52D9"/>
    <w:rsid w:val="00CE1D47"/>
    <w:rsid w:val="00D102CD"/>
    <w:rsid w:val="00D42FC3"/>
    <w:rsid w:val="00D4672C"/>
    <w:rsid w:val="00D52C0D"/>
    <w:rsid w:val="00D63A83"/>
    <w:rsid w:val="00D66DDD"/>
    <w:rsid w:val="00D77675"/>
    <w:rsid w:val="00D86BF0"/>
    <w:rsid w:val="00D9342F"/>
    <w:rsid w:val="00DA209F"/>
    <w:rsid w:val="00DA4CF7"/>
    <w:rsid w:val="00DC3371"/>
    <w:rsid w:val="00DD3631"/>
    <w:rsid w:val="00E15366"/>
    <w:rsid w:val="00E1610E"/>
    <w:rsid w:val="00E35676"/>
    <w:rsid w:val="00E5487E"/>
    <w:rsid w:val="00E80E7D"/>
    <w:rsid w:val="00E864F2"/>
    <w:rsid w:val="00EA4A4E"/>
    <w:rsid w:val="00ED0A3F"/>
    <w:rsid w:val="00ED24BB"/>
    <w:rsid w:val="00EF103F"/>
    <w:rsid w:val="00EF5220"/>
    <w:rsid w:val="00EF7A3C"/>
    <w:rsid w:val="00F01EA1"/>
    <w:rsid w:val="00F32E26"/>
    <w:rsid w:val="00F416C7"/>
    <w:rsid w:val="00F7292E"/>
    <w:rsid w:val="00F771BC"/>
    <w:rsid w:val="00F85569"/>
    <w:rsid w:val="00F95086"/>
    <w:rsid w:val="00FA6414"/>
    <w:rsid w:val="00FB7D32"/>
    <w:rsid w:val="00FC1A8A"/>
    <w:rsid w:val="00FC3F59"/>
    <w:rsid w:val="00FD0897"/>
    <w:rsid w:val="00FD6901"/>
    <w:rsid w:val="00FE13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6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C3F59"/>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171551"/>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1758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5D2A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elZchn">
    <w:name w:val="Titel Zchn"/>
    <w:basedOn w:val="Absatz-Standardschriftart"/>
    <w:link w:val="Titel"/>
    <w:uiPriority w:val="10"/>
    <w:rsid w:val="005D2A4E"/>
    <w:rPr>
      <w:rFonts w:asciiTheme="majorHAnsi" w:eastAsiaTheme="majorEastAsia" w:hAnsiTheme="majorHAnsi" w:cstheme="majorBidi"/>
      <w:color w:val="17365D" w:themeColor="text2" w:themeShade="BF"/>
      <w:spacing w:val="5"/>
      <w:kern w:val="28"/>
      <w:sz w:val="44"/>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171551"/>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customStyle="1" w:styleId="NichtaufgelsteErwhnung1">
    <w:name w:val="Nicht aufgelöste Erwähnung1"/>
    <w:basedOn w:val="Absatz-Standardschriftart"/>
    <w:uiPriority w:val="99"/>
    <w:semiHidden/>
    <w:unhideWhenUsed/>
    <w:rsid w:val="00B309A3"/>
    <w:rPr>
      <w:color w:val="605E5C"/>
      <w:shd w:val="clear" w:color="auto" w:fill="E1DFDD"/>
    </w:rPr>
  </w:style>
  <w:style w:type="character" w:styleId="NichtaufgelsteErwhnung">
    <w:name w:val="Unresolved Mention"/>
    <w:basedOn w:val="Absatz-Standardschriftart"/>
    <w:uiPriority w:val="99"/>
    <w:semiHidden/>
    <w:unhideWhenUsed/>
    <w:rsid w:val="00D9342F"/>
    <w:rPr>
      <w:color w:val="605E5C"/>
      <w:shd w:val="clear" w:color="auto" w:fill="E1DFDD"/>
    </w:rPr>
  </w:style>
  <w:style w:type="character" w:customStyle="1" w:styleId="berschrift4Zchn">
    <w:name w:val="Überschrift 4 Zchn"/>
    <w:basedOn w:val="Absatz-Standardschriftart"/>
    <w:link w:val="berschrift4"/>
    <w:uiPriority w:val="9"/>
    <w:semiHidden/>
    <w:rsid w:val="0017586E"/>
    <w:rPr>
      <w:rFonts w:asciiTheme="majorHAnsi" w:eastAsiaTheme="majorEastAsia" w:hAnsiTheme="majorHAnsi" w:cstheme="majorBidi"/>
      <w:i/>
      <w:iCs/>
      <w:color w:val="365F91" w:themeColor="accent1" w:themeShade="BF"/>
    </w:rPr>
  </w:style>
  <w:style w:type="paragraph" w:styleId="StandardWeb">
    <w:name w:val="Normal (Web)"/>
    <w:basedOn w:val="Standard"/>
    <w:uiPriority w:val="99"/>
    <w:unhideWhenUsed/>
    <w:rsid w:val="0017586E"/>
    <w:pPr>
      <w:suppressAutoHyphens w:val="0"/>
      <w:autoSpaceDN/>
      <w:spacing w:before="100" w:beforeAutospacing="1" w:after="100" w:afterAutospacing="1" w:line="240" w:lineRule="auto"/>
      <w:textAlignment w:val="auto"/>
    </w:pPr>
    <w:rPr>
      <w:rFonts w:ascii="Times New Roman" w:hAnsi="Times New Roman"/>
      <w:szCs w:val="24"/>
    </w:rPr>
  </w:style>
  <w:style w:type="table" w:styleId="TabellemithellemGitternetz">
    <w:name w:val="Grid Table Light"/>
    <w:basedOn w:val="NormaleTabelle"/>
    <w:uiPriority w:val="40"/>
    <w:rsid w:val="001758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okabelangabe">
    <w:name w:val="vokabelangabe"/>
    <w:basedOn w:val="StandardWeb"/>
    <w:autoRedefine/>
    <w:qFormat/>
    <w:rsid w:val="00646B11"/>
    <w:pPr>
      <w:spacing w:before="0" w:beforeAutospacing="0" w:after="120" w:afterAutospacing="0"/>
      <w:ind w:left="284" w:hanging="284"/>
    </w:pPr>
    <w:rPr>
      <w:rFonts w:asciiTheme="minorHAnsi" w:hAnsiTheme="minorHAnsi" w:cstheme="minorHAnsi"/>
      <w:sz w:val="20"/>
      <w:szCs w:val="20"/>
      <w:lang w:val="la-Latn"/>
    </w:rPr>
  </w:style>
  <w:style w:type="paragraph" w:styleId="Funotentext">
    <w:name w:val="footnote text"/>
    <w:basedOn w:val="Standard"/>
    <w:link w:val="FunotentextZchn"/>
    <w:uiPriority w:val="99"/>
    <w:semiHidden/>
    <w:unhideWhenUsed/>
    <w:rsid w:val="000646C7"/>
    <w:pPr>
      <w:spacing w:after="0" w:line="240" w:lineRule="auto"/>
    </w:pPr>
    <w:rPr>
      <w:sz w:val="20"/>
    </w:rPr>
  </w:style>
  <w:style w:type="character" w:customStyle="1" w:styleId="FunotentextZchn">
    <w:name w:val="Fußnotentext Zchn"/>
    <w:basedOn w:val="Absatz-Standardschriftart"/>
    <w:link w:val="Funotentext"/>
    <w:uiPriority w:val="99"/>
    <w:semiHidden/>
    <w:rsid w:val="000646C7"/>
    <w:rPr>
      <w:sz w:val="20"/>
    </w:rPr>
  </w:style>
  <w:style w:type="character" w:styleId="Funotenzeichen">
    <w:name w:val="footnote reference"/>
    <w:basedOn w:val="Absatz-Standardschriftart"/>
    <w:uiPriority w:val="99"/>
    <w:semiHidden/>
    <w:unhideWhenUsed/>
    <w:rsid w:val="000646C7"/>
    <w:rPr>
      <w:vertAlign w:val="superscript"/>
    </w:rPr>
  </w:style>
  <w:style w:type="table" w:styleId="Tabellenraster">
    <w:name w:val="Table Grid"/>
    <w:basedOn w:val="NormaleTabelle"/>
    <w:uiPriority w:val="59"/>
    <w:rsid w:val="00717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2521">
      <w:bodyDiv w:val="1"/>
      <w:marLeft w:val="0"/>
      <w:marRight w:val="0"/>
      <w:marTop w:val="0"/>
      <w:marBottom w:val="0"/>
      <w:divBdr>
        <w:top w:val="none" w:sz="0" w:space="0" w:color="auto"/>
        <w:left w:val="none" w:sz="0" w:space="0" w:color="auto"/>
        <w:bottom w:val="none" w:sz="0" w:space="0" w:color="auto"/>
        <w:right w:val="none" w:sz="0" w:space="0" w:color="auto"/>
      </w:divBdr>
    </w:div>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234173239">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02744280">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502426593">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faecher-und-schularten/sprachen-und-literatur/latein/texte-und-medien/cicero-philosophie/de-officiis/1/index.html" TargetMode="External"/><Relationship Id="rId13" Type="http://schemas.openxmlformats.org/officeDocument/2006/relationships/hyperlink" Target="https://www.schule-bw.de/resolveuid/d5100e1e2ebe47afb7fcc661b86c3ef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chule-bw.de/resolveuid/143d8e70fb6242bd976c1e7406e36f4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bw.de/faecher-und-schularten/sprachen-und-literatur/latein/texte-und-medien/cicero-philosophie/de-officiis/3/de-officiis-3-46-bellum-iustum.html" TargetMode="External"/><Relationship Id="rId5" Type="http://schemas.openxmlformats.org/officeDocument/2006/relationships/webSettings" Target="webSettings.xml"/><Relationship Id="rId15" Type="http://schemas.openxmlformats.org/officeDocument/2006/relationships/hyperlink" Target="https://www.schule-bw.de/faecher-und-schularten/sprachen-und-literatur/latein/texte-und-medien/cicero-philosophie/de-officiis/1/de-officiis-1-34-bellum-iustum.html" TargetMode="External"/><Relationship Id="rId23" Type="http://schemas.openxmlformats.org/officeDocument/2006/relationships/theme" Target="theme/theme1.xml"/><Relationship Id="rId10" Type="http://schemas.openxmlformats.org/officeDocument/2006/relationships/hyperlink" Target="https://www.schule-bw.de/resolveuid/87df483e105f465285de483f6c4e294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hule-bw.de/resolveuid/9d80eb205e314d559ee037e2705dd570" TargetMode="External"/><Relationship Id="rId14" Type="http://schemas.openxmlformats.org/officeDocument/2006/relationships/hyperlink" Target="https://www.schule-bw.de/resolveuid/e65fa2434a4342ec9a3c108a46338b56"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chule-bw.de/resolveuid/b6f95e49915b4480b2332c94d8012295" TargetMode="External"/><Relationship Id="rId2" Type="http://schemas.openxmlformats.org/officeDocument/2006/relationships/hyperlink" Target="https://www.schule-bw.de/faecher-und-schularten/sprachen-und-literatur/latein/texte-und-medien/cicero-philosophie/de-officiis/3/de-officiis-3-46-bellum-iustum.html" TargetMode="External"/><Relationship Id="rId1" Type="http://schemas.openxmlformats.org/officeDocument/2006/relationships/hyperlink" Target="https://www.schule-bw.de/resolveuid/b6f95e49915b4480b2332c94d8012295"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g"/><Relationship Id="rId5" Type="http://schemas.openxmlformats.org/officeDocument/2006/relationships/hyperlink" Target="https://ibbw.kultus-bw.de/" TargetMode="External"/><Relationship Id="rId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landesbildungsserver-2022\lbs-dateien%20neu\vorlagen\uebersetzung-mit-hilfen-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976F-2BFB-4747-9046-159335B2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uebersetzung-mit-hilfen-word.dotx</Template>
  <TotalTime>0</TotalTime>
  <Pages>10</Pages>
  <Words>2075</Words>
  <Characters>13073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2022-05-12T19:47:00Z</dcterms:created>
  <dcterms:modified xsi:type="dcterms:W3CDTF">2022-05-16T16:01:00Z</dcterms:modified>
</cp:coreProperties>
</file>