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5AFF8521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bookmarkStart w:id="0" w:name="_Hlk45019893"/>
      <w:bookmarkEnd w:id="0"/>
      <w:r>
        <w:t>L1_</w:t>
      </w:r>
      <w:r w:rsidR="009A189A">
        <w:t>3</w:t>
      </w:r>
      <w:r w:rsidR="00241199">
        <w:t>.</w:t>
      </w:r>
      <w:r w:rsidR="002E537C">
        <w:t>3</w:t>
      </w:r>
      <w:r>
        <w:tab/>
      </w:r>
      <w:r w:rsidR="00F72AF2">
        <w:t>Variablen</w:t>
      </w:r>
      <w:r w:rsidR="00A726E0">
        <w:t xml:space="preserve"> </w:t>
      </w:r>
      <w:r w:rsidR="00F72AF2">
        <w:t>in</w:t>
      </w:r>
      <w:r w:rsidR="00A726E0">
        <w:t xml:space="preserve"> </w:t>
      </w:r>
      <w:r w:rsidR="00241199">
        <w:t>PHP</w:t>
      </w:r>
    </w:p>
    <w:p w14:paraId="0DC9D095" w14:textId="68BFAA9B" w:rsidR="00EB06DE" w:rsidRDefault="00EB06DE" w:rsidP="00EB06DE">
      <w:pPr>
        <w:rPr>
          <w:lang w:eastAsia="de-DE"/>
        </w:rPr>
      </w:pPr>
    </w:p>
    <w:p w14:paraId="1C00F984" w14:textId="32C472D3" w:rsidR="002E537C" w:rsidRDefault="0084737B" w:rsidP="00EB06DE">
      <w:pPr>
        <w:rPr>
          <w:lang w:eastAsia="de-DE"/>
        </w:rPr>
      </w:pPr>
      <w:r>
        <w:rPr>
          <w:lang w:eastAsia="de-DE"/>
        </w:rPr>
        <w:t xml:space="preserve">Variablen dienen dazu, </w:t>
      </w:r>
      <w:r w:rsidR="0039282C">
        <w:rPr>
          <w:lang w:eastAsia="de-DE"/>
        </w:rPr>
        <w:t xml:space="preserve">Daten während der Abarbeitung eines Skriptes zu speichern. </w:t>
      </w:r>
      <w:r w:rsidR="0038356C">
        <w:rPr>
          <w:lang w:eastAsia="de-DE"/>
        </w:rPr>
        <w:t xml:space="preserve">Wenn Sie eine Variable deklarieren und an einen Wert binden, ist dies nichts anders, als dem Wert einen Namen zu geben. </w:t>
      </w:r>
      <w:r w:rsidR="00E1034B">
        <w:rPr>
          <w:lang w:eastAsia="de-DE"/>
        </w:rPr>
        <w:t>Wenn Sie genau diesen Wert zu einem späteren Zeitpunkt in ihrem Skript wieder benötigen, können Sie ihn über den vergebenen Namen ansprechen.</w:t>
      </w:r>
      <w:r w:rsidR="00AE0D3E">
        <w:rPr>
          <w:lang w:eastAsia="de-DE"/>
        </w:rPr>
        <w:t xml:space="preserve"> Der Wert einer Variablen ist veränderlich. </w:t>
      </w:r>
      <w:r w:rsidR="003B29F2">
        <w:rPr>
          <w:lang w:eastAsia="de-DE"/>
        </w:rPr>
        <w:t xml:space="preserve">Wenn Sie Daten einer Variablen zuweisen, die bereits besteht, wird der bisherige Wert von dem neuen überschrieben. </w:t>
      </w:r>
    </w:p>
    <w:p w14:paraId="54DB8D73" w14:textId="05CE4960" w:rsidR="003B29F2" w:rsidRDefault="003B29F2" w:rsidP="00EB06DE">
      <w:pPr>
        <w:rPr>
          <w:lang w:eastAsia="de-DE"/>
        </w:rPr>
      </w:pPr>
    </w:p>
    <w:p w14:paraId="55E19E1F" w14:textId="24BD4FE4" w:rsidR="003B29F2" w:rsidRDefault="003B29F2" w:rsidP="00EB06DE">
      <w:pPr>
        <w:rPr>
          <w:lang w:eastAsia="de-DE"/>
        </w:rPr>
      </w:pPr>
      <w:r>
        <w:rPr>
          <w:lang w:eastAsia="de-DE"/>
        </w:rPr>
        <w:t xml:space="preserve">Sie kennen Variablen und den Umgang mit Variablen bereits aus anderen Programmiersprachen. </w:t>
      </w:r>
      <w:r w:rsidR="00863976">
        <w:rPr>
          <w:lang w:eastAsia="de-DE"/>
        </w:rPr>
        <w:t>Ein großer Unterschied von PHP-Variablen zu Variablen in anderen Programmiersprachen ist die Tatsache, dass eine Variable immer mit einem Dollarzeichen ($) beginnt!</w:t>
      </w:r>
      <w:r w:rsidR="006E3F23">
        <w:rPr>
          <w:lang w:eastAsia="de-DE"/>
        </w:rPr>
        <w:t xml:space="preserve"> Anschließend muss ein Buchstabe oder ein Unterstich folgen. Bei allen weiteren Zeichen können Sie zwischen Buchstaben, Ziffern und dem Unterstrich auswählen. </w:t>
      </w:r>
      <w:r w:rsidR="004F6E40">
        <w:rPr>
          <w:lang w:eastAsia="de-DE"/>
        </w:rPr>
        <w:t xml:space="preserve">Bei Variablennamen unterscheidet PHP </w:t>
      </w:r>
      <w:r w:rsidR="00D11627">
        <w:rPr>
          <w:lang w:eastAsia="de-DE"/>
        </w:rPr>
        <w:t>zwischen Groß- und Kleinschreibung.</w:t>
      </w:r>
    </w:p>
    <w:p w14:paraId="3E471941" w14:textId="6ABCFA8C" w:rsidR="004507AF" w:rsidRDefault="004507AF" w:rsidP="00EB06DE">
      <w:pPr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4E6790" wp14:editId="60EC9F60">
                <wp:simplePos x="0" y="0"/>
                <wp:positionH relativeFrom="column">
                  <wp:posOffset>2466258</wp:posOffset>
                </wp:positionH>
                <wp:positionV relativeFrom="paragraph">
                  <wp:posOffset>109855</wp:posOffset>
                </wp:positionV>
                <wp:extent cx="457200" cy="375304"/>
                <wp:effectExtent l="0" t="0" r="0" b="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753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772F7D" w14:textId="5F68013C" w:rsidR="004507AF" w:rsidRPr="00041D1A" w:rsidRDefault="004507AF" w:rsidP="004507AF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6"/>
                                <w:szCs w:val="32"/>
                              </w:rPr>
                            </w:pPr>
                            <w:r w:rsidRPr="00041D1A">
                              <w:rPr>
                                <w:b/>
                                <w:bCs/>
                                <w:color w:val="FF0000"/>
                                <w:sz w:val="36"/>
                                <w:szCs w:val="32"/>
                              </w:rPr>
                              <w:t>!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36"/>
                                <w:szCs w:val="32"/>
                              </w:rPr>
                              <w:t>!!</w:t>
                            </w:r>
                          </w:p>
                          <w:p w14:paraId="4EB4ED16" w14:textId="77777777" w:rsidR="004507AF" w:rsidRPr="00041D1A" w:rsidRDefault="004507AF" w:rsidP="004507AF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6"/>
                                <w:szCs w:val="32"/>
                              </w:rPr>
                            </w:pPr>
                            <w:r w:rsidRPr="00041D1A">
                              <w:rPr>
                                <w:b/>
                                <w:bCs/>
                                <w:color w:val="FF0000"/>
                                <w:sz w:val="36"/>
                                <w:szCs w:val="32"/>
                              </w:rPr>
                              <w:t>!</w:t>
                            </w:r>
                          </w:p>
                          <w:p w14:paraId="2BD8D3FD" w14:textId="77777777" w:rsidR="004507AF" w:rsidRPr="00041D1A" w:rsidRDefault="004507AF" w:rsidP="004507AF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6"/>
                                <w:szCs w:val="32"/>
                              </w:rPr>
                            </w:pPr>
                            <w:r w:rsidRPr="00041D1A">
                              <w:rPr>
                                <w:b/>
                                <w:bCs/>
                                <w:color w:val="FF0000"/>
                                <w:sz w:val="36"/>
                                <w:szCs w:val="32"/>
                              </w:rPr>
                              <w:t>!</w:t>
                            </w:r>
                          </w:p>
                          <w:p w14:paraId="75E708BD" w14:textId="05625FCE" w:rsidR="00041D1A" w:rsidRPr="00041D1A" w:rsidRDefault="00041D1A" w:rsidP="00041D1A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6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4E6790" id="Rechteck 2" o:spid="_x0000_s1026" style="position:absolute;margin-left:194.2pt;margin-top:8.65pt;width:36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" filled="f" stroked="f" strokeweight="1pt">
                <v:textbox>
                  <w:txbxContent>
                    <w:p w14:paraId="14772F7D" w14:textId="5F68013C" w:rsidR="004507AF" w:rsidRPr="00041D1A" w:rsidRDefault="004507AF" w:rsidP="004507AF">
                      <w:pPr>
                        <w:jc w:val="center"/>
                        <w:rPr>
                          <w:b/>
                          <w:bCs/>
                          <w:color w:val="FF0000"/>
                          <w:sz w:val="36"/>
                          <w:szCs w:val="32"/>
                        </w:rPr>
                      </w:pPr>
                      <w:r w:rsidRPr="00041D1A">
                        <w:rPr>
                          <w:b/>
                          <w:bCs/>
                          <w:color w:val="FF0000"/>
                          <w:sz w:val="36"/>
                          <w:szCs w:val="32"/>
                        </w:rPr>
                        <w:t>!</w:t>
                      </w:r>
                      <w:r>
                        <w:rPr>
                          <w:b/>
                          <w:bCs/>
                          <w:color w:val="FF0000"/>
                          <w:sz w:val="36"/>
                          <w:szCs w:val="32"/>
                        </w:rPr>
                        <w:t>!!</w:t>
                      </w:r>
                    </w:p>
                    <w:p w14:paraId="4EB4ED16" w14:textId="77777777" w:rsidR="004507AF" w:rsidRPr="00041D1A" w:rsidRDefault="004507AF" w:rsidP="004507AF">
                      <w:pPr>
                        <w:jc w:val="center"/>
                        <w:rPr>
                          <w:b/>
                          <w:bCs/>
                          <w:color w:val="FF0000"/>
                          <w:sz w:val="36"/>
                          <w:szCs w:val="32"/>
                        </w:rPr>
                      </w:pPr>
                      <w:r w:rsidRPr="00041D1A">
                        <w:rPr>
                          <w:b/>
                          <w:bCs/>
                          <w:color w:val="FF0000"/>
                          <w:sz w:val="36"/>
                          <w:szCs w:val="32"/>
                        </w:rPr>
                        <w:t>!</w:t>
                      </w:r>
                    </w:p>
                    <w:p w14:paraId="2BD8D3FD" w14:textId="77777777" w:rsidR="004507AF" w:rsidRPr="00041D1A" w:rsidRDefault="004507AF" w:rsidP="004507AF">
                      <w:pPr>
                        <w:jc w:val="center"/>
                        <w:rPr>
                          <w:b/>
                          <w:bCs/>
                          <w:color w:val="FF0000"/>
                          <w:sz w:val="36"/>
                          <w:szCs w:val="32"/>
                        </w:rPr>
                      </w:pPr>
                      <w:r w:rsidRPr="00041D1A">
                        <w:rPr>
                          <w:b/>
                          <w:bCs/>
                          <w:color w:val="FF0000"/>
                          <w:sz w:val="36"/>
                          <w:szCs w:val="32"/>
                        </w:rPr>
                        <w:t>!</w:t>
                      </w:r>
                    </w:p>
                    <w:p w14:paraId="75E708BD" w14:textId="05625FCE" w:rsidR="00041D1A" w:rsidRPr="00041D1A" w:rsidRDefault="00041D1A" w:rsidP="00041D1A">
                      <w:pPr>
                        <w:jc w:val="center"/>
                        <w:rPr>
                          <w:b/>
                          <w:bCs/>
                          <w:color w:val="FF0000"/>
                          <w:sz w:val="36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389FF7B" w14:textId="417ED912" w:rsidR="00041D1A" w:rsidRDefault="00041D1A" w:rsidP="00EB06DE">
      <w:pPr>
        <w:rPr>
          <w:lang w:eastAsia="de-DE"/>
        </w:rPr>
      </w:pPr>
    </w:p>
    <w:p w14:paraId="50651E32" w14:textId="2F2A66DA" w:rsidR="00041D1A" w:rsidRDefault="00041D1A" w:rsidP="00EB06DE">
      <w:pPr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B872E5" wp14:editId="70AB0AE0">
                <wp:simplePos x="0" y="0"/>
                <wp:positionH relativeFrom="column">
                  <wp:posOffset>2683428</wp:posOffset>
                </wp:positionH>
                <wp:positionV relativeFrom="paragraph">
                  <wp:posOffset>78105</wp:posOffset>
                </wp:positionV>
                <wp:extent cx="0" cy="248970"/>
                <wp:effectExtent l="76200" t="0" r="57150" b="55880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89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697B0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0" o:spid="_x0000_s1026" type="#_x0000_t32" style="position:absolute;margin-left:211.3pt;margin-top:6.15pt;width:0;height:19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" strokecolor="#a5a5a5 [3206]" strokeweight=".5pt">
                <v:stroke endarrow="block" joinstyle="miter"/>
              </v:shape>
            </w:pict>
          </mc:Fallback>
        </mc:AlternateContent>
      </w:r>
    </w:p>
    <w:p w14:paraId="10FA33F7" w14:textId="77777777" w:rsidR="00041D1A" w:rsidRDefault="00041D1A" w:rsidP="00EB06DE">
      <w:pPr>
        <w:rPr>
          <w:lang w:eastAsia="de-DE"/>
        </w:rPr>
      </w:pPr>
    </w:p>
    <w:p w14:paraId="7E77C2A6" w14:textId="0B47EC57" w:rsidR="00041D1A" w:rsidRPr="004507AF" w:rsidRDefault="00041D1A" w:rsidP="00041D1A">
      <w:pPr>
        <w:jc w:val="center"/>
        <w:rPr>
          <w:rFonts w:ascii="Courier New" w:hAnsi="Courier New" w:cs="Courier New"/>
          <w:b/>
          <w:bCs/>
          <w:sz w:val="32"/>
          <w:szCs w:val="28"/>
          <w:lang w:eastAsia="de-DE"/>
        </w:rPr>
      </w:pPr>
      <w:r w:rsidRPr="004507AF">
        <w:rPr>
          <w:rFonts w:ascii="Courier New" w:hAnsi="Courier New" w:cs="Courier New"/>
          <w:b/>
          <w:bCs/>
          <w:sz w:val="32"/>
          <w:szCs w:val="28"/>
          <w:lang w:eastAsia="de-DE"/>
        </w:rPr>
        <w:t>$</w:t>
      </w:r>
      <w:proofErr w:type="spellStart"/>
      <w:r w:rsidRPr="004507AF">
        <w:rPr>
          <w:rFonts w:ascii="Courier New" w:hAnsi="Courier New" w:cs="Courier New"/>
          <w:b/>
          <w:bCs/>
          <w:sz w:val="32"/>
          <w:szCs w:val="28"/>
          <w:lang w:eastAsia="de-DE"/>
        </w:rPr>
        <w:t>ergebnis</w:t>
      </w:r>
      <w:proofErr w:type="spellEnd"/>
    </w:p>
    <w:p w14:paraId="3644A1CD" w14:textId="020016A9" w:rsidR="00AB5DB8" w:rsidRPr="00D11627" w:rsidRDefault="00AB5DB8" w:rsidP="00EB06DE">
      <w:pPr>
        <w:rPr>
          <w:lang w:eastAsia="de-DE"/>
        </w:rPr>
      </w:pPr>
    </w:p>
    <w:p w14:paraId="5871F50F" w14:textId="71B53BEA" w:rsidR="00AB5DB8" w:rsidRPr="00D11627" w:rsidRDefault="0075773B" w:rsidP="00EB06DE">
      <w:pPr>
        <w:rPr>
          <w:lang w:eastAsia="de-DE"/>
        </w:rPr>
      </w:pPr>
      <w:r>
        <w:rPr>
          <w:lang w:eastAsia="de-DE"/>
        </w:rPr>
        <w:tab/>
      </w:r>
    </w:p>
    <w:p w14:paraId="16661058" w14:textId="2BC30C32" w:rsidR="004507AF" w:rsidRDefault="000F1F96" w:rsidP="00EB06DE">
      <w:pPr>
        <w:rPr>
          <w:lang w:eastAsia="de-DE"/>
        </w:rPr>
      </w:pPr>
      <w:r>
        <w:rPr>
          <w:lang w:eastAsia="de-DE"/>
        </w:rPr>
        <w:t>Variablen werden bei der ersten Wertzuweisung (Initialisierung) implizit einem Typen zugewiesen.</w:t>
      </w:r>
      <w:r w:rsidR="008E123B">
        <w:rPr>
          <w:lang w:eastAsia="de-DE"/>
        </w:rPr>
        <w:t xml:space="preserve"> Der Typ legt die Operatoren fest, mit denen Sie die Daten bearbeiten können. </w:t>
      </w:r>
      <w:r w:rsidR="004E492E">
        <w:rPr>
          <w:lang w:eastAsia="de-DE"/>
        </w:rPr>
        <w:t xml:space="preserve">Zum Beispiel lässt sich die Zeichenkette „Das ist </w:t>
      </w:r>
      <w:r w:rsidR="002C4AC5">
        <w:rPr>
          <w:lang w:eastAsia="de-DE"/>
        </w:rPr>
        <w:t>ein ganz normaler Satz</w:t>
      </w:r>
      <w:r w:rsidR="004E492E">
        <w:rPr>
          <w:lang w:eastAsia="de-DE"/>
        </w:rPr>
        <w:t>“ schwerlich zu der Zahl 10 addieren</w:t>
      </w:r>
      <w:r w:rsidR="000A5CF4">
        <w:rPr>
          <w:lang w:eastAsia="de-DE"/>
        </w:rPr>
        <w:t xml:space="preserve">, weil sich mit Sätzen im Allgemeinen nicht rechnen lässt. </w:t>
      </w:r>
    </w:p>
    <w:p w14:paraId="070D7737" w14:textId="2AA3257D" w:rsidR="002C4AC5" w:rsidRDefault="002C4AC5" w:rsidP="00EB06DE">
      <w:pPr>
        <w:rPr>
          <w:lang w:eastAsia="de-DE"/>
        </w:rPr>
      </w:pPr>
    </w:p>
    <w:p w14:paraId="4FE20234" w14:textId="2E4C023E" w:rsidR="002C4AC5" w:rsidRPr="00A17349" w:rsidRDefault="00C84AFA" w:rsidP="00EB06DE">
      <w:pPr>
        <w:rPr>
          <w:b/>
          <w:bCs/>
          <w:lang w:eastAsia="de-DE"/>
        </w:rPr>
      </w:pPr>
      <w:r w:rsidRPr="00A17349">
        <w:rPr>
          <w:b/>
          <w:bCs/>
          <w:lang w:eastAsia="de-DE"/>
        </w:rPr>
        <w:t>Wichtige Datentypen:</w:t>
      </w:r>
    </w:p>
    <w:p w14:paraId="447073D5" w14:textId="291882EE" w:rsidR="002C4AC5" w:rsidRDefault="002C4AC5" w:rsidP="00EB06DE">
      <w:pPr>
        <w:rPr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22"/>
        <w:gridCol w:w="3323"/>
        <w:gridCol w:w="3323"/>
      </w:tblGrid>
      <w:tr w:rsidR="002C4AC5" w:rsidRPr="00A17349" w14:paraId="4E8FE3A9" w14:textId="77777777" w:rsidTr="00A17349">
        <w:tc>
          <w:tcPr>
            <w:tcW w:w="3322" w:type="dxa"/>
            <w:shd w:val="clear" w:color="auto" w:fill="D9D9D9" w:themeFill="background1" w:themeFillShade="D9"/>
          </w:tcPr>
          <w:p w14:paraId="4EECF56F" w14:textId="77777777" w:rsidR="00A17349" w:rsidRDefault="00A17349" w:rsidP="00EB06DE">
            <w:pPr>
              <w:rPr>
                <w:b/>
                <w:bCs/>
                <w:lang w:eastAsia="de-DE"/>
              </w:rPr>
            </w:pPr>
          </w:p>
          <w:p w14:paraId="09FEBBD9" w14:textId="77777777" w:rsidR="002C4AC5" w:rsidRDefault="002C4AC5" w:rsidP="00EB06DE">
            <w:pPr>
              <w:rPr>
                <w:b/>
                <w:bCs/>
                <w:lang w:eastAsia="de-DE"/>
              </w:rPr>
            </w:pPr>
            <w:r w:rsidRPr="00A17349">
              <w:rPr>
                <w:b/>
                <w:bCs/>
                <w:lang w:eastAsia="de-DE"/>
              </w:rPr>
              <w:t>Bezeichn</w:t>
            </w:r>
            <w:r w:rsidR="008D2D51" w:rsidRPr="00A17349">
              <w:rPr>
                <w:b/>
                <w:bCs/>
                <w:lang w:eastAsia="de-DE"/>
              </w:rPr>
              <w:t>ung</w:t>
            </w:r>
          </w:p>
          <w:p w14:paraId="08303DC0" w14:textId="73908301" w:rsidR="00A17349" w:rsidRPr="00A17349" w:rsidRDefault="00A17349" w:rsidP="00EB06DE">
            <w:pPr>
              <w:rPr>
                <w:b/>
                <w:bCs/>
                <w:lang w:eastAsia="de-DE"/>
              </w:rPr>
            </w:pPr>
          </w:p>
        </w:tc>
        <w:tc>
          <w:tcPr>
            <w:tcW w:w="3323" w:type="dxa"/>
            <w:shd w:val="clear" w:color="auto" w:fill="D9D9D9" w:themeFill="background1" w:themeFillShade="D9"/>
          </w:tcPr>
          <w:p w14:paraId="1CA6ED3D" w14:textId="77777777" w:rsidR="00A17349" w:rsidRDefault="00A17349" w:rsidP="00EB06DE">
            <w:pPr>
              <w:rPr>
                <w:b/>
                <w:bCs/>
                <w:lang w:eastAsia="de-DE"/>
              </w:rPr>
            </w:pPr>
          </w:p>
          <w:p w14:paraId="3DBD9EA1" w14:textId="0C791853" w:rsidR="002C4AC5" w:rsidRPr="00A17349" w:rsidRDefault="008D2D51" w:rsidP="00EB06DE">
            <w:pPr>
              <w:rPr>
                <w:b/>
                <w:bCs/>
                <w:lang w:eastAsia="de-DE"/>
              </w:rPr>
            </w:pPr>
            <w:r w:rsidRPr="00A17349">
              <w:rPr>
                <w:b/>
                <w:bCs/>
                <w:lang w:eastAsia="de-DE"/>
              </w:rPr>
              <w:t>Datentyp</w:t>
            </w:r>
          </w:p>
        </w:tc>
        <w:tc>
          <w:tcPr>
            <w:tcW w:w="3323" w:type="dxa"/>
            <w:shd w:val="clear" w:color="auto" w:fill="D9D9D9" w:themeFill="background1" w:themeFillShade="D9"/>
          </w:tcPr>
          <w:p w14:paraId="41BF0F97" w14:textId="77777777" w:rsidR="00A17349" w:rsidRDefault="00A17349" w:rsidP="00EB06DE">
            <w:pPr>
              <w:rPr>
                <w:b/>
                <w:bCs/>
                <w:lang w:eastAsia="de-DE"/>
              </w:rPr>
            </w:pPr>
          </w:p>
          <w:p w14:paraId="2E7B62F4" w14:textId="4AE802C5" w:rsidR="002C4AC5" w:rsidRPr="00A17349" w:rsidRDefault="008D2D51" w:rsidP="00EB06DE">
            <w:pPr>
              <w:rPr>
                <w:b/>
                <w:bCs/>
                <w:lang w:eastAsia="de-DE"/>
              </w:rPr>
            </w:pPr>
            <w:r w:rsidRPr="00A17349">
              <w:rPr>
                <w:b/>
                <w:bCs/>
                <w:lang w:eastAsia="de-DE"/>
              </w:rPr>
              <w:t>Beispiel</w:t>
            </w:r>
            <w:r w:rsidR="00E04295" w:rsidRPr="00A17349">
              <w:rPr>
                <w:b/>
                <w:bCs/>
                <w:lang w:eastAsia="de-DE"/>
              </w:rPr>
              <w:t>e</w:t>
            </w:r>
          </w:p>
        </w:tc>
      </w:tr>
      <w:tr w:rsidR="002C4AC5" w14:paraId="336503F6" w14:textId="77777777" w:rsidTr="002C4AC5">
        <w:tc>
          <w:tcPr>
            <w:tcW w:w="3322" w:type="dxa"/>
          </w:tcPr>
          <w:p w14:paraId="011DAD01" w14:textId="01A2AA8E" w:rsidR="002C4AC5" w:rsidRDefault="008D2D51" w:rsidP="00EB06DE">
            <w:pPr>
              <w:rPr>
                <w:lang w:eastAsia="de-DE"/>
              </w:rPr>
            </w:pPr>
            <w:r>
              <w:rPr>
                <w:lang w:eastAsia="de-DE"/>
              </w:rPr>
              <w:t>Zeichenkette</w:t>
            </w:r>
          </w:p>
        </w:tc>
        <w:tc>
          <w:tcPr>
            <w:tcW w:w="3323" w:type="dxa"/>
          </w:tcPr>
          <w:p w14:paraId="6A82B456" w14:textId="4C5C2EF3" w:rsidR="002C4AC5" w:rsidRDefault="008D2D51" w:rsidP="00EB06DE">
            <w:pPr>
              <w:rPr>
                <w:lang w:eastAsia="de-DE"/>
              </w:rPr>
            </w:pPr>
            <w:r>
              <w:rPr>
                <w:lang w:eastAsia="de-DE"/>
              </w:rPr>
              <w:t>String</w:t>
            </w:r>
          </w:p>
        </w:tc>
        <w:tc>
          <w:tcPr>
            <w:tcW w:w="3323" w:type="dxa"/>
          </w:tcPr>
          <w:p w14:paraId="334D3131" w14:textId="7758C92C" w:rsidR="002C4AC5" w:rsidRDefault="00E04295" w:rsidP="00EB06DE">
            <w:pPr>
              <w:rPr>
                <w:lang w:eastAsia="de-DE"/>
              </w:rPr>
            </w:pPr>
            <w:r>
              <w:rPr>
                <w:lang w:eastAsia="de-DE"/>
              </w:rPr>
              <w:t>'a'    'ab</w:t>
            </w:r>
            <w:r w:rsidR="001F46AF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c'    "a"    "ab</w:t>
            </w:r>
            <w:r w:rsidR="001F46AF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c"    "123"</w:t>
            </w:r>
          </w:p>
        </w:tc>
      </w:tr>
      <w:tr w:rsidR="002C4AC5" w14:paraId="1557E9CA" w14:textId="77777777" w:rsidTr="002C4AC5">
        <w:tc>
          <w:tcPr>
            <w:tcW w:w="3322" w:type="dxa"/>
          </w:tcPr>
          <w:p w14:paraId="4555C211" w14:textId="7C047D5D" w:rsidR="002C4AC5" w:rsidRDefault="001F46AF" w:rsidP="00EB06DE">
            <w:pPr>
              <w:rPr>
                <w:lang w:eastAsia="de-DE"/>
              </w:rPr>
            </w:pPr>
            <w:r>
              <w:rPr>
                <w:lang w:eastAsia="de-DE"/>
              </w:rPr>
              <w:t>Ganzzahliger Wert</w:t>
            </w:r>
          </w:p>
        </w:tc>
        <w:tc>
          <w:tcPr>
            <w:tcW w:w="3323" w:type="dxa"/>
          </w:tcPr>
          <w:p w14:paraId="0602EDE1" w14:textId="42568472" w:rsidR="002C4AC5" w:rsidRDefault="001F46AF" w:rsidP="00EB06DE">
            <w:pPr>
              <w:rPr>
                <w:lang w:eastAsia="de-DE"/>
              </w:rPr>
            </w:pPr>
            <w:r>
              <w:rPr>
                <w:lang w:eastAsia="de-DE"/>
              </w:rPr>
              <w:t>Integer</w:t>
            </w:r>
          </w:p>
        </w:tc>
        <w:tc>
          <w:tcPr>
            <w:tcW w:w="3323" w:type="dxa"/>
          </w:tcPr>
          <w:p w14:paraId="396C9333" w14:textId="37C2BD38" w:rsidR="002C4AC5" w:rsidRDefault="001F46AF" w:rsidP="00EB06DE">
            <w:pPr>
              <w:rPr>
                <w:lang w:eastAsia="de-DE"/>
              </w:rPr>
            </w:pPr>
            <w:r>
              <w:rPr>
                <w:lang w:eastAsia="de-DE"/>
              </w:rPr>
              <w:t>1      532      -94</w:t>
            </w:r>
          </w:p>
        </w:tc>
      </w:tr>
      <w:tr w:rsidR="002C4AC5" w14:paraId="1C310537" w14:textId="77777777" w:rsidTr="002C4AC5">
        <w:tc>
          <w:tcPr>
            <w:tcW w:w="3322" w:type="dxa"/>
          </w:tcPr>
          <w:p w14:paraId="68B0B130" w14:textId="6A0B1E55" w:rsidR="002C4AC5" w:rsidRDefault="001F46AF" w:rsidP="00EB06DE">
            <w:pPr>
              <w:rPr>
                <w:lang w:eastAsia="de-DE"/>
              </w:rPr>
            </w:pPr>
            <w:r>
              <w:rPr>
                <w:lang w:eastAsia="de-DE"/>
              </w:rPr>
              <w:t>Fließkommazahl</w:t>
            </w:r>
          </w:p>
        </w:tc>
        <w:tc>
          <w:tcPr>
            <w:tcW w:w="3323" w:type="dxa"/>
          </w:tcPr>
          <w:p w14:paraId="5D8A713A" w14:textId="01EF0F3B" w:rsidR="002C4AC5" w:rsidRDefault="001F46AF" w:rsidP="00EB06DE">
            <w:pPr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Float</w:t>
            </w:r>
            <w:proofErr w:type="spellEnd"/>
            <w:r>
              <w:rPr>
                <w:lang w:eastAsia="de-DE"/>
              </w:rPr>
              <w:t>/Double</w:t>
            </w:r>
          </w:p>
        </w:tc>
        <w:tc>
          <w:tcPr>
            <w:tcW w:w="3323" w:type="dxa"/>
          </w:tcPr>
          <w:p w14:paraId="2326A267" w14:textId="5EC4C35E" w:rsidR="002C4AC5" w:rsidRDefault="00C6092D" w:rsidP="00EB06DE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1.5      3.14       -482.003 </w:t>
            </w:r>
          </w:p>
        </w:tc>
      </w:tr>
      <w:tr w:rsidR="002C4AC5" w14:paraId="40F04A9D" w14:textId="77777777" w:rsidTr="002C4AC5">
        <w:tc>
          <w:tcPr>
            <w:tcW w:w="3322" w:type="dxa"/>
          </w:tcPr>
          <w:p w14:paraId="1FA1C083" w14:textId="0D132E96" w:rsidR="002C4AC5" w:rsidRDefault="00707AE4" w:rsidP="00EB06DE">
            <w:pPr>
              <w:rPr>
                <w:lang w:eastAsia="de-DE"/>
              </w:rPr>
            </w:pPr>
            <w:r>
              <w:rPr>
                <w:lang w:eastAsia="de-DE"/>
              </w:rPr>
              <w:t>b</w:t>
            </w:r>
            <w:r w:rsidR="00C6092D">
              <w:rPr>
                <w:lang w:eastAsia="de-DE"/>
              </w:rPr>
              <w:t>o</w:t>
            </w:r>
            <w:r w:rsidR="00A17349">
              <w:rPr>
                <w:lang w:eastAsia="de-DE"/>
              </w:rPr>
              <w:t>o</w:t>
            </w:r>
            <w:r w:rsidR="00C6092D">
              <w:rPr>
                <w:lang w:eastAsia="de-DE"/>
              </w:rPr>
              <w:t>lescher Wert</w:t>
            </w:r>
          </w:p>
        </w:tc>
        <w:tc>
          <w:tcPr>
            <w:tcW w:w="3323" w:type="dxa"/>
          </w:tcPr>
          <w:p w14:paraId="1B63178A" w14:textId="3BBA5DBD" w:rsidR="002C4AC5" w:rsidRDefault="00C6092D" w:rsidP="00EB06DE">
            <w:pPr>
              <w:rPr>
                <w:lang w:eastAsia="de-DE"/>
              </w:rPr>
            </w:pPr>
            <w:r>
              <w:rPr>
                <w:lang w:eastAsia="de-DE"/>
              </w:rPr>
              <w:t>Boolean</w:t>
            </w:r>
          </w:p>
        </w:tc>
        <w:tc>
          <w:tcPr>
            <w:tcW w:w="3323" w:type="dxa"/>
          </w:tcPr>
          <w:p w14:paraId="438ADA94" w14:textId="1B788E20" w:rsidR="002C4AC5" w:rsidRDefault="00C6092D" w:rsidP="00EB06DE">
            <w:pPr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true</w:t>
            </w:r>
            <w:proofErr w:type="spellEnd"/>
            <w:r>
              <w:rPr>
                <w:lang w:eastAsia="de-DE"/>
              </w:rPr>
              <w:t xml:space="preserve">    </w:t>
            </w:r>
            <w:proofErr w:type="spellStart"/>
            <w:r>
              <w:rPr>
                <w:lang w:eastAsia="de-DE"/>
              </w:rPr>
              <w:t>false</w:t>
            </w:r>
            <w:proofErr w:type="spellEnd"/>
          </w:p>
        </w:tc>
      </w:tr>
      <w:tr w:rsidR="0045061F" w14:paraId="65036B6D" w14:textId="77777777" w:rsidTr="002C4AC5">
        <w:tc>
          <w:tcPr>
            <w:tcW w:w="3322" w:type="dxa"/>
          </w:tcPr>
          <w:p w14:paraId="44EF6278" w14:textId="2C056693" w:rsidR="0045061F" w:rsidRDefault="0045061F" w:rsidP="00EB06DE">
            <w:pPr>
              <w:rPr>
                <w:lang w:eastAsia="de-DE"/>
              </w:rPr>
            </w:pPr>
            <w:r>
              <w:rPr>
                <w:lang w:eastAsia="de-DE"/>
              </w:rPr>
              <w:t>Arra</w:t>
            </w:r>
            <w:r w:rsidR="00004184">
              <w:rPr>
                <w:lang w:eastAsia="de-DE"/>
              </w:rPr>
              <w:t>ys</w:t>
            </w:r>
          </w:p>
        </w:tc>
        <w:tc>
          <w:tcPr>
            <w:tcW w:w="3323" w:type="dxa"/>
          </w:tcPr>
          <w:p w14:paraId="2EA168FE" w14:textId="1DF51AC3" w:rsidR="0045061F" w:rsidRDefault="00004184" w:rsidP="00EB06DE">
            <w:pPr>
              <w:rPr>
                <w:lang w:eastAsia="de-DE"/>
              </w:rPr>
            </w:pPr>
            <w:r>
              <w:rPr>
                <w:lang w:eastAsia="de-DE"/>
              </w:rPr>
              <w:t>Array</w:t>
            </w:r>
          </w:p>
        </w:tc>
        <w:tc>
          <w:tcPr>
            <w:tcW w:w="3323" w:type="dxa"/>
          </w:tcPr>
          <w:p w14:paraId="0145921F" w14:textId="4DD9BB96" w:rsidR="0045061F" w:rsidRDefault="00004184" w:rsidP="00EB06DE">
            <w:pPr>
              <w:rPr>
                <w:lang w:eastAsia="de-DE"/>
              </w:rPr>
            </w:pPr>
            <w:r>
              <w:rPr>
                <w:lang w:eastAsia="de-DE"/>
              </w:rPr>
              <w:t>mehrwertiger Datentyp</w:t>
            </w:r>
          </w:p>
        </w:tc>
      </w:tr>
    </w:tbl>
    <w:p w14:paraId="2C63A20E" w14:textId="77777777" w:rsidR="002C4AC5" w:rsidRDefault="002C4AC5" w:rsidP="00EB06DE">
      <w:pPr>
        <w:rPr>
          <w:lang w:eastAsia="de-DE"/>
        </w:rPr>
      </w:pPr>
    </w:p>
    <w:p w14:paraId="0523F2A7" w14:textId="1765F104" w:rsidR="002C4AC5" w:rsidRDefault="00707AE4" w:rsidP="00EB06DE">
      <w:pPr>
        <w:rPr>
          <w:lang w:eastAsia="de-DE"/>
        </w:rPr>
      </w:pPr>
      <w:r>
        <w:rPr>
          <w:lang w:eastAsia="de-DE"/>
        </w:rPr>
        <w:t>PHP is</w:t>
      </w:r>
      <w:r w:rsidR="00500AB5">
        <w:rPr>
          <w:lang w:eastAsia="de-DE"/>
        </w:rPr>
        <w:t>t eine schwach getypte Sprache und nimmt Ihnen die Vergabe und Konvertierung von Datentypen weitgehend ab</w:t>
      </w:r>
      <w:r w:rsidR="00D1425A">
        <w:rPr>
          <w:lang w:eastAsia="de-DE"/>
        </w:rPr>
        <w:t xml:space="preserve">. Variablen können ihren Datentyp im Verlauf eines Skriptes mehrfach ändern, je nachdem, in welchem Kontext sie verarbeitet werden. </w:t>
      </w:r>
      <w:r w:rsidR="00312FAB">
        <w:rPr>
          <w:lang w:eastAsia="de-DE"/>
        </w:rPr>
        <w:t xml:space="preserve">Dies führt </w:t>
      </w:r>
      <w:r w:rsidR="00870B08">
        <w:rPr>
          <w:lang w:eastAsia="de-DE"/>
        </w:rPr>
        <w:t>teilweisen zu verwirrenden Ergebnissen:</w:t>
      </w:r>
    </w:p>
    <w:p w14:paraId="0D9F78AD" w14:textId="39E5352D" w:rsidR="00870B08" w:rsidRDefault="00870B08" w:rsidP="00EB06DE">
      <w:pPr>
        <w:rPr>
          <w:lang w:eastAsia="de-DE"/>
        </w:rPr>
      </w:pPr>
    </w:p>
    <w:p w14:paraId="2935DF42" w14:textId="116E9544" w:rsidR="00870B08" w:rsidRPr="0010029B" w:rsidRDefault="00870B08" w:rsidP="0010029B">
      <w:pPr>
        <w:ind w:firstLine="709"/>
        <w:rPr>
          <w:rFonts w:ascii="Courier New" w:hAnsi="Courier New" w:cs="Courier New"/>
          <w:lang w:eastAsia="de-DE"/>
        </w:rPr>
      </w:pPr>
      <w:r w:rsidRPr="0010029B">
        <w:rPr>
          <w:rFonts w:ascii="Courier New" w:hAnsi="Courier New" w:cs="Courier New"/>
          <w:lang w:eastAsia="de-DE"/>
        </w:rPr>
        <w:t xml:space="preserve">echo </w:t>
      </w:r>
      <w:r w:rsidR="00794063" w:rsidRPr="0010029B">
        <w:rPr>
          <w:rFonts w:ascii="Courier New" w:hAnsi="Courier New" w:cs="Courier New"/>
          <w:lang w:eastAsia="de-DE"/>
        </w:rPr>
        <w:t>2 + '5 Autos'</w:t>
      </w:r>
    </w:p>
    <w:p w14:paraId="15DB2B8C" w14:textId="7C601F80" w:rsidR="00D11627" w:rsidRDefault="00D11627" w:rsidP="00EB06DE">
      <w:pPr>
        <w:rPr>
          <w:lang w:eastAsia="de-DE"/>
        </w:rPr>
      </w:pPr>
    </w:p>
    <w:p w14:paraId="0EA56258" w14:textId="0BDEF368" w:rsidR="0010029B" w:rsidRPr="00D11627" w:rsidRDefault="0010029B" w:rsidP="00EB06DE">
      <w:pPr>
        <w:rPr>
          <w:lang w:eastAsia="de-DE"/>
        </w:rPr>
      </w:pPr>
      <w:r>
        <w:rPr>
          <w:lang w:eastAsia="de-DE"/>
        </w:rPr>
        <w:lastRenderedPageBreak/>
        <w:t xml:space="preserve">Die Ausgabe der Anweisung ist </w:t>
      </w:r>
      <w:r w:rsidR="00BA191E">
        <w:rPr>
          <w:lang w:eastAsia="de-DE"/>
        </w:rPr>
        <w:t>7</w:t>
      </w:r>
      <w:r w:rsidR="000E4C5E">
        <w:rPr>
          <w:lang w:eastAsia="de-DE"/>
        </w:rPr>
        <w:t xml:space="preserve">. Der PHP-Interpreter erkennt, dass es sich bei der Operation um eine Addition handelt und beide Operanden folglich eine Zahl </w:t>
      </w:r>
      <w:r w:rsidR="000743F0">
        <w:rPr>
          <w:lang w:eastAsia="de-DE"/>
        </w:rPr>
        <w:t>sein müssen. Der linke Operand ist bereits eine Zahl, der rechte wird implizit in eine Zahl umgewandelt.</w:t>
      </w:r>
      <w:r w:rsidR="0024042C">
        <w:rPr>
          <w:lang w:eastAsia="de-DE"/>
        </w:rPr>
        <w:t xml:space="preserve"> Für die Typenkonvertierung gibt es in PHP mehrere Regeln. Zeichenketten werden beispielsweise in Zahlen </w:t>
      </w:r>
      <w:r w:rsidR="00B52784">
        <w:rPr>
          <w:lang w:eastAsia="de-DE"/>
        </w:rPr>
        <w:t>überführt</w:t>
      </w:r>
      <w:r w:rsidR="0024042C">
        <w:rPr>
          <w:lang w:eastAsia="de-DE"/>
        </w:rPr>
        <w:t xml:space="preserve">, </w:t>
      </w:r>
      <w:r w:rsidR="00B52784">
        <w:rPr>
          <w:lang w:eastAsia="de-DE"/>
        </w:rPr>
        <w:t>indem</w:t>
      </w:r>
      <w:r w:rsidR="0024042C">
        <w:rPr>
          <w:lang w:eastAsia="de-DE"/>
        </w:rPr>
        <w:t xml:space="preserve"> von links nach rechts so viele Zeichen verwendet werden, wie sich als Zahl interpretieren lassen. </w:t>
      </w:r>
    </w:p>
    <w:p w14:paraId="074D7C42" w14:textId="42A49969" w:rsidR="00D11627" w:rsidRPr="00D11627" w:rsidRDefault="00D11627" w:rsidP="00EB06DE">
      <w:pPr>
        <w:rPr>
          <w:lang w:eastAsia="de-DE"/>
        </w:rPr>
      </w:pPr>
    </w:p>
    <w:p w14:paraId="3F9E3C24" w14:textId="77777777" w:rsidR="00D11627" w:rsidRDefault="00D11627" w:rsidP="00EB06DE">
      <w:pPr>
        <w:rPr>
          <w:b/>
          <w:bCs/>
          <w:lang w:eastAsia="de-DE"/>
        </w:rPr>
      </w:pPr>
    </w:p>
    <w:p w14:paraId="0E4AD30A" w14:textId="6CCD2DE1" w:rsidR="00AB5DB8" w:rsidRPr="00AB5DB8" w:rsidRDefault="00AB5DB8" w:rsidP="00EB06DE">
      <w:pPr>
        <w:rPr>
          <w:b/>
          <w:bCs/>
          <w:lang w:eastAsia="de-DE"/>
        </w:rPr>
      </w:pPr>
      <w:r w:rsidRPr="00AB5DB8">
        <w:rPr>
          <w:b/>
          <w:bCs/>
          <w:lang w:eastAsia="de-DE"/>
        </w:rPr>
        <w:t>Zuweisungsoperator (=)</w:t>
      </w:r>
    </w:p>
    <w:p w14:paraId="00745521" w14:textId="2935FFA1" w:rsidR="00AB5DB8" w:rsidRDefault="00AB5DB8" w:rsidP="00EB06DE">
      <w:pPr>
        <w:rPr>
          <w:lang w:eastAsia="de-DE"/>
        </w:rPr>
      </w:pPr>
    </w:p>
    <w:p w14:paraId="179C7997" w14:textId="38184643" w:rsidR="003A3B3F" w:rsidRDefault="003A3B3F" w:rsidP="00EB06DE">
      <w:pPr>
        <w:rPr>
          <w:lang w:eastAsia="de-DE"/>
        </w:rPr>
      </w:pPr>
      <w:r>
        <w:rPr>
          <w:lang w:eastAsia="de-DE"/>
        </w:rPr>
        <w:t>Zuweisungen erfolgen über den Zuweisungsoperator (=)</w:t>
      </w:r>
    </w:p>
    <w:p w14:paraId="5F867AB4" w14:textId="451E473F" w:rsidR="0030797E" w:rsidRDefault="0030797E" w:rsidP="00EB06DE">
      <w:pPr>
        <w:rPr>
          <w:lang w:eastAsia="de-DE"/>
        </w:rPr>
      </w:pPr>
    </w:p>
    <w:p w14:paraId="35A01F64" w14:textId="4211DD61" w:rsidR="0030797E" w:rsidRDefault="0030797E" w:rsidP="00EB06DE">
      <w:pPr>
        <w:rPr>
          <w:lang w:eastAsia="de-DE"/>
        </w:rPr>
      </w:pPr>
      <w:r>
        <w:rPr>
          <w:lang w:eastAsia="de-DE"/>
        </w:rPr>
        <w:t>Beispiele:</w:t>
      </w:r>
    </w:p>
    <w:p w14:paraId="4266A256" w14:textId="766E9DBF" w:rsidR="0030797E" w:rsidRDefault="0030797E" w:rsidP="00EB06DE">
      <w:pPr>
        <w:rPr>
          <w:lang w:eastAsia="de-DE"/>
        </w:rPr>
      </w:pPr>
    </w:p>
    <w:p w14:paraId="0CA6A6CB" w14:textId="7834F904" w:rsidR="0030797E" w:rsidRPr="00DD160C" w:rsidRDefault="0030797E" w:rsidP="00DD160C">
      <w:pPr>
        <w:ind w:left="709"/>
        <w:rPr>
          <w:rFonts w:ascii="Courier New" w:hAnsi="Courier New" w:cs="Courier New"/>
          <w:lang w:eastAsia="de-DE"/>
        </w:rPr>
      </w:pPr>
      <w:r w:rsidRPr="00DD160C">
        <w:rPr>
          <w:rFonts w:ascii="Courier New" w:hAnsi="Courier New" w:cs="Courier New"/>
          <w:lang w:eastAsia="de-DE"/>
        </w:rPr>
        <w:t xml:space="preserve">$zahl1 </w:t>
      </w:r>
      <w:r w:rsidRPr="00DD160C">
        <w:rPr>
          <w:rFonts w:ascii="Courier New" w:hAnsi="Courier New" w:cs="Courier New"/>
          <w:b/>
          <w:bCs/>
          <w:lang w:eastAsia="de-DE"/>
        </w:rPr>
        <w:t>=</w:t>
      </w:r>
      <w:r w:rsidRPr="00DD160C">
        <w:rPr>
          <w:rFonts w:ascii="Courier New" w:hAnsi="Courier New" w:cs="Courier New"/>
          <w:lang w:eastAsia="de-DE"/>
        </w:rPr>
        <w:t xml:space="preserve"> 10;</w:t>
      </w:r>
    </w:p>
    <w:p w14:paraId="36BDA5DA" w14:textId="70CB5594" w:rsidR="00EB1367" w:rsidRPr="00DD160C" w:rsidRDefault="00EB1367" w:rsidP="00DD160C">
      <w:pPr>
        <w:ind w:left="709"/>
        <w:rPr>
          <w:rFonts w:ascii="Courier New" w:hAnsi="Courier New" w:cs="Courier New"/>
          <w:lang w:eastAsia="de-DE"/>
        </w:rPr>
      </w:pPr>
      <w:r w:rsidRPr="00DD160C">
        <w:rPr>
          <w:rFonts w:ascii="Courier New" w:hAnsi="Courier New" w:cs="Courier New"/>
          <w:lang w:eastAsia="de-DE"/>
        </w:rPr>
        <w:t xml:space="preserve">$zahl_2 </w:t>
      </w:r>
      <w:r w:rsidRPr="00DD160C">
        <w:rPr>
          <w:rFonts w:ascii="Courier New" w:hAnsi="Courier New" w:cs="Courier New"/>
          <w:b/>
          <w:bCs/>
          <w:lang w:eastAsia="de-DE"/>
        </w:rPr>
        <w:t>=</w:t>
      </w:r>
      <w:r w:rsidRPr="00DD160C">
        <w:rPr>
          <w:rFonts w:ascii="Courier New" w:hAnsi="Courier New" w:cs="Courier New"/>
          <w:lang w:eastAsia="de-DE"/>
        </w:rPr>
        <w:t xml:space="preserve"> 10;</w:t>
      </w:r>
    </w:p>
    <w:p w14:paraId="734B7D96" w14:textId="1151095B" w:rsidR="0030797E" w:rsidRDefault="0030797E" w:rsidP="00DD160C">
      <w:pPr>
        <w:ind w:left="709"/>
        <w:rPr>
          <w:lang w:eastAsia="de-DE"/>
        </w:rPr>
      </w:pPr>
      <w:r w:rsidRPr="00DD160C">
        <w:rPr>
          <w:rFonts w:ascii="Courier New" w:hAnsi="Courier New" w:cs="Courier New"/>
          <w:lang w:eastAsia="de-DE"/>
        </w:rPr>
        <w:t>$</w:t>
      </w:r>
      <w:proofErr w:type="spellStart"/>
      <w:r w:rsidR="00EB1367" w:rsidRPr="00DD160C">
        <w:rPr>
          <w:rFonts w:ascii="Courier New" w:hAnsi="Courier New" w:cs="Courier New"/>
          <w:lang w:eastAsia="de-DE"/>
        </w:rPr>
        <w:t>name</w:t>
      </w:r>
      <w:proofErr w:type="spellEnd"/>
      <w:r w:rsidR="00EB1367" w:rsidRPr="00DD160C">
        <w:rPr>
          <w:rFonts w:ascii="Courier New" w:hAnsi="Courier New" w:cs="Courier New"/>
          <w:lang w:eastAsia="de-DE"/>
        </w:rPr>
        <w:t xml:space="preserve"> </w:t>
      </w:r>
      <w:r w:rsidR="00EB1367" w:rsidRPr="00DD160C">
        <w:rPr>
          <w:rFonts w:ascii="Courier New" w:hAnsi="Courier New" w:cs="Courier New"/>
          <w:b/>
          <w:bCs/>
          <w:lang w:eastAsia="de-DE"/>
        </w:rPr>
        <w:t>=</w:t>
      </w:r>
      <w:r w:rsidR="00EB1367" w:rsidRPr="00DD160C">
        <w:rPr>
          <w:rFonts w:ascii="Courier New" w:hAnsi="Courier New" w:cs="Courier New"/>
          <w:lang w:eastAsia="de-DE"/>
        </w:rPr>
        <w:t xml:space="preserve"> 'Max';</w:t>
      </w:r>
    </w:p>
    <w:p w14:paraId="6CE09CCE" w14:textId="7FEC863D" w:rsidR="00DD160C" w:rsidRDefault="00DD160C" w:rsidP="00EB06DE">
      <w:pPr>
        <w:rPr>
          <w:lang w:eastAsia="de-DE"/>
        </w:rPr>
      </w:pPr>
    </w:p>
    <w:p w14:paraId="2FE6D8A8" w14:textId="461280AB" w:rsidR="00DD160C" w:rsidRDefault="00DD160C" w:rsidP="00EB06DE">
      <w:pPr>
        <w:rPr>
          <w:lang w:eastAsia="de-DE"/>
        </w:rPr>
      </w:pPr>
    </w:p>
    <w:p w14:paraId="72D4F17C" w14:textId="77777777" w:rsidR="00E37F4B" w:rsidRDefault="00E37F4B" w:rsidP="00EB06DE">
      <w:pPr>
        <w:rPr>
          <w:lang w:eastAsia="de-DE"/>
        </w:rPr>
      </w:pPr>
    </w:p>
    <w:p w14:paraId="4EDEFF94" w14:textId="2FDE00E4" w:rsidR="00DD160C" w:rsidRPr="00E37F4B" w:rsidRDefault="00E37F4B" w:rsidP="00EB06DE">
      <w:pPr>
        <w:rPr>
          <w:b/>
          <w:bCs/>
          <w:lang w:eastAsia="de-DE"/>
        </w:rPr>
      </w:pPr>
      <w:r w:rsidRPr="00E37F4B">
        <w:rPr>
          <w:b/>
          <w:bCs/>
          <w:lang w:eastAsia="de-DE"/>
        </w:rPr>
        <w:t>Zeichenketten (String)</w:t>
      </w:r>
    </w:p>
    <w:p w14:paraId="53383F37" w14:textId="6E4106E6" w:rsidR="00E37F4B" w:rsidRDefault="00E37F4B" w:rsidP="00EB06DE">
      <w:pPr>
        <w:rPr>
          <w:lang w:eastAsia="de-DE"/>
        </w:rPr>
      </w:pPr>
    </w:p>
    <w:p w14:paraId="4FB29246" w14:textId="0480FB83" w:rsidR="00E37F4B" w:rsidRDefault="00E37F4B" w:rsidP="00EB06DE">
      <w:pPr>
        <w:rPr>
          <w:lang w:eastAsia="de-DE"/>
        </w:rPr>
      </w:pPr>
      <w:r>
        <w:rPr>
          <w:lang w:eastAsia="de-DE"/>
        </w:rPr>
        <w:t>Zeichenketten stehen immer in einfachen oder doppelten Anführungszeichen</w:t>
      </w:r>
      <w:r w:rsidR="002730B5">
        <w:rPr>
          <w:lang w:eastAsia="de-DE"/>
        </w:rPr>
        <w:t xml:space="preserve"> und können beliebige Zeichen enthalten. Der Ausdruck </w:t>
      </w:r>
      <w:r w:rsidR="002730B5" w:rsidRPr="002730B5">
        <w:rPr>
          <w:rFonts w:ascii="Courier New" w:hAnsi="Courier New" w:cs="Courier New"/>
          <w:lang w:eastAsia="de-DE"/>
        </w:rPr>
        <w:t>'1234'</w:t>
      </w:r>
      <w:r w:rsidR="002730B5">
        <w:rPr>
          <w:lang w:eastAsia="de-DE"/>
        </w:rPr>
        <w:t xml:space="preserve"> </w:t>
      </w:r>
      <w:r w:rsidR="001B035E">
        <w:rPr>
          <w:lang w:eastAsia="de-DE"/>
        </w:rPr>
        <w:t xml:space="preserve">stellt eine Zeichenkette dar, weil er in Hochkommata eingeschlossen ist. </w:t>
      </w:r>
      <w:r w:rsidR="00132D1F">
        <w:rPr>
          <w:lang w:eastAsia="de-DE"/>
        </w:rPr>
        <w:t>Innerhalb von Zeichenketten kann nicht gerechnet werden!</w:t>
      </w:r>
    </w:p>
    <w:p w14:paraId="4BD365A0" w14:textId="07EE85A4" w:rsidR="00737561" w:rsidRDefault="00737561" w:rsidP="00EB06DE">
      <w:pPr>
        <w:rPr>
          <w:lang w:eastAsia="de-DE"/>
        </w:rPr>
      </w:pPr>
    </w:p>
    <w:p w14:paraId="6489A83D" w14:textId="51A946D9" w:rsidR="00737561" w:rsidRDefault="00737561" w:rsidP="000676AF">
      <w:pPr>
        <w:pStyle w:val="Listenabsatz"/>
        <w:numPr>
          <w:ilvl w:val="0"/>
          <w:numId w:val="6"/>
        </w:numPr>
        <w:rPr>
          <w:lang w:eastAsia="de-DE"/>
        </w:rPr>
      </w:pPr>
      <w:r w:rsidRPr="00E858CF">
        <w:rPr>
          <w:u w:val="single"/>
          <w:lang w:eastAsia="de-DE"/>
        </w:rPr>
        <w:t>Einfache Anführungsstriche</w:t>
      </w:r>
      <w:r>
        <w:rPr>
          <w:lang w:eastAsia="de-DE"/>
        </w:rPr>
        <w:br/>
        <w:t>Eine Zeichenkette, die in einfache Anführungsstriche eingeschlossen ist, wird fast ohne Verarbeitung ausgegeben. Das bedeutet, darin enthaltene Variablen oder Sonderzeichen werden nicht ausgewertet. Die Anweisungen</w:t>
      </w:r>
      <w:r>
        <w:rPr>
          <w:lang w:eastAsia="de-DE"/>
        </w:rPr>
        <w:br/>
      </w:r>
      <w:r>
        <w:rPr>
          <w:lang w:eastAsia="de-DE"/>
        </w:rPr>
        <w:br/>
      </w:r>
      <w:r w:rsidRPr="00A744E0">
        <w:rPr>
          <w:rFonts w:ascii="Courier New" w:hAnsi="Courier New" w:cs="Courier New"/>
          <w:lang w:eastAsia="de-DE"/>
        </w:rPr>
        <w:t>$a = 'Test</w:t>
      </w:r>
      <w:r w:rsidR="00A744E0" w:rsidRPr="00A744E0">
        <w:rPr>
          <w:rFonts w:ascii="Courier New" w:hAnsi="Courier New" w:cs="Courier New"/>
          <w:lang w:eastAsia="de-DE"/>
        </w:rPr>
        <w:t>';</w:t>
      </w:r>
      <w:r w:rsidR="00A744E0" w:rsidRPr="00A744E0">
        <w:rPr>
          <w:rFonts w:ascii="Courier New" w:hAnsi="Courier New" w:cs="Courier New"/>
          <w:lang w:eastAsia="de-DE"/>
        </w:rPr>
        <w:br/>
        <w:t>echo 'Ausgabe einer $a-Variablen‘;</w:t>
      </w:r>
      <w:r w:rsidR="00A744E0" w:rsidRPr="00A744E0">
        <w:rPr>
          <w:rFonts w:ascii="Courier New" w:hAnsi="Courier New" w:cs="Courier New"/>
          <w:lang w:eastAsia="de-DE"/>
        </w:rPr>
        <w:br/>
      </w:r>
      <w:r w:rsidR="00A744E0">
        <w:rPr>
          <w:lang w:eastAsia="de-DE"/>
        </w:rPr>
        <w:br/>
        <w:t xml:space="preserve">führt nicht dazu, dass der Satz „Ausgabe einer Test-Variablen“ auf dem Bildschirm erscheint. </w:t>
      </w:r>
      <w:r w:rsidR="00E858CF">
        <w:rPr>
          <w:lang w:eastAsia="de-DE"/>
        </w:rPr>
        <w:t xml:space="preserve">Stattdessen ist „Ausgabe einer $a-Variablen“ zu lesen. </w:t>
      </w:r>
      <w:r>
        <w:rPr>
          <w:lang w:eastAsia="de-DE"/>
        </w:rPr>
        <w:br/>
      </w:r>
    </w:p>
    <w:p w14:paraId="7C824D5F" w14:textId="3D0673D8" w:rsidR="0080207B" w:rsidRPr="00403E21" w:rsidRDefault="00E858CF" w:rsidP="00B505FC">
      <w:pPr>
        <w:pStyle w:val="Listenabsatz"/>
        <w:numPr>
          <w:ilvl w:val="0"/>
          <w:numId w:val="6"/>
        </w:numPr>
        <w:rPr>
          <w:b/>
          <w:bCs/>
          <w:lang w:eastAsia="de-DE"/>
        </w:rPr>
      </w:pPr>
      <w:r w:rsidRPr="00403E21">
        <w:rPr>
          <w:u w:val="single"/>
          <w:lang w:eastAsia="de-DE"/>
        </w:rPr>
        <w:t>Doppelte Anführungsstriche</w:t>
      </w:r>
      <w:r w:rsidRPr="00403E21">
        <w:rPr>
          <w:u w:val="single"/>
          <w:lang w:eastAsia="de-DE"/>
        </w:rPr>
        <w:br/>
      </w:r>
      <w:r>
        <w:rPr>
          <w:lang w:eastAsia="de-DE"/>
        </w:rPr>
        <w:t xml:space="preserve">Zeichenketten in doppelten Anführungsstrichen werden vom PHP-Interpreter bei ihrer Verwendung verarbeitet. Es werden </w:t>
      </w:r>
      <w:r w:rsidR="00F67C29">
        <w:rPr>
          <w:lang w:eastAsia="de-DE"/>
        </w:rPr>
        <w:t>beispielsweise darin enthaltene Variablen aufgelöst. Die Anweisungen</w:t>
      </w:r>
      <w:r w:rsidR="00F67C29">
        <w:rPr>
          <w:lang w:eastAsia="de-DE"/>
        </w:rPr>
        <w:br/>
      </w:r>
      <w:r w:rsidR="00F67C29">
        <w:rPr>
          <w:lang w:eastAsia="de-DE"/>
        </w:rPr>
        <w:br/>
      </w:r>
      <w:r w:rsidR="00F67C29" w:rsidRPr="00403E21">
        <w:rPr>
          <w:rFonts w:ascii="Courier New" w:hAnsi="Courier New" w:cs="Courier New"/>
          <w:lang w:eastAsia="de-DE"/>
        </w:rPr>
        <w:t>$a = 'Test';</w:t>
      </w:r>
      <w:r w:rsidR="00F67C29" w:rsidRPr="00403E21">
        <w:rPr>
          <w:rFonts w:ascii="Courier New" w:hAnsi="Courier New" w:cs="Courier New"/>
          <w:lang w:eastAsia="de-DE"/>
        </w:rPr>
        <w:br/>
        <w:t>echo "Ausgabe einer $a-Variablen";</w:t>
      </w:r>
      <w:r w:rsidR="00F67C29" w:rsidRPr="00403E21">
        <w:rPr>
          <w:rFonts w:ascii="Courier New" w:hAnsi="Courier New" w:cs="Courier New"/>
          <w:lang w:eastAsia="de-DE"/>
        </w:rPr>
        <w:br/>
      </w:r>
      <w:r w:rsidR="00F67C29">
        <w:rPr>
          <w:lang w:eastAsia="de-DE"/>
        </w:rPr>
        <w:br/>
        <w:t>führt dazu, dass der Satz „Ausgabe einer Test-Variablen“</w:t>
      </w:r>
      <w:r w:rsidR="00933331">
        <w:rPr>
          <w:lang w:eastAsia="de-DE"/>
        </w:rPr>
        <w:t xml:space="preserve"> lautet. </w:t>
      </w:r>
      <w:r w:rsidR="00162BA6">
        <w:rPr>
          <w:lang w:eastAsia="de-DE"/>
        </w:rPr>
        <w:t xml:space="preserve">Doppelte Anführungszeichen sind damit weitaus flexibler. </w:t>
      </w:r>
      <w:r w:rsidR="006D5BCB">
        <w:rPr>
          <w:lang w:eastAsia="de-DE"/>
        </w:rPr>
        <w:t xml:space="preserve">Möchten Sie </w:t>
      </w:r>
      <w:r w:rsidR="000E0C91">
        <w:rPr>
          <w:lang w:eastAsia="de-DE"/>
        </w:rPr>
        <w:t xml:space="preserve">Sonderzeichen </w:t>
      </w:r>
      <w:r w:rsidR="00560933">
        <w:rPr>
          <w:lang w:eastAsia="de-DE"/>
        </w:rPr>
        <w:t xml:space="preserve">in einem String ausgeben, ohne dass sie interpretiert werden, müssen Sie </w:t>
      </w:r>
      <w:r w:rsidR="00705392">
        <w:rPr>
          <w:lang w:eastAsia="de-DE"/>
        </w:rPr>
        <w:t>diese mit einem Ba</w:t>
      </w:r>
      <w:r w:rsidR="007E4CB2">
        <w:rPr>
          <w:lang w:eastAsia="de-DE"/>
        </w:rPr>
        <w:t>c</w:t>
      </w:r>
      <w:r w:rsidR="00705392">
        <w:rPr>
          <w:lang w:eastAsia="de-DE"/>
        </w:rPr>
        <w:t>kslash „maskieren“.</w:t>
      </w:r>
      <w:r w:rsidR="00705392">
        <w:rPr>
          <w:lang w:eastAsia="de-DE"/>
        </w:rPr>
        <w:br/>
      </w:r>
      <w:r w:rsidR="00403E21" w:rsidRPr="00403E21">
        <w:rPr>
          <w:rFonts w:ascii="Courier New" w:hAnsi="Courier New" w:cs="Courier New"/>
          <w:lang w:eastAsia="de-DE"/>
        </w:rPr>
        <w:t xml:space="preserve">echo "Ausgabe </w:t>
      </w:r>
      <w:r w:rsidR="00403E21">
        <w:rPr>
          <w:rFonts w:ascii="Courier New" w:hAnsi="Courier New" w:cs="Courier New"/>
          <w:lang w:eastAsia="de-DE"/>
        </w:rPr>
        <w:t xml:space="preserve">von </w:t>
      </w:r>
      <w:r w:rsidR="00E81BB4">
        <w:rPr>
          <w:rFonts w:ascii="Courier New" w:hAnsi="Courier New" w:cs="Courier New"/>
          <w:lang w:eastAsia="de-DE"/>
        </w:rPr>
        <w:t>\</w:t>
      </w:r>
      <w:r w:rsidR="00403E21" w:rsidRPr="00403E21">
        <w:rPr>
          <w:rFonts w:ascii="Courier New" w:hAnsi="Courier New" w:cs="Courier New"/>
          <w:lang w:eastAsia="de-DE"/>
        </w:rPr>
        <w:t>$</w:t>
      </w:r>
      <w:r w:rsidR="00E81BB4">
        <w:rPr>
          <w:rFonts w:ascii="Courier New" w:hAnsi="Courier New" w:cs="Courier New"/>
          <w:lang w:eastAsia="de-DE"/>
        </w:rPr>
        <w:t>b</w:t>
      </w:r>
      <w:r w:rsidR="00403E21" w:rsidRPr="00403E21">
        <w:rPr>
          <w:rFonts w:ascii="Courier New" w:hAnsi="Courier New" w:cs="Courier New"/>
          <w:lang w:eastAsia="de-DE"/>
        </w:rPr>
        <w:t>";</w:t>
      </w:r>
      <w:r w:rsidR="00403E21">
        <w:rPr>
          <w:rFonts w:ascii="Courier New" w:hAnsi="Courier New" w:cs="Courier New"/>
          <w:lang w:eastAsia="de-DE"/>
        </w:rPr>
        <w:t xml:space="preserve">  </w:t>
      </w:r>
      <w:r w:rsidR="00403E21" w:rsidRPr="00403E21">
        <w:rPr>
          <w:rFonts w:ascii="Courier New" w:hAnsi="Courier New" w:cs="Courier New"/>
          <w:lang w:eastAsia="de-DE"/>
        </w:rPr>
        <w:sym w:font="Wingdings" w:char="F0E0"/>
      </w:r>
      <w:r w:rsidR="00403E21">
        <w:rPr>
          <w:rFonts w:ascii="Courier New" w:hAnsi="Courier New" w:cs="Courier New"/>
          <w:lang w:eastAsia="de-DE"/>
        </w:rPr>
        <w:t xml:space="preserve"> „</w:t>
      </w:r>
      <w:r w:rsidR="00E81BB4">
        <w:rPr>
          <w:rFonts w:ascii="Courier New" w:hAnsi="Courier New" w:cs="Courier New"/>
          <w:lang w:eastAsia="de-DE"/>
        </w:rPr>
        <w:t>Ausgabe von $b“</w:t>
      </w:r>
      <w:r w:rsidR="00403E21" w:rsidRPr="00403E21">
        <w:rPr>
          <w:rFonts w:ascii="Courier New" w:hAnsi="Courier New" w:cs="Courier New"/>
          <w:lang w:eastAsia="de-DE"/>
        </w:rPr>
        <w:br/>
      </w:r>
      <w:r w:rsidR="0080207B" w:rsidRPr="00403E21">
        <w:rPr>
          <w:b/>
          <w:bCs/>
          <w:lang w:eastAsia="de-DE"/>
        </w:rPr>
        <w:br w:type="page"/>
      </w:r>
    </w:p>
    <w:p w14:paraId="2C2A6B1C" w14:textId="46852251" w:rsidR="0080207B" w:rsidRPr="0080207B" w:rsidRDefault="0080207B" w:rsidP="0080207B">
      <w:pPr>
        <w:rPr>
          <w:b/>
          <w:bCs/>
          <w:lang w:eastAsia="de-DE"/>
        </w:rPr>
      </w:pPr>
      <w:r w:rsidRPr="0080207B">
        <w:rPr>
          <w:b/>
          <w:bCs/>
          <w:lang w:eastAsia="de-DE"/>
        </w:rPr>
        <w:lastRenderedPageBreak/>
        <w:t>Punkt-Operator (.)</w:t>
      </w:r>
    </w:p>
    <w:p w14:paraId="27960E12" w14:textId="42A68408" w:rsidR="0080207B" w:rsidRPr="0080207B" w:rsidRDefault="0080207B" w:rsidP="0080207B">
      <w:pPr>
        <w:rPr>
          <w:lang w:eastAsia="de-DE"/>
        </w:rPr>
      </w:pPr>
    </w:p>
    <w:p w14:paraId="0924094A" w14:textId="35FBF77F" w:rsidR="0080207B" w:rsidRDefault="0080207B" w:rsidP="0080207B">
      <w:pPr>
        <w:rPr>
          <w:lang w:eastAsia="de-DE"/>
        </w:rPr>
      </w:pPr>
      <w:r w:rsidRPr="0080207B">
        <w:rPr>
          <w:lang w:eastAsia="de-DE"/>
        </w:rPr>
        <w:t xml:space="preserve">Der </w:t>
      </w:r>
      <w:r>
        <w:rPr>
          <w:lang w:eastAsia="de-DE"/>
        </w:rPr>
        <w:t xml:space="preserve">Punktoperator ermöglicht das </w:t>
      </w:r>
      <w:r w:rsidR="00C26941">
        <w:rPr>
          <w:lang w:eastAsia="de-DE"/>
        </w:rPr>
        <w:t xml:space="preserve">Zusammenfügen mehrerer </w:t>
      </w:r>
      <w:r w:rsidR="00A75B8E">
        <w:rPr>
          <w:lang w:eastAsia="de-DE"/>
        </w:rPr>
        <w:t xml:space="preserve">Komponenten zu einer Zeichenkette. Dabei werden </w:t>
      </w:r>
      <w:r w:rsidR="00132D1F">
        <w:rPr>
          <w:lang w:eastAsia="de-DE"/>
        </w:rPr>
        <w:t xml:space="preserve">Komponenten, die nicht vom Typ String </w:t>
      </w:r>
      <w:r w:rsidR="00317175">
        <w:rPr>
          <w:lang w:eastAsia="de-DE"/>
        </w:rPr>
        <w:t>sind,</w:t>
      </w:r>
      <w:r w:rsidR="00132D1F">
        <w:rPr>
          <w:lang w:eastAsia="de-DE"/>
        </w:rPr>
        <w:t xml:space="preserve"> implizit in eine Zeichenkette verwandelt. </w:t>
      </w:r>
      <w:r w:rsidR="00581D3F">
        <w:rPr>
          <w:lang w:eastAsia="de-DE"/>
        </w:rPr>
        <w:t>Die Anweisungen</w:t>
      </w:r>
    </w:p>
    <w:p w14:paraId="6AAD8FE5" w14:textId="1F7638B5" w:rsidR="00132D1F" w:rsidRDefault="00132D1F" w:rsidP="0080207B">
      <w:pPr>
        <w:rPr>
          <w:lang w:eastAsia="de-DE"/>
        </w:rPr>
      </w:pPr>
    </w:p>
    <w:p w14:paraId="156A3C8A" w14:textId="4C81C986" w:rsidR="00132D1F" w:rsidRDefault="00581D3F" w:rsidP="0080207B">
      <w:pPr>
        <w:rPr>
          <w:lang w:eastAsia="de-DE"/>
        </w:rPr>
      </w:pPr>
      <w:r w:rsidRPr="00A744E0">
        <w:rPr>
          <w:rFonts w:ascii="Courier New" w:hAnsi="Courier New" w:cs="Courier New"/>
          <w:lang w:eastAsia="de-DE"/>
        </w:rPr>
        <w:t>$a = 'Test';</w:t>
      </w:r>
      <w:r w:rsidRPr="00A744E0">
        <w:rPr>
          <w:rFonts w:ascii="Courier New" w:hAnsi="Courier New" w:cs="Courier New"/>
          <w:lang w:eastAsia="de-DE"/>
        </w:rPr>
        <w:br/>
      </w:r>
      <w:r w:rsidR="00132D1F" w:rsidRPr="00A744E0">
        <w:rPr>
          <w:rFonts w:ascii="Courier New" w:hAnsi="Courier New" w:cs="Courier New"/>
          <w:lang w:eastAsia="de-DE"/>
        </w:rPr>
        <w:t xml:space="preserve">echo </w:t>
      </w:r>
      <w:r w:rsidR="00132D1F">
        <w:rPr>
          <w:rFonts w:ascii="Courier New" w:hAnsi="Courier New" w:cs="Courier New"/>
          <w:lang w:eastAsia="de-DE"/>
        </w:rPr>
        <w:t>"</w:t>
      </w:r>
      <w:r w:rsidR="00132D1F" w:rsidRPr="00A744E0">
        <w:rPr>
          <w:rFonts w:ascii="Courier New" w:hAnsi="Courier New" w:cs="Courier New"/>
          <w:lang w:eastAsia="de-DE"/>
        </w:rPr>
        <w:t xml:space="preserve">Ausgabe einer </w:t>
      </w:r>
      <w:proofErr w:type="gramStart"/>
      <w:r w:rsidR="00132D1F">
        <w:rPr>
          <w:rFonts w:ascii="Courier New" w:hAnsi="Courier New" w:cs="Courier New"/>
          <w:lang w:eastAsia="de-DE"/>
        </w:rPr>
        <w:t>" .</w:t>
      </w:r>
      <w:proofErr w:type="gramEnd"/>
      <w:r w:rsidR="00132D1F">
        <w:rPr>
          <w:rFonts w:ascii="Courier New" w:hAnsi="Courier New" w:cs="Courier New"/>
          <w:lang w:eastAsia="de-DE"/>
        </w:rPr>
        <w:t xml:space="preserve"> </w:t>
      </w:r>
      <w:r w:rsidR="00132D1F" w:rsidRPr="00A744E0">
        <w:rPr>
          <w:rFonts w:ascii="Courier New" w:hAnsi="Courier New" w:cs="Courier New"/>
          <w:lang w:eastAsia="de-DE"/>
        </w:rPr>
        <w:t>$</w:t>
      </w:r>
      <w:proofErr w:type="gramStart"/>
      <w:r w:rsidR="00132D1F" w:rsidRPr="00A744E0">
        <w:rPr>
          <w:rFonts w:ascii="Courier New" w:hAnsi="Courier New" w:cs="Courier New"/>
          <w:lang w:eastAsia="de-DE"/>
        </w:rPr>
        <w:t>a</w:t>
      </w:r>
      <w:r w:rsidR="00132D1F">
        <w:rPr>
          <w:rFonts w:ascii="Courier New" w:hAnsi="Courier New" w:cs="Courier New"/>
          <w:lang w:eastAsia="de-DE"/>
        </w:rPr>
        <w:t xml:space="preserve"> .</w:t>
      </w:r>
      <w:proofErr w:type="gramEnd"/>
      <w:r w:rsidR="00132D1F">
        <w:rPr>
          <w:rFonts w:ascii="Courier New" w:hAnsi="Courier New" w:cs="Courier New"/>
          <w:lang w:eastAsia="de-DE"/>
        </w:rPr>
        <w:t xml:space="preserve"> </w:t>
      </w:r>
      <w:r w:rsidR="004D70C9">
        <w:rPr>
          <w:rFonts w:ascii="Courier New" w:hAnsi="Courier New" w:cs="Courier New"/>
          <w:lang w:eastAsia="de-DE"/>
        </w:rPr>
        <w:t>'-Variablen'</w:t>
      </w:r>
      <w:r w:rsidR="00132D1F" w:rsidRPr="00A744E0">
        <w:rPr>
          <w:rFonts w:ascii="Courier New" w:hAnsi="Courier New" w:cs="Courier New"/>
          <w:lang w:eastAsia="de-DE"/>
        </w:rPr>
        <w:t>;</w:t>
      </w:r>
      <w:r w:rsidR="00132D1F" w:rsidRPr="00A744E0">
        <w:rPr>
          <w:rFonts w:ascii="Courier New" w:hAnsi="Courier New" w:cs="Courier New"/>
          <w:lang w:eastAsia="de-DE"/>
        </w:rPr>
        <w:br/>
      </w:r>
    </w:p>
    <w:p w14:paraId="3159A6FC" w14:textId="4EAB9194" w:rsidR="00581D3F" w:rsidRDefault="00581D3F" w:rsidP="0080207B">
      <w:pPr>
        <w:rPr>
          <w:lang w:eastAsia="de-DE"/>
        </w:rPr>
      </w:pPr>
      <w:r>
        <w:rPr>
          <w:lang w:eastAsia="de-DE"/>
        </w:rPr>
        <w:t>führen zum gleichen Ergebnis wie oben: „Ausgabe einer Test-Variablen“</w:t>
      </w:r>
    </w:p>
    <w:p w14:paraId="26FCBC19" w14:textId="48C8E30C" w:rsidR="006964DD" w:rsidRDefault="006964DD" w:rsidP="0080207B">
      <w:pPr>
        <w:rPr>
          <w:lang w:eastAsia="de-DE"/>
        </w:rPr>
      </w:pPr>
    </w:p>
    <w:p w14:paraId="5DBB26A3" w14:textId="6FC62EE7" w:rsidR="006964DD" w:rsidRDefault="006964DD" w:rsidP="0080207B">
      <w:pPr>
        <w:rPr>
          <w:lang w:eastAsia="de-DE"/>
        </w:rPr>
      </w:pPr>
    </w:p>
    <w:p w14:paraId="16222913" w14:textId="77777777" w:rsidR="006B7286" w:rsidRPr="00BD4DBC" w:rsidRDefault="006B7286" w:rsidP="006B7286">
      <w:pPr>
        <w:rPr>
          <w:b/>
          <w:bCs/>
          <w:lang w:eastAsia="de-DE"/>
        </w:rPr>
      </w:pPr>
      <w:r w:rsidRPr="00BD4DBC">
        <w:rPr>
          <w:b/>
          <w:bCs/>
          <w:lang w:eastAsia="de-DE"/>
        </w:rPr>
        <w:t>Ganzzahlige Werte</w:t>
      </w:r>
      <w:r>
        <w:rPr>
          <w:b/>
          <w:bCs/>
          <w:lang w:eastAsia="de-DE"/>
        </w:rPr>
        <w:t xml:space="preserve"> (Integer)</w:t>
      </w:r>
    </w:p>
    <w:p w14:paraId="378E80E4" w14:textId="77777777" w:rsidR="006B7286" w:rsidRDefault="006B7286" w:rsidP="006B7286">
      <w:pPr>
        <w:rPr>
          <w:lang w:eastAsia="de-DE"/>
        </w:rPr>
      </w:pPr>
    </w:p>
    <w:p w14:paraId="70F36D23" w14:textId="77777777" w:rsidR="006B7286" w:rsidRDefault="006B7286" w:rsidP="006B7286">
      <w:pPr>
        <w:rPr>
          <w:lang w:eastAsia="de-DE"/>
        </w:rPr>
      </w:pPr>
      <w:r>
        <w:rPr>
          <w:lang w:eastAsia="de-DE"/>
        </w:rPr>
        <w:t>Ganzzahlige Werte sind Zahlen ohne Nachkommastellen. Dazu gehören die positiven und negativen Zahlen sowie die Null.</w:t>
      </w:r>
    </w:p>
    <w:p w14:paraId="45AECE67" w14:textId="77777777" w:rsidR="006B7286" w:rsidRDefault="006B7286" w:rsidP="006B7286">
      <w:pPr>
        <w:rPr>
          <w:lang w:eastAsia="de-DE"/>
        </w:rPr>
      </w:pPr>
    </w:p>
    <w:p w14:paraId="5E311477" w14:textId="77777777" w:rsidR="006B7286" w:rsidRDefault="006B7286" w:rsidP="006B7286">
      <w:pPr>
        <w:rPr>
          <w:lang w:eastAsia="de-DE"/>
        </w:rPr>
      </w:pPr>
    </w:p>
    <w:p w14:paraId="231C4171" w14:textId="09E655E9" w:rsidR="006B7286" w:rsidRPr="00BD4DBC" w:rsidRDefault="006B7286" w:rsidP="006B7286">
      <w:pPr>
        <w:rPr>
          <w:b/>
          <w:bCs/>
          <w:lang w:eastAsia="de-DE"/>
        </w:rPr>
      </w:pPr>
      <w:r>
        <w:rPr>
          <w:b/>
          <w:bCs/>
          <w:lang w:eastAsia="de-DE"/>
        </w:rPr>
        <w:t>Fließkommazahlen (</w:t>
      </w:r>
      <w:proofErr w:type="spellStart"/>
      <w:r>
        <w:rPr>
          <w:b/>
          <w:bCs/>
          <w:lang w:eastAsia="de-DE"/>
        </w:rPr>
        <w:t>Float</w:t>
      </w:r>
      <w:proofErr w:type="spellEnd"/>
      <w:r w:rsidR="00317175">
        <w:rPr>
          <w:b/>
          <w:bCs/>
          <w:lang w:eastAsia="de-DE"/>
        </w:rPr>
        <w:t xml:space="preserve">, </w:t>
      </w:r>
      <w:r>
        <w:rPr>
          <w:b/>
          <w:bCs/>
          <w:lang w:eastAsia="de-DE"/>
        </w:rPr>
        <w:t>Double)</w:t>
      </w:r>
    </w:p>
    <w:p w14:paraId="0E074AB2" w14:textId="77777777" w:rsidR="006B7286" w:rsidRDefault="006B7286" w:rsidP="006B7286">
      <w:pPr>
        <w:rPr>
          <w:lang w:eastAsia="de-DE"/>
        </w:rPr>
      </w:pPr>
    </w:p>
    <w:p w14:paraId="48C93C72" w14:textId="0F47A19C" w:rsidR="006B7286" w:rsidRDefault="006B7286" w:rsidP="006B7286">
      <w:pPr>
        <w:rPr>
          <w:lang w:eastAsia="de-DE"/>
        </w:rPr>
      </w:pPr>
      <w:r>
        <w:rPr>
          <w:lang w:eastAsia="de-DE"/>
        </w:rPr>
        <w:t xml:space="preserve">Bei Berechnungen mit Integer-Zahlen verlassen Sie schnell den Bereich ganzzahliger Werte. Das Ergebnis einer Division </w:t>
      </w:r>
      <w:r w:rsidR="00CC4D0B">
        <w:rPr>
          <w:lang w:eastAsia="de-DE"/>
        </w:rPr>
        <w:t xml:space="preserve">  3 / </w:t>
      </w:r>
      <w:proofErr w:type="gramStart"/>
      <w:r w:rsidR="00CC4D0B">
        <w:rPr>
          <w:lang w:eastAsia="de-DE"/>
        </w:rPr>
        <w:t>2  lässt</w:t>
      </w:r>
      <w:proofErr w:type="gramEnd"/>
      <w:r w:rsidR="00CC4D0B">
        <w:rPr>
          <w:lang w:eastAsia="de-DE"/>
        </w:rPr>
        <w:t xml:space="preserve"> sich nicht als Integer abbilden. Zahlen mit Nachkommastellen heißen in PHP-Fließkommazahlen. </w:t>
      </w:r>
      <w:r w:rsidR="007A575F">
        <w:rPr>
          <w:lang w:eastAsia="de-DE"/>
        </w:rPr>
        <w:t>Achtung: Das Trennzeichen in Fließkommazahlen ist der Punkt, nicht das für uns vertraute Komma!</w:t>
      </w:r>
    </w:p>
    <w:p w14:paraId="4A0F9199" w14:textId="3C3A937E" w:rsidR="007A575F" w:rsidRDefault="007A575F" w:rsidP="006B7286">
      <w:pPr>
        <w:rPr>
          <w:lang w:eastAsia="de-DE"/>
        </w:rPr>
      </w:pPr>
    </w:p>
    <w:p w14:paraId="2E392CE1" w14:textId="77777777" w:rsidR="00B215E2" w:rsidRDefault="00B215E2" w:rsidP="006B7286">
      <w:pPr>
        <w:rPr>
          <w:lang w:eastAsia="de-DE"/>
        </w:rPr>
      </w:pPr>
    </w:p>
    <w:p w14:paraId="19370D0E" w14:textId="2602C3F0" w:rsidR="007A575F" w:rsidRPr="00B215E2" w:rsidRDefault="00B215E2" w:rsidP="006B7286">
      <w:pPr>
        <w:rPr>
          <w:b/>
          <w:bCs/>
          <w:lang w:eastAsia="de-DE"/>
        </w:rPr>
      </w:pPr>
      <w:r w:rsidRPr="00B215E2">
        <w:rPr>
          <w:b/>
          <w:bCs/>
          <w:lang w:eastAsia="de-DE"/>
        </w:rPr>
        <w:t>Bool</w:t>
      </w:r>
      <w:r w:rsidR="001E46C7">
        <w:rPr>
          <w:b/>
          <w:bCs/>
          <w:lang w:eastAsia="de-DE"/>
        </w:rPr>
        <w:t>e</w:t>
      </w:r>
      <w:r w:rsidRPr="00B215E2">
        <w:rPr>
          <w:b/>
          <w:bCs/>
          <w:lang w:eastAsia="de-DE"/>
        </w:rPr>
        <w:t>scher Wahrheitswert</w:t>
      </w:r>
      <w:r>
        <w:rPr>
          <w:b/>
          <w:bCs/>
          <w:lang w:eastAsia="de-DE"/>
        </w:rPr>
        <w:t xml:space="preserve"> (Boolean)</w:t>
      </w:r>
    </w:p>
    <w:p w14:paraId="551C5D77" w14:textId="77777777" w:rsidR="00B215E2" w:rsidRDefault="00B215E2" w:rsidP="006B7286">
      <w:pPr>
        <w:rPr>
          <w:lang w:eastAsia="de-DE"/>
        </w:rPr>
      </w:pPr>
    </w:p>
    <w:p w14:paraId="406614B5" w14:textId="7B10D58B" w:rsidR="001E46C7" w:rsidRDefault="00B215E2" w:rsidP="006B7286">
      <w:pPr>
        <w:rPr>
          <w:lang w:eastAsia="de-DE"/>
        </w:rPr>
      </w:pPr>
      <w:r>
        <w:rPr>
          <w:lang w:eastAsia="de-DE"/>
        </w:rPr>
        <w:t>Bei bool</w:t>
      </w:r>
      <w:r w:rsidR="001E46C7">
        <w:rPr>
          <w:lang w:eastAsia="de-DE"/>
        </w:rPr>
        <w:t>e</w:t>
      </w:r>
      <w:r>
        <w:rPr>
          <w:lang w:eastAsia="de-DE"/>
        </w:rPr>
        <w:t>schen W</w:t>
      </w:r>
      <w:r w:rsidR="001E46C7">
        <w:rPr>
          <w:lang w:eastAsia="de-DE"/>
        </w:rPr>
        <w:t xml:space="preserve">ahrheitswerten gibt es nur zwei unterschiedliche Ausprägungen: wahr und falsch, in PHP werden </w:t>
      </w:r>
      <w:r w:rsidR="00CC02C4">
        <w:rPr>
          <w:lang w:eastAsia="de-DE"/>
        </w:rPr>
        <w:t>sie mit d</w:t>
      </w:r>
      <w:r w:rsidR="001E46C7">
        <w:rPr>
          <w:lang w:eastAsia="de-DE"/>
        </w:rPr>
        <w:t>e</w:t>
      </w:r>
      <w:r w:rsidR="00CC02C4">
        <w:rPr>
          <w:lang w:eastAsia="de-DE"/>
        </w:rPr>
        <w:t>n</w:t>
      </w:r>
      <w:r w:rsidR="001E46C7">
        <w:rPr>
          <w:lang w:eastAsia="de-DE"/>
        </w:rPr>
        <w:t xml:space="preserve"> Schl</w:t>
      </w:r>
      <w:r w:rsidR="00CC02C4">
        <w:rPr>
          <w:lang w:eastAsia="de-DE"/>
        </w:rPr>
        <w:t>ü</w:t>
      </w:r>
      <w:r w:rsidR="001E46C7">
        <w:rPr>
          <w:lang w:eastAsia="de-DE"/>
        </w:rPr>
        <w:t>sselwörter</w:t>
      </w:r>
      <w:r w:rsidR="00CC02C4">
        <w:rPr>
          <w:lang w:eastAsia="de-DE"/>
        </w:rPr>
        <w:t>n</w:t>
      </w:r>
      <w:r w:rsidR="001E46C7">
        <w:rPr>
          <w:lang w:eastAsia="de-DE"/>
        </w:rPr>
        <w:t xml:space="preserve"> </w:t>
      </w:r>
      <w:proofErr w:type="spellStart"/>
      <w:r w:rsidR="001E46C7" w:rsidRPr="00CC02C4">
        <w:rPr>
          <w:rFonts w:ascii="Courier New" w:hAnsi="Courier New" w:cs="Courier New"/>
          <w:lang w:eastAsia="de-DE"/>
        </w:rPr>
        <w:t>true</w:t>
      </w:r>
      <w:proofErr w:type="spellEnd"/>
      <w:r w:rsidR="001E46C7">
        <w:rPr>
          <w:lang w:eastAsia="de-DE"/>
        </w:rPr>
        <w:t xml:space="preserve"> und </w:t>
      </w:r>
      <w:proofErr w:type="spellStart"/>
      <w:r w:rsidR="001E46C7" w:rsidRPr="00CC02C4">
        <w:rPr>
          <w:rFonts w:ascii="Courier New" w:hAnsi="Courier New" w:cs="Courier New"/>
          <w:lang w:eastAsia="de-DE"/>
        </w:rPr>
        <w:t>false</w:t>
      </w:r>
      <w:proofErr w:type="spellEnd"/>
      <w:r w:rsidR="001E46C7">
        <w:rPr>
          <w:lang w:eastAsia="de-DE"/>
        </w:rPr>
        <w:t xml:space="preserve"> </w:t>
      </w:r>
      <w:r w:rsidR="00CC02C4">
        <w:rPr>
          <w:lang w:eastAsia="de-DE"/>
        </w:rPr>
        <w:t>gekennzeichnet</w:t>
      </w:r>
      <w:r w:rsidR="001E46C7">
        <w:rPr>
          <w:lang w:eastAsia="de-DE"/>
        </w:rPr>
        <w:t xml:space="preserve">. </w:t>
      </w:r>
      <w:r w:rsidR="00FA4585">
        <w:rPr>
          <w:lang w:eastAsia="de-DE"/>
        </w:rPr>
        <w:t xml:space="preserve">Anwendung finden sie vor allem bei der Überprüfung der Gleichheit zweier oder mehrerer Werte. </w:t>
      </w:r>
    </w:p>
    <w:p w14:paraId="685A178C" w14:textId="63463C22" w:rsidR="000C3B41" w:rsidRDefault="000C3B41" w:rsidP="006B7286">
      <w:pPr>
        <w:rPr>
          <w:lang w:eastAsia="de-DE"/>
        </w:rPr>
      </w:pPr>
    </w:p>
    <w:p w14:paraId="187DE23C" w14:textId="50E31687" w:rsidR="000C3B41" w:rsidRDefault="000C3B41" w:rsidP="006B7286">
      <w:pPr>
        <w:rPr>
          <w:lang w:eastAsia="de-DE"/>
        </w:rPr>
      </w:pPr>
    </w:p>
    <w:p w14:paraId="3B96A89E" w14:textId="6A3C4F37" w:rsidR="006B7286" w:rsidRDefault="00D968C7" w:rsidP="006B7286">
      <w:pPr>
        <w:rPr>
          <w:lang w:eastAsia="de-DE"/>
        </w:rPr>
      </w:pPr>
      <w:r w:rsidRPr="00CD4795">
        <w:rPr>
          <w:b/>
          <w:bCs/>
          <w:lang w:eastAsia="de-DE"/>
        </w:rPr>
        <w:t>Vergleichsoperatoren</w:t>
      </w:r>
    </w:p>
    <w:p w14:paraId="4A246360" w14:textId="77777777" w:rsidR="00CD4795" w:rsidRDefault="00CD4795" w:rsidP="006B7286">
      <w:pPr>
        <w:rPr>
          <w:lang w:eastAsia="de-DE"/>
        </w:rPr>
      </w:pPr>
    </w:p>
    <w:p w14:paraId="40CF7D32" w14:textId="3BBD0983" w:rsidR="00D968C7" w:rsidRDefault="00CD4795" w:rsidP="006B7286">
      <w:pPr>
        <w:rPr>
          <w:lang w:eastAsia="de-DE"/>
        </w:rPr>
      </w:pPr>
      <w:r w:rsidRPr="00CD4795">
        <w:rPr>
          <w:lang w:eastAsia="de-DE"/>
        </w:rPr>
        <w:t xml:space="preserve">Mittels </w:t>
      </w:r>
      <w:r>
        <w:rPr>
          <w:lang w:eastAsia="de-DE"/>
        </w:rPr>
        <w:t>Vergleichso</w:t>
      </w:r>
      <w:r w:rsidRPr="00CD4795">
        <w:rPr>
          <w:lang w:eastAsia="de-DE"/>
        </w:rPr>
        <w:t xml:space="preserve">peratoren lassen sich Variablen als auch Werte in PHP vergleichen. Das Ergebnis des Vergleichs ist stets entweder </w:t>
      </w:r>
      <w:proofErr w:type="spellStart"/>
      <w:r w:rsidRPr="00AD7CEC">
        <w:rPr>
          <w:rFonts w:ascii="Courier New" w:hAnsi="Courier New" w:cs="Courier New"/>
          <w:lang w:eastAsia="de-DE"/>
        </w:rPr>
        <w:t>true</w:t>
      </w:r>
      <w:proofErr w:type="spellEnd"/>
      <w:r w:rsidRPr="00CD4795">
        <w:rPr>
          <w:lang w:eastAsia="de-DE"/>
        </w:rPr>
        <w:t xml:space="preserve"> oder </w:t>
      </w:r>
      <w:proofErr w:type="spellStart"/>
      <w:r w:rsidRPr="00AD7CEC">
        <w:rPr>
          <w:rFonts w:ascii="Courier New" w:hAnsi="Courier New" w:cs="Courier New"/>
          <w:lang w:eastAsia="de-DE"/>
        </w:rPr>
        <w:t>false</w:t>
      </w:r>
      <w:proofErr w:type="spellEnd"/>
      <w:r w:rsidRPr="00CD4795">
        <w:rPr>
          <w:lang w:eastAsia="de-DE"/>
        </w:rPr>
        <w:t xml:space="preserve">. Das Ergebnis des Vergleichs lässt sich entweder </w:t>
      </w:r>
      <w:r w:rsidR="00AD7CEC" w:rsidRPr="00CD4795">
        <w:rPr>
          <w:lang w:eastAsia="de-DE"/>
        </w:rPr>
        <w:t>in einer Variablen</w:t>
      </w:r>
      <w:r w:rsidRPr="00CD4795">
        <w:rPr>
          <w:lang w:eastAsia="de-DE"/>
        </w:rPr>
        <w:t xml:space="preserve"> abspeichern oder direkt in der Bedingung von </w:t>
      </w:r>
      <w:r w:rsidR="00AD7CEC">
        <w:rPr>
          <w:lang w:eastAsia="de-DE"/>
        </w:rPr>
        <w:t xml:space="preserve">Kontrollstrukturen </w:t>
      </w:r>
      <w:r w:rsidRPr="00CD4795">
        <w:rPr>
          <w:lang w:eastAsia="de-DE"/>
        </w:rPr>
        <w:t>nutzen.</w:t>
      </w:r>
    </w:p>
    <w:p w14:paraId="5E22C200" w14:textId="76796AEA" w:rsidR="00AD7CEC" w:rsidRDefault="00AD7CEC" w:rsidP="006B7286">
      <w:pPr>
        <w:rPr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6429"/>
      </w:tblGrid>
      <w:tr w:rsidR="001711B1" w14:paraId="16717472" w14:textId="77777777" w:rsidTr="00F03932">
        <w:tc>
          <w:tcPr>
            <w:tcW w:w="1696" w:type="dxa"/>
          </w:tcPr>
          <w:p w14:paraId="30C3F536" w14:textId="194C1496" w:rsidR="001711B1" w:rsidRPr="000F1C8D" w:rsidRDefault="00B45CB3" w:rsidP="006B7286">
            <w:pPr>
              <w:rPr>
                <w:rFonts w:ascii="Courier New" w:hAnsi="Courier New" w:cs="Courier New"/>
                <w:lang w:eastAsia="de-DE"/>
              </w:rPr>
            </w:pPr>
            <w:r w:rsidRPr="000F1C8D">
              <w:rPr>
                <w:rFonts w:ascii="Courier New" w:hAnsi="Courier New" w:cs="Courier New"/>
                <w:lang w:eastAsia="de-DE"/>
              </w:rPr>
              <w:t>$a == $b</w:t>
            </w:r>
          </w:p>
        </w:tc>
        <w:tc>
          <w:tcPr>
            <w:tcW w:w="1843" w:type="dxa"/>
          </w:tcPr>
          <w:p w14:paraId="68A2F8D3" w14:textId="759461E4" w:rsidR="001711B1" w:rsidRDefault="002B7437" w:rsidP="006B7286">
            <w:pPr>
              <w:rPr>
                <w:lang w:eastAsia="de-DE"/>
              </w:rPr>
            </w:pPr>
            <w:r>
              <w:rPr>
                <w:lang w:eastAsia="de-DE"/>
              </w:rPr>
              <w:t>Gleich</w:t>
            </w:r>
          </w:p>
        </w:tc>
        <w:tc>
          <w:tcPr>
            <w:tcW w:w="6429" w:type="dxa"/>
          </w:tcPr>
          <w:p w14:paraId="4F30992F" w14:textId="3054B013" w:rsidR="001711B1" w:rsidRDefault="00F03932" w:rsidP="006B7286">
            <w:pPr>
              <w:rPr>
                <w:lang w:eastAsia="de-DE"/>
              </w:rPr>
            </w:pPr>
            <w:r w:rsidRPr="00F03932">
              <w:rPr>
                <w:lang w:eastAsia="de-DE"/>
              </w:rPr>
              <w:t>Dieser Vergleich ist erfüllt, falls $a und $b denselben Wert beinhaltet. Sind die Typen der Variablen verschieden, so werden die konvertiert.</w:t>
            </w:r>
          </w:p>
        </w:tc>
      </w:tr>
      <w:tr w:rsidR="001711B1" w14:paraId="596892CD" w14:textId="77777777" w:rsidTr="00F03932">
        <w:tc>
          <w:tcPr>
            <w:tcW w:w="1696" w:type="dxa"/>
          </w:tcPr>
          <w:p w14:paraId="198D0120" w14:textId="410F7ED4" w:rsidR="001711B1" w:rsidRPr="000F1C8D" w:rsidRDefault="00B45CB3" w:rsidP="006B7286">
            <w:pPr>
              <w:rPr>
                <w:rFonts w:ascii="Courier New" w:hAnsi="Courier New" w:cs="Courier New"/>
                <w:lang w:eastAsia="de-DE"/>
              </w:rPr>
            </w:pPr>
            <w:r w:rsidRPr="000F1C8D">
              <w:rPr>
                <w:rFonts w:ascii="Courier New" w:hAnsi="Courier New" w:cs="Courier New"/>
                <w:lang w:eastAsia="de-DE"/>
              </w:rPr>
              <w:t>$a === $b</w:t>
            </w:r>
          </w:p>
        </w:tc>
        <w:tc>
          <w:tcPr>
            <w:tcW w:w="1843" w:type="dxa"/>
          </w:tcPr>
          <w:p w14:paraId="5170D595" w14:textId="11E5AE52" w:rsidR="001711B1" w:rsidRDefault="002B7437" w:rsidP="006B7286">
            <w:pPr>
              <w:rPr>
                <w:lang w:eastAsia="de-DE"/>
              </w:rPr>
            </w:pPr>
            <w:r>
              <w:rPr>
                <w:lang w:eastAsia="de-DE"/>
              </w:rPr>
              <w:t>Identisch</w:t>
            </w:r>
          </w:p>
        </w:tc>
        <w:tc>
          <w:tcPr>
            <w:tcW w:w="6429" w:type="dxa"/>
          </w:tcPr>
          <w:p w14:paraId="70BE8E5E" w14:textId="3792D5DE" w:rsidR="001711B1" w:rsidRDefault="00F03932" w:rsidP="006B7286">
            <w:pPr>
              <w:rPr>
                <w:lang w:eastAsia="de-DE"/>
              </w:rPr>
            </w:pPr>
            <w:r w:rsidRPr="00F03932">
              <w:rPr>
                <w:lang w:eastAsia="de-DE"/>
              </w:rPr>
              <w:t xml:space="preserve">Dieser Vergleich ist erfüllt, falls $a und $b denselben Typ und den Inhalt besitzen. Wäre ein Wert vom Typ </w:t>
            </w:r>
            <w:r w:rsidR="00AC4926">
              <w:rPr>
                <w:rFonts w:ascii="Courier New" w:hAnsi="Courier New" w:cs="Courier New"/>
                <w:lang w:eastAsia="de-DE"/>
              </w:rPr>
              <w:t>In</w:t>
            </w:r>
            <w:r w:rsidRPr="00805BFB">
              <w:rPr>
                <w:rFonts w:ascii="Courier New" w:hAnsi="Courier New" w:cs="Courier New"/>
                <w:lang w:eastAsia="de-DE"/>
              </w:rPr>
              <w:t>t</w:t>
            </w:r>
            <w:r w:rsidR="00AC4926">
              <w:rPr>
                <w:rFonts w:ascii="Courier New" w:hAnsi="Courier New" w:cs="Courier New"/>
                <w:lang w:eastAsia="de-DE"/>
              </w:rPr>
              <w:t>eger</w:t>
            </w:r>
            <w:r w:rsidRPr="00F03932">
              <w:rPr>
                <w:lang w:eastAsia="de-DE"/>
              </w:rPr>
              <w:t xml:space="preserve"> und der andere </w:t>
            </w:r>
            <w:r w:rsidR="00805BFB">
              <w:rPr>
                <w:lang w:eastAsia="de-DE"/>
              </w:rPr>
              <w:t>vom</w:t>
            </w:r>
            <w:r w:rsidRPr="00F03932">
              <w:rPr>
                <w:lang w:eastAsia="de-DE"/>
              </w:rPr>
              <w:t xml:space="preserve"> Typ </w:t>
            </w:r>
            <w:r w:rsidRPr="00AC4926">
              <w:rPr>
                <w:rFonts w:ascii="Courier New" w:hAnsi="Courier New" w:cs="Courier New"/>
                <w:lang w:eastAsia="de-DE"/>
              </w:rPr>
              <w:t>String</w:t>
            </w:r>
            <w:r w:rsidRPr="00F03932">
              <w:rPr>
                <w:lang w:eastAsia="de-DE"/>
              </w:rPr>
              <w:t xml:space="preserve">, so würde </w:t>
            </w:r>
            <w:proofErr w:type="spellStart"/>
            <w:r w:rsidRPr="00805BFB">
              <w:rPr>
                <w:rFonts w:ascii="Courier New" w:hAnsi="Courier New" w:cs="Courier New"/>
                <w:lang w:eastAsia="de-DE"/>
              </w:rPr>
              <w:t>false</w:t>
            </w:r>
            <w:proofErr w:type="spellEnd"/>
            <w:r w:rsidRPr="00F03932">
              <w:rPr>
                <w:lang w:eastAsia="de-DE"/>
              </w:rPr>
              <w:t xml:space="preserve"> zurückgegeben werden.</w:t>
            </w:r>
          </w:p>
        </w:tc>
      </w:tr>
      <w:tr w:rsidR="001711B1" w14:paraId="16BAF9C1" w14:textId="77777777" w:rsidTr="00F03932">
        <w:tc>
          <w:tcPr>
            <w:tcW w:w="1696" w:type="dxa"/>
          </w:tcPr>
          <w:p w14:paraId="1BD4969F" w14:textId="4A4A25F5" w:rsidR="001711B1" w:rsidRPr="000F1C8D" w:rsidRDefault="00B45CB3" w:rsidP="006B7286">
            <w:pPr>
              <w:rPr>
                <w:rFonts w:ascii="Courier New" w:hAnsi="Courier New" w:cs="Courier New"/>
                <w:lang w:eastAsia="de-DE"/>
              </w:rPr>
            </w:pPr>
            <w:r w:rsidRPr="000F1C8D">
              <w:rPr>
                <w:rFonts w:ascii="Courier New" w:hAnsi="Courier New" w:cs="Courier New"/>
                <w:lang w:eastAsia="de-DE"/>
              </w:rPr>
              <w:lastRenderedPageBreak/>
              <w:t>$</w:t>
            </w:r>
            <w:proofErr w:type="gramStart"/>
            <w:r w:rsidRPr="000F1C8D">
              <w:rPr>
                <w:rFonts w:ascii="Courier New" w:hAnsi="Courier New" w:cs="Courier New"/>
                <w:lang w:eastAsia="de-DE"/>
              </w:rPr>
              <w:t>a !</w:t>
            </w:r>
            <w:proofErr w:type="gramEnd"/>
            <w:r w:rsidRPr="000F1C8D">
              <w:rPr>
                <w:rFonts w:ascii="Courier New" w:hAnsi="Courier New" w:cs="Courier New"/>
                <w:lang w:eastAsia="de-DE"/>
              </w:rPr>
              <w:t>= $b</w:t>
            </w:r>
          </w:p>
        </w:tc>
        <w:tc>
          <w:tcPr>
            <w:tcW w:w="1843" w:type="dxa"/>
          </w:tcPr>
          <w:p w14:paraId="45A30490" w14:textId="0A622CD5" w:rsidR="001711B1" w:rsidRDefault="002B7437" w:rsidP="006B7286">
            <w:pPr>
              <w:rPr>
                <w:lang w:eastAsia="de-DE"/>
              </w:rPr>
            </w:pPr>
            <w:r>
              <w:rPr>
                <w:lang w:eastAsia="de-DE"/>
              </w:rPr>
              <w:t>Ungleich</w:t>
            </w:r>
          </w:p>
        </w:tc>
        <w:tc>
          <w:tcPr>
            <w:tcW w:w="6429" w:type="dxa"/>
          </w:tcPr>
          <w:p w14:paraId="19F2E800" w14:textId="7328E9D2" w:rsidR="001711B1" w:rsidRDefault="00F03932" w:rsidP="006B7286">
            <w:pPr>
              <w:rPr>
                <w:lang w:eastAsia="de-DE"/>
              </w:rPr>
            </w:pPr>
            <w:r w:rsidRPr="00F03932">
              <w:rPr>
                <w:lang w:eastAsia="de-DE"/>
              </w:rPr>
              <w:t>Dieser Vergleich ist erfüllt, falls $a und $b nicht denselben Wert beinhaltet. Sind die Typen der Variablen verschieden, so werden die konvertiert.</w:t>
            </w:r>
          </w:p>
        </w:tc>
      </w:tr>
      <w:tr w:rsidR="001711B1" w14:paraId="6DF659CF" w14:textId="77777777" w:rsidTr="00F03932">
        <w:tc>
          <w:tcPr>
            <w:tcW w:w="1696" w:type="dxa"/>
          </w:tcPr>
          <w:p w14:paraId="1E0C2BF8" w14:textId="22005721" w:rsidR="001711B1" w:rsidRPr="000F1C8D" w:rsidRDefault="00B45CB3" w:rsidP="006B7286">
            <w:pPr>
              <w:rPr>
                <w:rFonts w:ascii="Courier New" w:hAnsi="Courier New" w:cs="Courier New"/>
                <w:lang w:eastAsia="de-DE"/>
              </w:rPr>
            </w:pPr>
            <w:r w:rsidRPr="000F1C8D">
              <w:rPr>
                <w:rFonts w:ascii="Courier New" w:hAnsi="Courier New" w:cs="Courier New"/>
                <w:lang w:eastAsia="de-DE"/>
              </w:rPr>
              <w:t>$</w:t>
            </w:r>
            <w:proofErr w:type="gramStart"/>
            <w:r w:rsidRPr="000F1C8D">
              <w:rPr>
                <w:rFonts w:ascii="Courier New" w:hAnsi="Courier New" w:cs="Courier New"/>
                <w:lang w:eastAsia="de-DE"/>
              </w:rPr>
              <w:t>a !</w:t>
            </w:r>
            <w:proofErr w:type="gramEnd"/>
            <w:r w:rsidRPr="000F1C8D">
              <w:rPr>
                <w:rFonts w:ascii="Courier New" w:hAnsi="Courier New" w:cs="Courier New"/>
                <w:lang w:eastAsia="de-DE"/>
              </w:rPr>
              <w:t>== $b</w:t>
            </w:r>
          </w:p>
        </w:tc>
        <w:tc>
          <w:tcPr>
            <w:tcW w:w="1843" w:type="dxa"/>
          </w:tcPr>
          <w:p w14:paraId="53FF8E2D" w14:textId="78B370A3" w:rsidR="001711B1" w:rsidRDefault="002B7437" w:rsidP="006B7286">
            <w:pPr>
              <w:rPr>
                <w:lang w:eastAsia="de-DE"/>
              </w:rPr>
            </w:pPr>
            <w:r>
              <w:rPr>
                <w:lang w:eastAsia="de-DE"/>
              </w:rPr>
              <w:t>Nicht identisch</w:t>
            </w:r>
          </w:p>
        </w:tc>
        <w:tc>
          <w:tcPr>
            <w:tcW w:w="6429" w:type="dxa"/>
          </w:tcPr>
          <w:p w14:paraId="0DFE4053" w14:textId="7E2C9C1F" w:rsidR="001711B1" w:rsidRDefault="0036475E" w:rsidP="006B7286">
            <w:pPr>
              <w:rPr>
                <w:lang w:eastAsia="de-DE"/>
              </w:rPr>
            </w:pPr>
            <w:r w:rsidRPr="0036475E">
              <w:rPr>
                <w:lang w:eastAsia="de-DE"/>
              </w:rPr>
              <w:t>Dieser Vergleich ist erfüllt, falls $a und $b einen unterschiedlichen Typ haben oder einen unterschiedlichen Wert.</w:t>
            </w:r>
          </w:p>
        </w:tc>
      </w:tr>
      <w:tr w:rsidR="001711B1" w14:paraId="6F29A0B0" w14:textId="77777777" w:rsidTr="00F03932">
        <w:tc>
          <w:tcPr>
            <w:tcW w:w="1696" w:type="dxa"/>
          </w:tcPr>
          <w:p w14:paraId="1EE05A1B" w14:textId="2B712FA6" w:rsidR="001711B1" w:rsidRPr="000F1C8D" w:rsidRDefault="000F1C8D" w:rsidP="006B7286">
            <w:pPr>
              <w:rPr>
                <w:rFonts w:ascii="Courier New" w:hAnsi="Courier New" w:cs="Courier New"/>
                <w:lang w:eastAsia="de-DE"/>
              </w:rPr>
            </w:pPr>
            <w:r w:rsidRPr="000F1C8D">
              <w:rPr>
                <w:rFonts w:ascii="Courier New" w:hAnsi="Courier New" w:cs="Courier New"/>
                <w:lang w:eastAsia="de-DE"/>
              </w:rPr>
              <w:t>$a &lt; $b</w:t>
            </w:r>
          </w:p>
        </w:tc>
        <w:tc>
          <w:tcPr>
            <w:tcW w:w="1843" w:type="dxa"/>
          </w:tcPr>
          <w:p w14:paraId="1FED73AF" w14:textId="2A74A9C9" w:rsidR="001711B1" w:rsidRDefault="002B7437" w:rsidP="006B7286">
            <w:pPr>
              <w:rPr>
                <w:lang w:eastAsia="de-DE"/>
              </w:rPr>
            </w:pPr>
            <w:r>
              <w:rPr>
                <w:lang w:eastAsia="de-DE"/>
              </w:rPr>
              <w:t>Kleiner</w:t>
            </w:r>
          </w:p>
        </w:tc>
        <w:tc>
          <w:tcPr>
            <w:tcW w:w="6429" w:type="dxa"/>
          </w:tcPr>
          <w:p w14:paraId="737BCB0D" w14:textId="09D8C116" w:rsidR="001711B1" w:rsidRDefault="0036475E" w:rsidP="0036475E">
            <w:pPr>
              <w:rPr>
                <w:lang w:eastAsia="de-DE"/>
              </w:rPr>
            </w:pPr>
            <w:r>
              <w:rPr>
                <w:lang w:eastAsia="de-DE"/>
              </w:rPr>
              <w:t>$a muss kleiner als $b sein.</w:t>
            </w:r>
          </w:p>
        </w:tc>
      </w:tr>
      <w:tr w:rsidR="001711B1" w14:paraId="1126276A" w14:textId="77777777" w:rsidTr="00F03932">
        <w:tc>
          <w:tcPr>
            <w:tcW w:w="1696" w:type="dxa"/>
          </w:tcPr>
          <w:p w14:paraId="2B068097" w14:textId="75F9C798" w:rsidR="001711B1" w:rsidRPr="000F1C8D" w:rsidRDefault="000F1C8D" w:rsidP="006B7286">
            <w:pPr>
              <w:rPr>
                <w:rFonts w:ascii="Courier New" w:hAnsi="Courier New" w:cs="Courier New"/>
                <w:lang w:eastAsia="de-DE"/>
              </w:rPr>
            </w:pPr>
            <w:r w:rsidRPr="000F1C8D">
              <w:rPr>
                <w:rFonts w:ascii="Courier New" w:hAnsi="Courier New" w:cs="Courier New"/>
                <w:lang w:eastAsia="de-DE"/>
              </w:rPr>
              <w:t>$a &lt;= $b</w:t>
            </w:r>
          </w:p>
        </w:tc>
        <w:tc>
          <w:tcPr>
            <w:tcW w:w="1843" w:type="dxa"/>
          </w:tcPr>
          <w:p w14:paraId="337FF60D" w14:textId="77636A34" w:rsidR="001711B1" w:rsidRDefault="002B7437" w:rsidP="006B7286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Kleiner </w:t>
            </w:r>
            <w:r w:rsidR="000B2090">
              <w:rPr>
                <w:lang w:eastAsia="de-DE"/>
              </w:rPr>
              <w:t>g</w:t>
            </w:r>
            <w:r>
              <w:rPr>
                <w:lang w:eastAsia="de-DE"/>
              </w:rPr>
              <w:t>leich</w:t>
            </w:r>
          </w:p>
        </w:tc>
        <w:tc>
          <w:tcPr>
            <w:tcW w:w="6429" w:type="dxa"/>
          </w:tcPr>
          <w:p w14:paraId="4F0F185A" w14:textId="25066C55" w:rsidR="001711B1" w:rsidRDefault="0036475E" w:rsidP="006B7286">
            <w:pPr>
              <w:rPr>
                <w:lang w:eastAsia="de-DE"/>
              </w:rPr>
            </w:pPr>
            <w:r w:rsidRPr="0036475E">
              <w:rPr>
                <w:lang w:eastAsia="de-DE"/>
              </w:rPr>
              <w:t>$a muss kleiner oder gleich $b sein.</w:t>
            </w:r>
          </w:p>
        </w:tc>
      </w:tr>
      <w:tr w:rsidR="001711B1" w14:paraId="767979FF" w14:textId="77777777" w:rsidTr="00F03932">
        <w:tc>
          <w:tcPr>
            <w:tcW w:w="1696" w:type="dxa"/>
          </w:tcPr>
          <w:p w14:paraId="7FC2C480" w14:textId="05678EA3" w:rsidR="001711B1" w:rsidRPr="000F1C8D" w:rsidRDefault="000F1C8D" w:rsidP="006B7286">
            <w:pPr>
              <w:rPr>
                <w:rFonts w:ascii="Courier New" w:hAnsi="Courier New" w:cs="Courier New"/>
                <w:lang w:eastAsia="de-DE"/>
              </w:rPr>
            </w:pPr>
            <w:r w:rsidRPr="000F1C8D">
              <w:rPr>
                <w:rFonts w:ascii="Courier New" w:hAnsi="Courier New" w:cs="Courier New"/>
                <w:lang w:eastAsia="de-DE"/>
              </w:rPr>
              <w:t>$a &gt; $b</w:t>
            </w:r>
          </w:p>
        </w:tc>
        <w:tc>
          <w:tcPr>
            <w:tcW w:w="1843" w:type="dxa"/>
          </w:tcPr>
          <w:p w14:paraId="6DF96F23" w14:textId="391F1346" w:rsidR="001711B1" w:rsidRDefault="002B7437" w:rsidP="006B7286">
            <w:pPr>
              <w:rPr>
                <w:lang w:eastAsia="de-DE"/>
              </w:rPr>
            </w:pPr>
            <w:r>
              <w:rPr>
                <w:lang w:eastAsia="de-DE"/>
              </w:rPr>
              <w:t>Größer</w:t>
            </w:r>
          </w:p>
        </w:tc>
        <w:tc>
          <w:tcPr>
            <w:tcW w:w="6429" w:type="dxa"/>
          </w:tcPr>
          <w:p w14:paraId="15298FAC" w14:textId="4FCFC103" w:rsidR="001711B1" w:rsidRDefault="0036475E" w:rsidP="006B7286">
            <w:pPr>
              <w:rPr>
                <w:lang w:eastAsia="de-DE"/>
              </w:rPr>
            </w:pPr>
            <w:r w:rsidRPr="0036475E">
              <w:rPr>
                <w:lang w:eastAsia="de-DE"/>
              </w:rPr>
              <w:t>$a muss größer als $b sein.</w:t>
            </w:r>
          </w:p>
        </w:tc>
      </w:tr>
      <w:tr w:rsidR="001711B1" w14:paraId="5F5F9FBD" w14:textId="77777777" w:rsidTr="00F03932">
        <w:tc>
          <w:tcPr>
            <w:tcW w:w="1696" w:type="dxa"/>
          </w:tcPr>
          <w:p w14:paraId="2D4A148A" w14:textId="20992061" w:rsidR="001711B1" w:rsidRPr="000F1C8D" w:rsidRDefault="000F1C8D" w:rsidP="006B7286">
            <w:pPr>
              <w:rPr>
                <w:rFonts w:ascii="Courier New" w:hAnsi="Courier New" w:cs="Courier New"/>
                <w:lang w:eastAsia="de-DE"/>
              </w:rPr>
            </w:pPr>
            <w:r w:rsidRPr="000F1C8D">
              <w:rPr>
                <w:rFonts w:ascii="Courier New" w:hAnsi="Courier New" w:cs="Courier New"/>
                <w:lang w:eastAsia="de-DE"/>
              </w:rPr>
              <w:t>$a &gt;= $b</w:t>
            </w:r>
          </w:p>
        </w:tc>
        <w:tc>
          <w:tcPr>
            <w:tcW w:w="1843" w:type="dxa"/>
          </w:tcPr>
          <w:p w14:paraId="0E02B100" w14:textId="41639435" w:rsidR="001711B1" w:rsidRDefault="002B7437" w:rsidP="006B7286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Größer </w:t>
            </w:r>
            <w:r w:rsidR="000B2090">
              <w:rPr>
                <w:lang w:eastAsia="de-DE"/>
              </w:rPr>
              <w:t>g</w:t>
            </w:r>
            <w:r>
              <w:rPr>
                <w:lang w:eastAsia="de-DE"/>
              </w:rPr>
              <w:t>leich</w:t>
            </w:r>
          </w:p>
        </w:tc>
        <w:tc>
          <w:tcPr>
            <w:tcW w:w="6429" w:type="dxa"/>
          </w:tcPr>
          <w:p w14:paraId="184D0FB0" w14:textId="1DDE8F4F" w:rsidR="001711B1" w:rsidRDefault="0036475E" w:rsidP="006B7286">
            <w:pPr>
              <w:rPr>
                <w:lang w:eastAsia="de-DE"/>
              </w:rPr>
            </w:pPr>
            <w:r w:rsidRPr="0036475E">
              <w:rPr>
                <w:lang w:eastAsia="de-DE"/>
              </w:rPr>
              <w:t>$a muss größer oder gleich $b sein.</w:t>
            </w:r>
          </w:p>
        </w:tc>
      </w:tr>
    </w:tbl>
    <w:p w14:paraId="2B0788F2" w14:textId="77777777" w:rsidR="00AD7CEC" w:rsidRDefault="00AD7CEC" w:rsidP="006B7286">
      <w:pPr>
        <w:rPr>
          <w:lang w:eastAsia="de-DE"/>
        </w:rPr>
      </w:pPr>
    </w:p>
    <w:p w14:paraId="4BAA756C" w14:textId="77777777" w:rsidR="00D968C7" w:rsidRDefault="00D968C7" w:rsidP="006B7286">
      <w:pPr>
        <w:rPr>
          <w:lang w:eastAsia="de-DE"/>
        </w:rPr>
      </w:pPr>
    </w:p>
    <w:p w14:paraId="5D584D87" w14:textId="77777777" w:rsidR="00D968C7" w:rsidRPr="0080207B" w:rsidRDefault="00D968C7" w:rsidP="006B7286">
      <w:pPr>
        <w:rPr>
          <w:lang w:eastAsia="de-DE"/>
        </w:rPr>
      </w:pPr>
    </w:p>
    <w:sectPr w:rsidR="00D968C7" w:rsidRPr="0080207B" w:rsidSect="00B90AA2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823D5" w14:textId="77777777" w:rsidR="00A6251A" w:rsidRDefault="00A6251A" w:rsidP="00B90AA2">
      <w:r>
        <w:separator/>
      </w:r>
    </w:p>
  </w:endnote>
  <w:endnote w:type="continuationSeparator" w:id="0">
    <w:p w14:paraId="79461366" w14:textId="77777777" w:rsidR="00A6251A" w:rsidRDefault="00A6251A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10CECDF3" w:rsidR="00B90AA2" w:rsidRPr="00B90AA2" w:rsidRDefault="00741ED8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741ED8">
            <w:rPr>
              <w:rFonts w:cs="Times New Roman"/>
              <w:noProof/>
              <w:sz w:val="20"/>
              <w:szCs w:val="16"/>
            </w:rPr>
            <w:t>L1_3.</w:t>
          </w:r>
          <w:r w:rsidR="002E537C">
            <w:rPr>
              <w:rFonts w:cs="Times New Roman"/>
              <w:noProof/>
              <w:sz w:val="20"/>
              <w:szCs w:val="16"/>
            </w:rPr>
            <w:t>3</w:t>
          </w:r>
          <w:r>
            <w:rPr>
              <w:rFonts w:cs="Times New Roman"/>
              <w:noProof/>
              <w:sz w:val="20"/>
              <w:szCs w:val="16"/>
            </w:rPr>
            <w:t xml:space="preserve"> </w:t>
          </w:r>
          <w:r w:rsidR="002E537C">
            <w:rPr>
              <w:rFonts w:cs="Times New Roman"/>
              <w:noProof/>
              <w:sz w:val="20"/>
              <w:szCs w:val="16"/>
            </w:rPr>
            <w:t xml:space="preserve">Variablen in </w:t>
          </w:r>
          <w:r w:rsidRPr="00741ED8">
            <w:rPr>
              <w:rFonts w:cs="Times New Roman"/>
              <w:noProof/>
              <w:sz w:val="20"/>
              <w:szCs w:val="16"/>
            </w:rPr>
            <w:t>PHP</w:t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</w:t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87BC4" w14:textId="77777777" w:rsidR="00A6251A" w:rsidRDefault="00A6251A" w:rsidP="00B90AA2">
      <w:r>
        <w:separator/>
      </w:r>
    </w:p>
  </w:footnote>
  <w:footnote w:type="continuationSeparator" w:id="0">
    <w:p w14:paraId="4DD64D94" w14:textId="77777777" w:rsidR="00A6251A" w:rsidRDefault="00A6251A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77777777" w:rsidR="00B90AA2" w:rsidRPr="00586FC0" w:rsidRDefault="00EB06DE" w:rsidP="00B90AA2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73898"/>
    <w:multiLevelType w:val="hybridMultilevel"/>
    <w:tmpl w:val="E60ABF76"/>
    <w:lvl w:ilvl="0" w:tplc="7420578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CD06679"/>
    <w:multiLevelType w:val="hybridMultilevel"/>
    <w:tmpl w:val="F27E76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4184"/>
    <w:rsid w:val="000053FC"/>
    <w:rsid w:val="00007D9C"/>
    <w:rsid w:val="00012BBF"/>
    <w:rsid w:val="00027532"/>
    <w:rsid w:val="00027B2E"/>
    <w:rsid w:val="000338D7"/>
    <w:rsid w:val="00033DA4"/>
    <w:rsid w:val="00034025"/>
    <w:rsid w:val="000402EE"/>
    <w:rsid w:val="00041725"/>
    <w:rsid w:val="00041D1A"/>
    <w:rsid w:val="00050A77"/>
    <w:rsid w:val="00056506"/>
    <w:rsid w:val="00060020"/>
    <w:rsid w:val="000710E4"/>
    <w:rsid w:val="00071816"/>
    <w:rsid w:val="0007352B"/>
    <w:rsid w:val="000743F0"/>
    <w:rsid w:val="00083A2B"/>
    <w:rsid w:val="000846A3"/>
    <w:rsid w:val="000864AC"/>
    <w:rsid w:val="00086A48"/>
    <w:rsid w:val="000878D2"/>
    <w:rsid w:val="00087EB5"/>
    <w:rsid w:val="000912BB"/>
    <w:rsid w:val="00092A61"/>
    <w:rsid w:val="00095B46"/>
    <w:rsid w:val="000969FB"/>
    <w:rsid w:val="000A11E7"/>
    <w:rsid w:val="000A1BBC"/>
    <w:rsid w:val="000A5CF4"/>
    <w:rsid w:val="000A6707"/>
    <w:rsid w:val="000A7D5A"/>
    <w:rsid w:val="000B2090"/>
    <w:rsid w:val="000B647A"/>
    <w:rsid w:val="000B7B73"/>
    <w:rsid w:val="000C3B41"/>
    <w:rsid w:val="000C3E1F"/>
    <w:rsid w:val="000C676E"/>
    <w:rsid w:val="000D28E0"/>
    <w:rsid w:val="000D3376"/>
    <w:rsid w:val="000D5EEB"/>
    <w:rsid w:val="000D6C05"/>
    <w:rsid w:val="000E0C91"/>
    <w:rsid w:val="000E308B"/>
    <w:rsid w:val="000E4250"/>
    <w:rsid w:val="000E4C5E"/>
    <w:rsid w:val="000F1C8D"/>
    <w:rsid w:val="000F1F96"/>
    <w:rsid w:val="000F2B8E"/>
    <w:rsid w:val="000F740D"/>
    <w:rsid w:val="0010029B"/>
    <w:rsid w:val="00102BEA"/>
    <w:rsid w:val="001075AA"/>
    <w:rsid w:val="0011100B"/>
    <w:rsid w:val="00111CED"/>
    <w:rsid w:val="00116405"/>
    <w:rsid w:val="00120386"/>
    <w:rsid w:val="0012145D"/>
    <w:rsid w:val="0012347D"/>
    <w:rsid w:val="00125D09"/>
    <w:rsid w:val="00126897"/>
    <w:rsid w:val="00131EC9"/>
    <w:rsid w:val="00132D1F"/>
    <w:rsid w:val="00134153"/>
    <w:rsid w:val="00140170"/>
    <w:rsid w:val="00147AFD"/>
    <w:rsid w:val="001528A8"/>
    <w:rsid w:val="00152D61"/>
    <w:rsid w:val="0016008D"/>
    <w:rsid w:val="00162BA6"/>
    <w:rsid w:val="001655C4"/>
    <w:rsid w:val="001668AE"/>
    <w:rsid w:val="001711B1"/>
    <w:rsid w:val="001757EC"/>
    <w:rsid w:val="001765AA"/>
    <w:rsid w:val="00180FE3"/>
    <w:rsid w:val="00184475"/>
    <w:rsid w:val="00186DAF"/>
    <w:rsid w:val="0018755B"/>
    <w:rsid w:val="001877EA"/>
    <w:rsid w:val="00192767"/>
    <w:rsid w:val="00196B00"/>
    <w:rsid w:val="00197081"/>
    <w:rsid w:val="001A032C"/>
    <w:rsid w:val="001A48DF"/>
    <w:rsid w:val="001A60FD"/>
    <w:rsid w:val="001B035E"/>
    <w:rsid w:val="001B1DF3"/>
    <w:rsid w:val="001C5BB1"/>
    <w:rsid w:val="001C61FD"/>
    <w:rsid w:val="001C6EF3"/>
    <w:rsid w:val="001D01EB"/>
    <w:rsid w:val="001D634E"/>
    <w:rsid w:val="001D6604"/>
    <w:rsid w:val="001E0696"/>
    <w:rsid w:val="001E0BAE"/>
    <w:rsid w:val="001E1A61"/>
    <w:rsid w:val="001E2BBD"/>
    <w:rsid w:val="001E30F7"/>
    <w:rsid w:val="001E372E"/>
    <w:rsid w:val="001E3757"/>
    <w:rsid w:val="001E46C7"/>
    <w:rsid w:val="001E538A"/>
    <w:rsid w:val="001E55E3"/>
    <w:rsid w:val="001F2120"/>
    <w:rsid w:val="001F3696"/>
    <w:rsid w:val="001F46AF"/>
    <w:rsid w:val="001F695E"/>
    <w:rsid w:val="001F7DA3"/>
    <w:rsid w:val="00200B62"/>
    <w:rsid w:val="002011EA"/>
    <w:rsid w:val="00207FFA"/>
    <w:rsid w:val="002124C4"/>
    <w:rsid w:val="00213A76"/>
    <w:rsid w:val="002141E1"/>
    <w:rsid w:val="00214D91"/>
    <w:rsid w:val="00214F35"/>
    <w:rsid w:val="002165F0"/>
    <w:rsid w:val="00221F98"/>
    <w:rsid w:val="00223EB4"/>
    <w:rsid w:val="002246A5"/>
    <w:rsid w:val="00226F63"/>
    <w:rsid w:val="002308F0"/>
    <w:rsid w:val="002322D1"/>
    <w:rsid w:val="00233B15"/>
    <w:rsid w:val="00236AEA"/>
    <w:rsid w:val="00236C2E"/>
    <w:rsid w:val="00236E33"/>
    <w:rsid w:val="0024042C"/>
    <w:rsid w:val="00241199"/>
    <w:rsid w:val="00241276"/>
    <w:rsid w:val="002431BF"/>
    <w:rsid w:val="00245FA7"/>
    <w:rsid w:val="0024646F"/>
    <w:rsid w:val="00247952"/>
    <w:rsid w:val="00250A28"/>
    <w:rsid w:val="00253062"/>
    <w:rsid w:val="00260140"/>
    <w:rsid w:val="00264E2F"/>
    <w:rsid w:val="0027031C"/>
    <w:rsid w:val="00272955"/>
    <w:rsid w:val="002730B5"/>
    <w:rsid w:val="0028163B"/>
    <w:rsid w:val="002919EB"/>
    <w:rsid w:val="00295350"/>
    <w:rsid w:val="002971E8"/>
    <w:rsid w:val="002A54A8"/>
    <w:rsid w:val="002A5DFC"/>
    <w:rsid w:val="002A710D"/>
    <w:rsid w:val="002A76CC"/>
    <w:rsid w:val="002B090C"/>
    <w:rsid w:val="002B1942"/>
    <w:rsid w:val="002B701E"/>
    <w:rsid w:val="002B7437"/>
    <w:rsid w:val="002B758E"/>
    <w:rsid w:val="002C1854"/>
    <w:rsid w:val="002C3DA7"/>
    <w:rsid w:val="002C4AC5"/>
    <w:rsid w:val="002D4F20"/>
    <w:rsid w:val="002D56E9"/>
    <w:rsid w:val="002D6CDF"/>
    <w:rsid w:val="002E3231"/>
    <w:rsid w:val="002E43CC"/>
    <w:rsid w:val="002E500D"/>
    <w:rsid w:val="002E537C"/>
    <w:rsid w:val="002E6116"/>
    <w:rsid w:val="002E7FF9"/>
    <w:rsid w:val="002F50A5"/>
    <w:rsid w:val="00305CEB"/>
    <w:rsid w:val="00305FF8"/>
    <w:rsid w:val="0030797E"/>
    <w:rsid w:val="00312077"/>
    <w:rsid w:val="00312FAB"/>
    <w:rsid w:val="00317175"/>
    <w:rsid w:val="00323317"/>
    <w:rsid w:val="00323511"/>
    <w:rsid w:val="00332C6B"/>
    <w:rsid w:val="0033574E"/>
    <w:rsid w:val="0033599F"/>
    <w:rsid w:val="00343FF1"/>
    <w:rsid w:val="00355B83"/>
    <w:rsid w:val="00356653"/>
    <w:rsid w:val="003567FB"/>
    <w:rsid w:val="0036223C"/>
    <w:rsid w:val="003628EE"/>
    <w:rsid w:val="0036475E"/>
    <w:rsid w:val="00365EB6"/>
    <w:rsid w:val="003669A8"/>
    <w:rsid w:val="00371D9A"/>
    <w:rsid w:val="00374210"/>
    <w:rsid w:val="0037431E"/>
    <w:rsid w:val="0038356C"/>
    <w:rsid w:val="0038513A"/>
    <w:rsid w:val="00390778"/>
    <w:rsid w:val="0039282C"/>
    <w:rsid w:val="00392DB8"/>
    <w:rsid w:val="003A3B3F"/>
    <w:rsid w:val="003A65D1"/>
    <w:rsid w:val="003B0692"/>
    <w:rsid w:val="003B29F2"/>
    <w:rsid w:val="003B364D"/>
    <w:rsid w:val="003B5304"/>
    <w:rsid w:val="003B541F"/>
    <w:rsid w:val="003C19BE"/>
    <w:rsid w:val="003C347E"/>
    <w:rsid w:val="003C55C3"/>
    <w:rsid w:val="003C5C7C"/>
    <w:rsid w:val="003D060A"/>
    <w:rsid w:val="003D145C"/>
    <w:rsid w:val="003D1BD4"/>
    <w:rsid w:val="003D238A"/>
    <w:rsid w:val="003D49CB"/>
    <w:rsid w:val="003E08AE"/>
    <w:rsid w:val="003E0C70"/>
    <w:rsid w:val="003E0E7A"/>
    <w:rsid w:val="003E197F"/>
    <w:rsid w:val="003E5042"/>
    <w:rsid w:val="003E5AD6"/>
    <w:rsid w:val="003F272D"/>
    <w:rsid w:val="003F413F"/>
    <w:rsid w:val="003F6365"/>
    <w:rsid w:val="003F66A0"/>
    <w:rsid w:val="00403098"/>
    <w:rsid w:val="00403104"/>
    <w:rsid w:val="00403775"/>
    <w:rsid w:val="00403E21"/>
    <w:rsid w:val="00413602"/>
    <w:rsid w:val="0041757C"/>
    <w:rsid w:val="0042063A"/>
    <w:rsid w:val="00421795"/>
    <w:rsid w:val="00422B00"/>
    <w:rsid w:val="004255F2"/>
    <w:rsid w:val="0042684F"/>
    <w:rsid w:val="0042738B"/>
    <w:rsid w:val="00431F05"/>
    <w:rsid w:val="00432FEB"/>
    <w:rsid w:val="0043375B"/>
    <w:rsid w:val="0043401F"/>
    <w:rsid w:val="00437EE0"/>
    <w:rsid w:val="00440F2A"/>
    <w:rsid w:val="00445EF2"/>
    <w:rsid w:val="0045061F"/>
    <w:rsid w:val="004507AF"/>
    <w:rsid w:val="004511B1"/>
    <w:rsid w:val="004511CC"/>
    <w:rsid w:val="004549DB"/>
    <w:rsid w:val="00465F48"/>
    <w:rsid w:val="004664BA"/>
    <w:rsid w:val="0049112D"/>
    <w:rsid w:val="004917FF"/>
    <w:rsid w:val="0049206D"/>
    <w:rsid w:val="004945DE"/>
    <w:rsid w:val="0049496F"/>
    <w:rsid w:val="0049792B"/>
    <w:rsid w:val="00497E16"/>
    <w:rsid w:val="004A624C"/>
    <w:rsid w:val="004A6D61"/>
    <w:rsid w:val="004C1F62"/>
    <w:rsid w:val="004C3A90"/>
    <w:rsid w:val="004C3CE9"/>
    <w:rsid w:val="004C428D"/>
    <w:rsid w:val="004C5514"/>
    <w:rsid w:val="004C5F03"/>
    <w:rsid w:val="004D3774"/>
    <w:rsid w:val="004D3F34"/>
    <w:rsid w:val="004D405D"/>
    <w:rsid w:val="004D70C9"/>
    <w:rsid w:val="004E0166"/>
    <w:rsid w:val="004E0A26"/>
    <w:rsid w:val="004E492E"/>
    <w:rsid w:val="004E5A7C"/>
    <w:rsid w:val="004F2118"/>
    <w:rsid w:val="004F5B88"/>
    <w:rsid w:val="004F5BFF"/>
    <w:rsid w:val="004F6E40"/>
    <w:rsid w:val="00500AB5"/>
    <w:rsid w:val="00505142"/>
    <w:rsid w:val="00507A6D"/>
    <w:rsid w:val="00507E23"/>
    <w:rsid w:val="00511EDA"/>
    <w:rsid w:val="00515A07"/>
    <w:rsid w:val="00517418"/>
    <w:rsid w:val="00517BE3"/>
    <w:rsid w:val="00525C95"/>
    <w:rsid w:val="0052622E"/>
    <w:rsid w:val="00532BE6"/>
    <w:rsid w:val="00535455"/>
    <w:rsid w:val="00536EDD"/>
    <w:rsid w:val="00543A3F"/>
    <w:rsid w:val="005506AF"/>
    <w:rsid w:val="00560933"/>
    <w:rsid w:val="00562653"/>
    <w:rsid w:val="00564498"/>
    <w:rsid w:val="0056776C"/>
    <w:rsid w:val="00572C8E"/>
    <w:rsid w:val="00575225"/>
    <w:rsid w:val="00576FA4"/>
    <w:rsid w:val="0057777C"/>
    <w:rsid w:val="00581D3F"/>
    <w:rsid w:val="0058324C"/>
    <w:rsid w:val="00583F25"/>
    <w:rsid w:val="00586D33"/>
    <w:rsid w:val="00595D65"/>
    <w:rsid w:val="00597095"/>
    <w:rsid w:val="005A692D"/>
    <w:rsid w:val="005B6CCC"/>
    <w:rsid w:val="005C5B05"/>
    <w:rsid w:val="005C6335"/>
    <w:rsid w:val="005D5583"/>
    <w:rsid w:val="005E05B0"/>
    <w:rsid w:val="005E4477"/>
    <w:rsid w:val="005E6342"/>
    <w:rsid w:val="005F02CB"/>
    <w:rsid w:val="005F0CA2"/>
    <w:rsid w:val="005F0D97"/>
    <w:rsid w:val="005F1475"/>
    <w:rsid w:val="005F2737"/>
    <w:rsid w:val="005F3E6D"/>
    <w:rsid w:val="005F6970"/>
    <w:rsid w:val="005F6F13"/>
    <w:rsid w:val="005F749D"/>
    <w:rsid w:val="0060525D"/>
    <w:rsid w:val="00605CC8"/>
    <w:rsid w:val="00607259"/>
    <w:rsid w:val="0061044F"/>
    <w:rsid w:val="00611691"/>
    <w:rsid w:val="00612882"/>
    <w:rsid w:val="0061406F"/>
    <w:rsid w:val="006142D2"/>
    <w:rsid w:val="006145F3"/>
    <w:rsid w:val="00615CE3"/>
    <w:rsid w:val="0061714F"/>
    <w:rsid w:val="00621657"/>
    <w:rsid w:val="00624285"/>
    <w:rsid w:val="0062668C"/>
    <w:rsid w:val="00626B47"/>
    <w:rsid w:val="00631577"/>
    <w:rsid w:val="00635669"/>
    <w:rsid w:val="00636691"/>
    <w:rsid w:val="00636891"/>
    <w:rsid w:val="00637160"/>
    <w:rsid w:val="00646439"/>
    <w:rsid w:val="006559B7"/>
    <w:rsid w:val="00655D50"/>
    <w:rsid w:val="0065622A"/>
    <w:rsid w:val="00657DB0"/>
    <w:rsid w:val="00663A7B"/>
    <w:rsid w:val="00664060"/>
    <w:rsid w:val="0067095C"/>
    <w:rsid w:val="0067134D"/>
    <w:rsid w:val="0067379C"/>
    <w:rsid w:val="006752CF"/>
    <w:rsid w:val="0067762D"/>
    <w:rsid w:val="00682385"/>
    <w:rsid w:val="00682423"/>
    <w:rsid w:val="00682C3C"/>
    <w:rsid w:val="00685952"/>
    <w:rsid w:val="006932BD"/>
    <w:rsid w:val="00693A7B"/>
    <w:rsid w:val="00694634"/>
    <w:rsid w:val="0069527E"/>
    <w:rsid w:val="006964DD"/>
    <w:rsid w:val="006A5230"/>
    <w:rsid w:val="006A52C1"/>
    <w:rsid w:val="006B1C4F"/>
    <w:rsid w:val="006B493E"/>
    <w:rsid w:val="006B7286"/>
    <w:rsid w:val="006B7F10"/>
    <w:rsid w:val="006C4584"/>
    <w:rsid w:val="006D0877"/>
    <w:rsid w:val="006D1B08"/>
    <w:rsid w:val="006D3E45"/>
    <w:rsid w:val="006D3F80"/>
    <w:rsid w:val="006D42C7"/>
    <w:rsid w:val="006D4ABB"/>
    <w:rsid w:val="006D5A56"/>
    <w:rsid w:val="006D5BCB"/>
    <w:rsid w:val="006E0B43"/>
    <w:rsid w:val="006E3F23"/>
    <w:rsid w:val="006E44C2"/>
    <w:rsid w:val="006F1B89"/>
    <w:rsid w:val="006F4EB6"/>
    <w:rsid w:val="00703027"/>
    <w:rsid w:val="00705392"/>
    <w:rsid w:val="00707AE4"/>
    <w:rsid w:val="00711FEE"/>
    <w:rsid w:val="00714369"/>
    <w:rsid w:val="00714A2F"/>
    <w:rsid w:val="00715B2E"/>
    <w:rsid w:val="00716C4A"/>
    <w:rsid w:val="007202A8"/>
    <w:rsid w:val="0072173C"/>
    <w:rsid w:val="00722763"/>
    <w:rsid w:val="00723679"/>
    <w:rsid w:val="00726D0F"/>
    <w:rsid w:val="007305BA"/>
    <w:rsid w:val="00737561"/>
    <w:rsid w:val="007378F1"/>
    <w:rsid w:val="00741ED8"/>
    <w:rsid w:val="00747C16"/>
    <w:rsid w:val="00752A81"/>
    <w:rsid w:val="00754C16"/>
    <w:rsid w:val="00755C3B"/>
    <w:rsid w:val="0075773B"/>
    <w:rsid w:val="007604DF"/>
    <w:rsid w:val="00764699"/>
    <w:rsid w:val="0076624E"/>
    <w:rsid w:val="00766624"/>
    <w:rsid w:val="007672A0"/>
    <w:rsid w:val="0076744F"/>
    <w:rsid w:val="00770B9D"/>
    <w:rsid w:val="0077463A"/>
    <w:rsid w:val="00783786"/>
    <w:rsid w:val="007919A9"/>
    <w:rsid w:val="00794063"/>
    <w:rsid w:val="007973FE"/>
    <w:rsid w:val="00797814"/>
    <w:rsid w:val="007A0ADB"/>
    <w:rsid w:val="007A575F"/>
    <w:rsid w:val="007A6EC9"/>
    <w:rsid w:val="007B40E5"/>
    <w:rsid w:val="007B5390"/>
    <w:rsid w:val="007B6750"/>
    <w:rsid w:val="007B7E6C"/>
    <w:rsid w:val="007C2FD1"/>
    <w:rsid w:val="007C329D"/>
    <w:rsid w:val="007C554E"/>
    <w:rsid w:val="007C5BE6"/>
    <w:rsid w:val="007D2C2E"/>
    <w:rsid w:val="007D4649"/>
    <w:rsid w:val="007D5B67"/>
    <w:rsid w:val="007D6446"/>
    <w:rsid w:val="007D7401"/>
    <w:rsid w:val="007D7732"/>
    <w:rsid w:val="007E4CB2"/>
    <w:rsid w:val="007F1D1A"/>
    <w:rsid w:val="007F24AC"/>
    <w:rsid w:val="007F3C4B"/>
    <w:rsid w:val="007F4E46"/>
    <w:rsid w:val="007F7752"/>
    <w:rsid w:val="0080207B"/>
    <w:rsid w:val="00805BFB"/>
    <w:rsid w:val="008067A8"/>
    <w:rsid w:val="00806EFF"/>
    <w:rsid w:val="00807269"/>
    <w:rsid w:val="008114BD"/>
    <w:rsid w:val="008140F9"/>
    <w:rsid w:val="00815D70"/>
    <w:rsid w:val="00823249"/>
    <w:rsid w:val="008312D5"/>
    <w:rsid w:val="00832087"/>
    <w:rsid w:val="00840664"/>
    <w:rsid w:val="008443B4"/>
    <w:rsid w:val="0084737B"/>
    <w:rsid w:val="008509F8"/>
    <w:rsid w:val="0085213A"/>
    <w:rsid w:val="00853AD9"/>
    <w:rsid w:val="00855C79"/>
    <w:rsid w:val="00857ED5"/>
    <w:rsid w:val="00863976"/>
    <w:rsid w:val="00864017"/>
    <w:rsid w:val="00870B08"/>
    <w:rsid w:val="00876531"/>
    <w:rsid w:val="008801D1"/>
    <w:rsid w:val="008804E4"/>
    <w:rsid w:val="00884489"/>
    <w:rsid w:val="008855DF"/>
    <w:rsid w:val="00887FA5"/>
    <w:rsid w:val="00887FD1"/>
    <w:rsid w:val="0089092F"/>
    <w:rsid w:val="008927B6"/>
    <w:rsid w:val="008A0D09"/>
    <w:rsid w:val="008B0924"/>
    <w:rsid w:val="008C101D"/>
    <w:rsid w:val="008D2725"/>
    <w:rsid w:val="008D2D51"/>
    <w:rsid w:val="008D41FF"/>
    <w:rsid w:val="008D6B82"/>
    <w:rsid w:val="008E1203"/>
    <w:rsid w:val="008E123B"/>
    <w:rsid w:val="008E5B04"/>
    <w:rsid w:val="008F29D2"/>
    <w:rsid w:val="008F3518"/>
    <w:rsid w:val="008F3EEE"/>
    <w:rsid w:val="008F55DB"/>
    <w:rsid w:val="008F5E8B"/>
    <w:rsid w:val="008F6477"/>
    <w:rsid w:val="008F7109"/>
    <w:rsid w:val="008F7130"/>
    <w:rsid w:val="008F79F3"/>
    <w:rsid w:val="0090597E"/>
    <w:rsid w:val="00906BB7"/>
    <w:rsid w:val="00910180"/>
    <w:rsid w:val="0091409A"/>
    <w:rsid w:val="00914694"/>
    <w:rsid w:val="00917558"/>
    <w:rsid w:val="00917E34"/>
    <w:rsid w:val="00920887"/>
    <w:rsid w:val="00921AF6"/>
    <w:rsid w:val="00921BB3"/>
    <w:rsid w:val="009247F3"/>
    <w:rsid w:val="00925AFE"/>
    <w:rsid w:val="00926258"/>
    <w:rsid w:val="0092796C"/>
    <w:rsid w:val="00933331"/>
    <w:rsid w:val="00942DDA"/>
    <w:rsid w:val="0094440D"/>
    <w:rsid w:val="00946710"/>
    <w:rsid w:val="00947BED"/>
    <w:rsid w:val="00947EFF"/>
    <w:rsid w:val="00952FD2"/>
    <w:rsid w:val="00955B0E"/>
    <w:rsid w:val="0095649E"/>
    <w:rsid w:val="00962C05"/>
    <w:rsid w:val="00984283"/>
    <w:rsid w:val="0099149B"/>
    <w:rsid w:val="00992507"/>
    <w:rsid w:val="009961E0"/>
    <w:rsid w:val="00996B29"/>
    <w:rsid w:val="009A04D1"/>
    <w:rsid w:val="009A09DF"/>
    <w:rsid w:val="009A189A"/>
    <w:rsid w:val="009A4DB6"/>
    <w:rsid w:val="009B028E"/>
    <w:rsid w:val="009B2990"/>
    <w:rsid w:val="009B3EC2"/>
    <w:rsid w:val="009B4F33"/>
    <w:rsid w:val="009C0765"/>
    <w:rsid w:val="009C1BA4"/>
    <w:rsid w:val="009C60DC"/>
    <w:rsid w:val="009D1A79"/>
    <w:rsid w:val="009D36AC"/>
    <w:rsid w:val="009D3BE3"/>
    <w:rsid w:val="009D3D3C"/>
    <w:rsid w:val="009E03E9"/>
    <w:rsid w:val="009E37DF"/>
    <w:rsid w:val="009E4C19"/>
    <w:rsid w:val="009F0291"/>
    <w:rsid w:val="009F23E2"/>
    <w:rsid w:val="00A0506B"/>
    <w:rsid w:val="00A06921"/>
    <w:rsid w:val="00A073A4"/>
    <w:rsid w:val="00A10C1E"/>
    <w:rsid w:val="00A1356C"/>
    <w:rsid w:val="00A13BD2"/>
    <w:rsid w:val="00A1443C"/>
    <w:rsid w:val="00A17349"/>
    <w:rsid w:val="00A2135A"/>
    <w:rsid w:val="00A24CF6"/>
    <w:rsid w:val="00A307EB"/>
    <w:rsid w:val="00A3275F"/>
    <w:rsid w:val="00A33FF2"/>
    <w:rsid w:val="00A34D0E"/>
    <w:rsid w:val="00A36447"/>
    <w:rsid w:val="00A37DB2"/>
    <w:rsid w:val="00A407C2"/>
    <w:rsid w:val="00A41EA3"/>
    <w:rsid w:val="00A422E7"/>
    <w:rsid w:val="00A4339D"/>
    <w:rsid w:val="00A50C67"/>
    <w:rsid w:val="00A5559C"/>
    <w:rsid w:val="00A56CDD"/>
    <w:rsid w:val="00A6251A"/>
    <w:rsid w:val="00A7259B"/>
    <w:rsid w:val="00A726E0"/>
    <w:rsid w:val="00A7368F"/>
    <w:rsid w:val="00A744E0"/>
    <w:rsid w:val="00A75303"/>
    <w:rsid w:val="00A75B8E"/>
    <w:rsid w:val="00A7776E"/>
    <w:rsid w:val="00A777B6"/>
    <w:rsid w:val="00A81D23"/>
    <w:rsid w:val="00A84F04"/>
    <w:rsid w:val="00A90D74"/>
    <w:rsid w:val="00A93973"/>
    <w:rsid w:val="00AA106B"/>
    <w:rsid w:val="00AA3B4A"/>
    <w:rsid w:val="00AA3E6D"/>
    <w:rsid w:val="00AA4C8E"/>
    <w:rsid w:val="00AA5740"/>
    <w:rsid w:val="00AA73D8"/>
    <w:rsid w:val="00AB20DD"/>
    <w:rsid w:val="00AB24DC"/>
    <w:rsid w:val="00AB5DB8"/>
    <w:rsid w:val="00AC44C7"/>
    <w:rsid w:val="00AC4926"/>
    <w:rsid w:val="00AD205C"/>
    <w:rsid w:val="00AD3335"/>
    <w:rsid w:val="00AD7CEC"/>
    <w:rsid w:val="00AE06A7"/>
    <w:rsid w:val="00AE0D3E"/>
    <w:rsid w:val="00AE10ED"/>
    <w:rsid w:val="00AE1A5F"/>
    <w:rsid w:val="00AE3208"/>
    <w:rsid w:val="00AE345D"/>
    <w:rsid w:val="00AE4C52"/>
    <w:rsid w:val="00AE6C0F"/>
    <w:rsid w:val="00AF31C3"/>
    <w:rsid w:val="00AF4A25"/>
    <w:rsid w:val="00B0199C"/>
    <w:rsid w:val="00B01B31"/>
    <w:rsid w:val="00B02AC8"/>
    <w:rsid w:val="00B04757"/>
    <w:rsid w:val="00B04964"/>
    <w:rsid w:val="00B04AB8"/>
    <w:rsid w:val="00B0647F"/>
    <w:rsid w:val="00B07947"/>
    <w:rsid w:val="00B100E9"/>
    <w:rsid w:val="00B1546A"/>
    <w:rsid w:val="00B15556"/>
    <w:rsid w:val="00B215E2"/>
    <w:rsid w:val="00B2290D"/>
    <w:rsid w:val="00B24571"/>
    <w:rsid w:val="00B26CC8"/>
    <w:rsid w:val="00B31E69"/>
    <w:rsid w:val="00B33C18"/>
    <w:rsid w:val="00B400DA"/>
    <w:rsid w:val="00B410DB"/>
    <w:rsid w:val="00B4426B"/>
    <w:rsid w:val="00B45AB3"/>
    <w:rsid w:val="00B45CB3"/>
    <w:rsid w:val="00B52784"/>
    <w:rsid w:val="00B5317B"/>
    <w:rsid w:val="00B57C40"/>
    <w:rsid w:val="00B60342"/>
    <w:rsid w:val="00B61AF1"/>
    <w:rsid w:val="00B61D3E"/>
    <w:rsid w:val="00B67CAB"/>
    <w:rsid w:val="00B70310"/>
    <w:rsid w:val="00B71135"/>
    <w:rsid w:val="00B7126C"/>
    <w:rsid w:val="00B77F3F"/>
    <w:rsid w:val="00B819AC"/>
    <w:rsid w:val="00B81BAD"/>
    <w:rsid w:val="00B82810"/>
    <w:rsid w:val="00B843A7"/>
    <w:rsid w:val="00B84FFB"/>
    <w:rsid w:val="00B85497"/>
    <w:rsid w:val="00B902C8"/>
    <w:rsid w:val="00B90AA2"/>
    <w:rsid w:val="00B948DC"/>
    <w:rsid w:val="00B95E69"/>
    <w:rsid w:val="00BA191E"/>
    <w:rsid w:val="00BA2473"/>
    <w:rsid w:val="00BA5BD6"/>
    <w:rsid w:val="00BA5CBF"/>
    <w:rsid w:val="00BB5750"/>
    <w:rsid w:val="00BB7827"/>
    <w:rsid w:val="00BC32B5"/>
    <w:rsid w:val="00BC378F"/>
    <w:rsid w:val="00BC5BF3"/>
    <w:rsid w:val="00BD111E"/>
    <w:rsid w:val="00BD4DBC"/>
    <w:rsid w:val="00BD5CAF"/>
    <w:rsid w:val="00BD75DF"/>
    <w:rsid w:val="00BE2BA4"/>
    <w:rsid w:val="00BE3E98"/>
    <w:rsid w:val="00BE570A"/>
    <w:rsid w:val="00BF3591"/>
    <w:rsid w:val="00BF37B5"/>
    <w:rsid w:val="00BF51F8"/>
    <w:rsid w:val="00BF742E"/>
    <w:rsid w:val="00C036BB"/>
    <w:rsid w:val="00C03DB0"/>
    <w:rsid w:val="00C05CA5"/>
    <w:rsid w:val="00C10E95"/>
    <w:rsid w:val="00C15BF2"/>
    <w:rsid w:val="00C161FD"/>
    <w:rsid w:val="00C20D12"/>
    <w:rsid w:val="00C2678D"/>
    <w:rsid w:val="00C26941"/>
    <w:rsid w:val="00C3267B"/>
    <w:rsid w:val="00C33092"/>
    <w:rsid w:val="00C33402"/>
    <w:rsid w:val="00C356D4"/>
    <w:rsid w:val="00C359D8"/>
    <w:rsid w:val="00C417D1"/>
    <w:rsid w:val="00C457B4"/>
    <w:rsid w:val="00C571AD"/>
    <w:rsid w:val="00C6092D"/>
    <w:rsid w:val="00C60BC7"/>
    <w:rsid w:val="00C61825"/>
    <w:rsid w:val="00C62B21"/>
    <w:rsid w:val="00C62ECA"/>
    <w:rsid w:val="00C705C0"/>
    <w:rsid w:val="00C712B9"/>
    <w:rsid w:val="00C715A5"/>
    <w:rsid w:val="00C726C5"/>
    <w:rsid w:val="00C7329E"/>
    <w:rsid w:val="00C7603C"/>
    <w:rsid w:val="00C8165D"/>
    <w:rsid w:val="00C81B71"/>
    <w:rsid w:val="00C83873"/>
    <w:rsid w:val="00C84AFA"/>
    <w:rsid w:val="00C941A9"/>
    <w:rsid w:val="00CA22C5"/>
    <w:rsid w:val="00CA61BE"/>
    <w:rsid w:val="00CA6CE0"/>
    <w:rsid w:val="00CB0AD7"/>
    <w:rsid w:val="00CB46D9"/>
    <w:rsid w:val="00CC02C4"/>
    <w:rsid w:val="00CC1DD4"/>
    <w:rsid w:val="00CC476A"/>
    <w:rsid w:val="00CC4D0B"/>
    <w:rsid w:val="00CC6654"/>
    <w:rsid w:val="00CD4795"/>
    <w:rsid w:val="00CD4B56"/>
    <w:rsid w:val="00CE0ED5"/>
    <w:rsid w:val="00CE17B4"/>
    <w:rsid w:val="00CE6126"/>
    <w:rsid w:val="00CE7466"/>
    <w:rsid w:val="00CF7230"/>
    <w:rsid w:val="00D0089A"/>
    <w:rsid w:val="00D015F1"/>
    <w:rsid w:val="00D03D8E"/>
    <w:rsid w:val="00D05D91"/>
    <w:rsid w:val="00D0674B"/>
    <w:rsid w:val="00D06FF9"/>
    <w:rsid w:val="00D11627"/>
    <w:rsid w:val="00D1425A"/>
    <w:rsid w:val="00D17E57"/>
    <w:rsid w:val="00D2014E"/>
    <w:rsid w:val="00D220CF"/>
    <w:rsid w:val="00D23265"/>
    <w:rsid w:val="00D247FB"/>
    <w:rsid w:val="00D305D5"/>
    <w:rsid w:val="00D34A62"/>
    <w:rsid w:val="00D35203"/>
    <w:rsid w:val="00D376DE"/>
    <w:rsid w:val="00D42940"/>
    <w:rsid w:val="00D449FA"/>
    <w:rsid w:val="00D4617C"/>
    <w:rsid w:val="00D47E29"/>
    <w:rsid w:val="00D52E47"/>
    <w:rsid w:val="00D531E3"/>
    <w:rsid w:val="00D53DF2"/>
    <w:rsid w:val="00D561DF"/>
    <w:rsid w:val="00D6464F"/>
    <w:rsid w:val="00D73D73"/>
    <w:rsid w:val="00D75FBE"/>
    <w:rsid w:val="00D84720"/>
    <w:rsid w:val="00D968C7"/>
    <w:rsid w:val="00D97328"/>
    <w:rsid w:val="00D97FC0"/>
    <w:rsid w:val="00DA12E0"/>
    <w:rsid w:val="00DA5D49"/>
    <w:rsid w:val="00DA7486"/>
    <w:rsid w:val="00DB1D9D"/>
    <w:rsid w:val="00DB55F6"/>
    <w:rsid w:val="00DB714C"/>
    <w:rsid w:val="00DB72EB"/>
    <w:rsid w:val="00DC562B"/>
    <w:rsid w:val="00DD160C"/>
    <w:rsid w:val="00DD4BD8"/>
    <w:rsid w:val="00DE007D"/>
    <w:rsid w:val="00DE159B"/>
    <w:rsid w:val="00DE4A7D"/>
    <w:rsid w:val="00DE5199"/>
    <w:rsid w:val="00DE5477"/>
    <w:rsid w:val="00DE777A"/>
    <w:rsid w:val="00DF0E24"/>
    <w:rsid w:val="00DF68FC"/>
    <w:rsid w:val="00DF6A8F"/>
    <w:rsid w:val="00DF71FF"/>
    <w:rsid w:val="00E00E0F"/>
    <w:rsid w:val="00E035FA"/>
    <w:rsid w:val="00E04295"/>
    <w:rsid w:val="00E05755"/>
    <w:rsid w:val="00E1034B"/>
    <w:rsid w:val="00E10E6C"/>
    <w:rsid w:val="00E11A06"/>
    <w:rsid w:val="00E129E8"/>
    <w:rsid w:val="00E13CFF"/>
    <w:rsid w:val="00E145BE"/>
    <w:rsid w:val="00E15416"/>
    <w:rsid w:val="00E155E9"/>
    <w:rsid w:val="00E16C65"/>
    <w:rsid w:val="00E17E20"/>
    <w:rsid w:val="00E22FF4"/>
    <w:rsid w:val="00E25B9E"/>
    <w:rsid w:val="00E26B97"/>
    <w:rsid w:val="00E27A36"/>
    <w:rsid w:val="00E30C4F"/>
    <w:rsid w:val="00E37C4B"/>
    <w:rsid w:val="00E37F4B"/>
    <w:rsid w:val="00E40B75"/>
    <w:rsid w:val="00E41243"/>
    <w:rsid w:val="00E42CBC"/>
    <w:rsid w:val="00E47020"/>
    <w:rsid w:val="00E47D10"/>
    <w:rsid w:val="00E47DB7"/>
    <w:rsid w:val="00E570AE"/>
    <w:rsid w:val="00E57AB5"/>
    <w:rsid w:val="00E64C33"/>
    <w:rsid w:val="00E702F0"/>
    <w:rsid w:val="00E71A01"/>
    <w:rsid w:val="00E765EF"/>
    <w:rsid w:val="00E80364"/>
    <w:rsid w:val="00E80F58"/>
    <w:rsid w:val="00E81873"/>
    <w:rsid w:val="00E81BB4"/>
    <w:rsid w:val="00E83358"/>
    <w:rsid w:val="00E858CF"/>
    <w:rsid w:val="00E8645F"/>
    <w:rsid w:val="00E92C45"/>
    <w:rsid w:val="00E95783"/>
    <w:rsid w:val="00E965F7"/>
    <w:rsid w:val="00EA0964"/>
    <w:rsid w:val="00EA2CBE"/>
    <w:rsid w:val="00EA2F0E"/>
    <w:rsid w:val="00EA3F90"/>
    <w:rsid w:val="00EA7DF1"/>
    <w:rsid w:val="00EB06DE"/>
    <w:rsid w:val="00EB0BB1"/>
    <w:rsid w:val="00EB0D19"/>
    <w:rsid w:val="00EB1367"/>
    <w:rsid w:val="00EB25F6"/>
    <w:rsid w:val="00EB2A15"/>
    <w:rsid w:val="00EB5029"/>
    <w:rsid w:val="00EB5130"/>
    <w:rsid w:val="00EB6BA2"/>
    <w:rsid w:val="00EC3393"/>
    <w:rsid w:val="00EC4C51"/>
    <w:rsid w:val="00EC4D70"/>
    <w:rsid w:val="00ED2E9D"/>
    <w:rsid w:val="00EE1485"/>
    <w:rsid w:val="00EE1C1F"/>
    <w:rsid w:val="00EE1F18"/>
    <w:rsid w:val="00EE253F"/>
    <w:rsid w:val="00EE62A2"/>
    <w:rsid w:val="00EE6755"/>
    <w:rsid w:val="00EF156F"/>
    <w:rsid w:val="00EF52E9"/>
    <w:rsid w:val="00EF71B2"/>
    <w:rsid w:val="00F0112F"/>
    <w:rsid w:val="00F0272F"/>
    <w:rsid w:val="00F03932"/>
    <w:rsid w:val="00F123A9"/>
    <w:rsid w:val="00F12ED0"/>
    <w:rsid w:val="00F13103"/>
    <w:rsid w:val="00F16AAA"/>
    <w:rsid w:val="00F17753"/>
    <w:rsid w:val="00F20D01"/>
    <w:rsid w:val="00F23CEB"/>
    <w:rsid w:val="00F30A7D"/>
    <w:rsid w:val="00F368A9"/>
    <w:rsid w:val="00F47848"/>
    <w:rsid w:val="00F47CE5"/>
    <w:rsid w:val="00F522F1"/>
    <w:rsid w:val="00F55359"/>
    <w:rsid w:val="00F5682A"/>
    <w:rsid w:val="00F60D4F"/>
    <w:rsid w:val="00F64299"/>
    <w:rsid w:val="00F67C29"/>
    <w:rsid w:val="00F72AF2"/>
    <w:rsid w:val="00F73788"/>
    <w:rsid w:val="00F77EE8"/>
    <w:rsid w:val="00F84259"/>
    <w:rsid w:val="00F869CF"/>
    <w:rsid w:val="00F91ACE"/>
    <w:rsid w:val="00F97C73"/>
    <w:rsid w:val="00FA36A0"/>
    <w:rsid w:val="00FA4585"/>
    <w:rsid w:val="00FA6062"/>
    <w:rsid w:val="00FA7539"/>
    <w:rsid w:val="00FB4142"/>
    <w:rsid w:val="00FB6DCF"/>
    <w:rsid w:val="00FC1571"/>
    <w:rsid w:val="00FC2040"/>
    <w:rsid w:val="00FD0D0D"/>
    <w:rsid w:val="00FD0F71"/>
    <w:rsid w:val="00FD3D6A"/>
    <w:rsid w:val="00FD605B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846A3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cp">
    <w:name w:val="cp"/>
    <w:basedOn w:val="Absatz-Standardschriftart"/>
    <w:rsid w:val="00C83873"/>
  </w:style>
  <w:style w:type="character" w:customStyle="1" w:styleId="p">
    <w:name w:val="p"/>
    <w:basedOn w:val="Absatz-Standardschriftart"/>
    <w:rsid w:val="00C83873"/>
  </w:style>
  <w:style w:type="character" w:customStyle="1" w:styleId="nt">
    <w:name w:val="nt"/>
    <w:basedOn w:val="Absatz-Standardschriftart"/>
    <w:rsid w:val="00C83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27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859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866</cp:revision>
  <cp:lastPrinted>2020-07-06T08:10:00Z</cp:lastPrinted>
  <dcterms:created xsi:type="dcterms:W3CDTF">2019-11-02T08:18:00Z</dcterms:created>
  <dcterms:modified xsi:type="dcterms:W3CDTF">2020-09-14T17:50:00Z</dcterms:modified>
</cp:coreProperties>
</file>