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8"/>
        <w:gridCol w:w="4039"/>
        <w:gridCol w:w="4039"/>
        <w:gridCol w:w="4039"/>
      </w:tblGrid>
      <w:tr w:rsidR="00BF5833" w14:paraId="51590356" w14:textId="77777777" w:rsidTr="00EF3F55">
        <w:tc>
          <w:tcPr>
            <w:tcW w:w="4038" w:type="dxa"/>
          </w:tcPr>
          <w:p w14:paraId="5A12B2D7" w14:textId="173CEE1B" w:rsidR="00BF5833" w:rsidRDefault="00F5292A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95A1BF" wp14:editId="0AD26A15">
                      <wp:simplePos x="0" y="0"/>
                      <wp:positionH relativeFrom="column">
                        <wp:posOffset>-52978</wp:posOffset>
                      </wp:positionH>
                      <wp:positionV relativeFrom="paragraph">
                        <wp:posOffset>21540</wp:posOffset>
                      </wp:positionV>
                      <wp:extent cx="2512761" cy="3540369"/>
                      <wp:effectExtent l="0" t="0" r="1905" b="317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512761" cy="35403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AF72DA" w14:textId="77777777" w:rsidR="00F5292A" w:rsidRDefault="00F5292A" w:rsidP="00F5292A">
                                  <w:pPr>
                                    <w:jc w:val="center"/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B33797A" w14:textId="12606B0F" w:rsidR="00F5292A" w:rsidRDefault="00F5292A" w:rsidP="00F5292A">
                                  <w:pPr>
                                    <w:jc w:val="center"/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BF5DE5D" w14:textId="77777777" w:rsidR="005D5750" w:rsidRDefault="00D64143" w:rsidP="00124D9B">
                                  <w:pPr>
                                    <w:jc w:val="center"/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Analyse</w:t>
                                  </w:r>
                                  <w:r w:rsidR="005D5750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1C4A10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des </w:t>
                                  </w:r>
                                  <w:r w:rsidR="005D5750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431345E4" w14:textId="5B8C2F0D" w:rsidR="00F5292A" w:rsidRDefault="001C4A10" w:rsidP="00124D9B">
                                  <w:pPr>
                                    <w:jc w:val="center"/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Jahresabschlusses </w:t>
                                  </w:r>
                                </w:p>
                                <w:p w14:paraId="2EECF278" w14:textId="77777777" w:rsidR="005D5750" w:rsidRDefault="005D5750" w:rsidP="00124D9B">
                                  <w:pPr>
                                    <w:jc w:val="center"/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F920387" w14:textId="77777777" w:rsidR="005D5750" w:rsidRDefault="007922D2" w:rsidP="005D5750">
                                  <w:pPr>
                                    <w:jc w:val="center"/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Bilanz- und </w:t>
                                  </w:r>
                                  <w:r w:rsidR="005D5750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48433DC5" w14:textId="0BC1A98B" w:rsidR="001C4A10" w:rsidRPr="005D5750" w:rsidRDefault="007922D2" w:rsidP="005D5750">
                                  <w:pPr>
                                    <w:jc w:val="center"/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Erfolgskennzahlen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D95A1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-4.15pt;margin-top:1.7pt;width:197.85pt;height:278.75pt;rotation:18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" fillcolor="white [3201]" stroked="f" strokeweight=".5pt">
                      <v:textbox>
                        <w:txbxContent>
                          <w:p w14:paraId="7AAF72DA" w14:textId="77777777" w:rsidR="00F5292A" w:rsidRDefault="00F5292A" w:rsidP="00F5292A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B33797A" w14:textId="12606B0F" w:rsidR="00F5292A" w:rsidRDefault="00F5292A" w:rsidP="00F5292A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BF5DE5D" w14:textId="77777777" w:rsidR="005D5750" w:rsidRDefault="00D64143" w:rsidP="00124D9B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>Analyse</w:t>
                            </w:r>
                            <w:r w:rsidR="005D5750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4A10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des </w:t>
                            </w:r>
                            <w:r w:rsidR="005D5750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31345E4" w14:textId="5B8C2F0D" w:rsidR="00F5292A" w:rsidRDefault="001C4A10" w:rsidP="00124D9B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Jahresabschlusses </w:t>
                            </w:r>
                          </w:p>
                          <w:p w14:paraId="2EECF278" w14:textId="77777777" w:rsidR="005D5750" w:rsidRDefault="005D5750" w:rsidP="00124D9B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920387" w14:textId="77777777" w:rsidR="005D5750" w:rsidRDefault="007922D2" w:rsidP="005D5750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Bilanz- und </w:t>
                            </w:r>
                            <w:r w:rsidR="005D5750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8433DC5" w14:textId="0BC1A98B" w:rsidR="001C4A10" w:rsidRPr="005D5750" w:rsidRDefault="007922D2" w:rsidP="005D5750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>Erfolgskennzahlen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1377B7" w14:textId="7C0F5ED4" w:rsidR="00BF5833" w:rsidRDefault="00BF5833"/>
          <w:p w14:paraId="2AC0EE46" w14:textId="0AE39531" w:rsidR="00BF5833" w:rsidRDefault="00BF5833"/>
          <w:p w14:paraId="77BBDAA3" w14:textId="36026FC8" w:rsidR="00BF5833" w:rsidRDefault="00BF5833"/>
          <w:p w14:paraId="5FC94CCE" w14:textId="592CF600" w:rsidR="00BF5833" w:rsidRDefault="00BF5833"/>
          <w:p w14:paraId="7EB1F4CF" w14:textId="6E14F260" w:rsidR="00BF5833" w:rsidRPr="00BF5833" w:rsidRDefault="00BF5833">
            <w:pPr>
              <w:rPr>
                <w:b/>
                <w:bCs/>
              </w:rPr>
            </w:pPr>
          </w:p>
          <w:p w14:paraId="4326DD8A" w14:textId="200F0AA5" w:rsidR="00BF5833" w:rsidRDefault="00BF5833"/>
          <w:p w14:paraId="1AAAC05C" w14:textId="3D70398E" w:rsidR="00F5292A" w:rsidRDefault="00F5292A"/>
          <w:p w14:paraId="2611E6AC" w14:textId="258FB470" w:rsidR="00F5292A" w:rsidRDefault="00F5292A"/>
          <w:p w14:paraId="64CEE516" w14:textId="23E65FB8" w:rsidR="00F5292A" w:rsidRDefault="00F5292A"/>
          <w:p w14:paraId="19695441" w14:textId="4B8640F3" w:rsidR="00F5292A" w:rsidRDefault="00F5292A"/>
          <w:p w14:paraId="4094D56B" w14:textId="24146838" w:rsidR="00BF5833" w:rsidRDefault="00BF5833"/>
          <w:p w14:paraId="3ADDD3B0" w14:textId="6B0ED097" w:rsidR="00BF5833" w:rsidRDefault="00BF5833"/>
          <w:p w14:paraId="32651FE6" w14:textId="52D6638A" w:rsidR="00BF5833" w:rsidRDefault="00BF5833"/>
          <w:p w14:paraId="59B1CC6E" w14:textId="14FC8788" w:rsidR="00BF5833" w:rsidRDefault="00BF5833"/>
          <w:p w14:paraId="36E831A4" w14:textId="77777777" w:rsidR="00BF5833" w:rsidRDefault="00BF5833"/>
          <w:p w14:paraId="25CC1D98" w14:textId="22980CFD" w:rsidR="00BF5833" w:rsidRDefault="00BF5833"/>
          <w:p w14:paraId="42B53738" w14:textId="662D7070" w:rsidR="00BF5833" w:rsidRDefault="00BF5833"/>
          <w:p w14:paraId="7DDBADAF" w14:textId="77777777" w:rsidR="00BF5833" w:rsidRDefault="00BF5833"/>
          <w:p w14:paraId="6041D4F3" w14:textId="681B0E6C" w:rsidR="00BF5833" w:rsidRDefault="00BF5833"/>
          <w:p w14:paraId="2D4D4028" w14:textId="09DC3E4D" w:rsidR="00BF5833" w:rsidRDefault="00BF5833"/>
        </w:tc>
        <w:tc>
          <w:tcPr>
            <w:tcW w:w="4039" w:type="dxa"/>
          </w:tcPr>
          <w:p w14:paraId="07A31A8C" w14:textId="385A8B57" w:rsidR="00BF5833" w:rsidRDefault="00124D9B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7AE2F5" wp14:editId="6D5CC754">
                      <wp:simplePos x="0" y="0"/>
                      <wp:positionH relativeFrom="column">
                        <wp:posOffset>-24570</wp:posOffset>
                      </wp:positionH>
                      <wp:positionV relativeFrom="paragraph">
                        <wp:posOffset>32580</wp:posOffset>
                      </wp:positionV>
                      <wp:extent cx="2477477" cy="3540369"/>
                      <wp:effectExtent l="0" t="0" r="0" b="317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477477" cy="35403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BC8425" w14:textId="4C23B0D1" w:rsidR="00C16A18" w:rsidRPr="00BA7E74" w:rsidRDefault="00C16A18" w:rsidP="00BA7E74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7AE2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7" type="#_x0000_t202" style="position:absolute;margin-left:-1.95pt;margin-top:2.55pt;width:195.1pt;height:278.7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" fillcolor="white [3201]" stroked="f" strokeweight=".5pt">
                      <v:textbox>
                        <w:txbxContent>
                          <w:p w14:paraId="46BC8425" w14:textId="4C23B0D1" w:rsidR="00C16A18" w:rsidRPr="00BA7E74" w:rsidRDefault="00C16A18" w:rsidP="00BA7E7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39" w:type="dxa"/>
          </w:tcPr>
          <w:p w14:paraId="173E2270" w14:textId="3663694C" w:rsidR="00BF5833" w:rsidRDefault="00124D9B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83F2A" wp14:editId="56132937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24158</wp:posOffset>
                      </wp:positionV>
                      <wp:extent cx="2477477" cy="3540369"/>
                      <wp:effectExtent l="0" t="0" r="0" b="3175"/>
                      <wp:wrapNone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477477" cy="35403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EF40F4" w14:textId="758D91E5" w:rsidR="00DB34A7" w:rsidRPr="00403E5B" w:rsidRDefault="00403E5B" w:rsidP="00DB34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5b</w:t>
                                  </w:r>
                                  <w:r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B34A7"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Beurteilung der Erfolgslage</w:t>
                                  </w:r>
                                </w:p>
                                <w:p w14:paraId="579BA515" w14:textId="77777777" w:rsidR="00DB34A7" w:rsidRDefault="00DB34A7" w:rsidP="00DB34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3D8A4B" w14:textId="77777777" w:rsidR="00DB34A7" w:rsidRDefault="00DB34A7" w:rsidP="003831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999FE3" w14:textId="35F06ACA" w:rsidR="003831FA" w:rsidRPr="00300705" w:rsidRDefault="003831FA" w:rsidP="003831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Cashflow</w:t>
                                  </w:r>
                                </w:p>
                                <w:p w14:paraId="5980849E" w14:textId="77777777" w:rsidR="005D5750" w:rsidRDefault="005D5750" w:rsidP="005D57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E6A3B22" w14:textId="6413751B" w:rsidR="003831FA" w:rsidRPr="003831FA" w:rsidRDefault="003831FA" w:rsidP="003831F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3831F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Betriebsergebnis </w:t>
                                  </w:r>
                                </w:p>
                                <w:p w14:paraId="1C6B31D7" w14:textId="091E3265" w:rsidR="003831FA" w:rsidRDefault="003831FA" w:rsidP="003831F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+ </w:t>
                                  </w:r>
                                  <w:r w:rsidRPr="0091666C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>planmäßige Abschreibungen auf Sachanlagen</w:t>
                                  </w:r>
                                </w:p>
                                <w:p w14:paraId="69FD8AB1" w14:textId="657B6263" w:rsidR="003831FA" w:rsidRPr="003831FA" w:rsidRDefault="003831FA" w:rsidP="003831F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3831F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+ Zuführung zu langfristigen Rückstellungen</w:t>
                                  </w:r>
                                </w:p>
                                <w:p w14:paraId="7C6B75D8" w14:textId="0CA3D739" w:rsidR="00124D9B" w:rsidRDefault="003831FA" w:rsidP="003831F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= Cashflow</w:t>
                                  </w:r>
                                </w:p>
                                <w:p w14:paraId="0484573D" w14:textId="77777777" w:rsidR="005D5750" w:rsidRDefault="005D5750" w:rsidP="003831F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700AD2" w14:textId="5EB301E7" w:rsidR="00514CAF" w:rsidRDefault="00673628" w:rsidP="00514CAF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stellt den </w:t>
                                  </w:r>
                                  <w:r w:rsidR="00E606F4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Zufluss an </w:t>
                                  </w:r>
                                  <w:r w:rsidR="00E606F4" w:rsidRPr="00270DA9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>liquiden Mitteln</w:t>
                                  </w:r>
                                  <w:r w:rsidR="00514CAF" w:rsidRPr="00514CAF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eines Geschäftsjahres dar</w:t>
                                  </w:r>
                                </w:p>
                                <w:p w14:paraId="3FDB92D4" w14:textId="77777777" w:rsidR="00DF25FA" w:rsidRDefault="00DF25FA" w:rsidP="00DF25FA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das </w:t>
                                  </w:r>
                                  <w:r w:rsidRPr="0013528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Betriebsergebnis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wird um Beträge korrigiert, die zwar erfolgswirksam sind, aber keinen </w:t>
                                  </w:r>
                                  <w:r w:rsidRPr="00270DA9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>Mittelabfluss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verursachen</w:t>
                                  </w:r>
                                </w:p>
                                <w:p w14:paraId="6795C78D" w14:textId="19A24F4C" w:rsidR="00135281" w:rsidRDefault="006B0755" w:rsidP="00514CAF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13528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gibt Auskunft über die </w:t>
                                  </w:r>
                                  <w:r w:rsidR="00B40191" w:rsidRPr="0013528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Finanzierungsfähigkeit </w:t>
                                  </w:r>
                                  <w:r w:rsidR="008B01E9" w:rsidRPr="0013528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des Unternehmens aus eigener Kraft (</w:t>
                                  </w:r>
                                  <w:r w:rsidR="00135281" w:rsidRPr="0013528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8B01E9" w:rsidRPr="0013528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elbstfinanzierungskraft)</w:t>
                                  </w:r>
                                </w:p>
                                <w:p w14:paraId="57404B33" w14:textId="05F1A4D1" w:rsidR="004F3CFF" w:rsidRPr="004F3CFF" w:rsidRDefault="004F3CFF" w:rsidP="00C11661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je größer der Cashflow, </w:t>
                                  </w:r>
                                  <w:r w:rsidRPr="00C1166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desto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70DA9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>größer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sind</w:t>
                                  </w:r>
                                  <w:r w:rsidR="007E72B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die Ertragskraft und der Finanzierungsspielraum des Unternehmens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A83F2A" id="Textfeld 6" o:spid="_x0000_s1028" type="#_x0000_t202" style="position:absolute;margin-left:-1.7pt;margin-top:1.9pt;width:195.1pt;height:278.75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" fillcolor="white [3201]" stroked="f" strokeweight=".5pt">
                      <v:textbox>
                        <w:txbxContent>
                          <w:p w14:paraId="4AEF40F4" w14:textId="758D91E5" w:rsidR="00DB34A7" w:rsidRPr="00403E5B" w:rsidRDefault="00403E5B" w:rsidP="00DB34A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5b</w:t>
                            </w:r>
                            <w:r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34A7"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Beurteilung der Erfolgslage</w:t>
                            </w:r>
                          </w:p>
                          <w:p w14:paraId="579BA515" w14:textId="77777777" w:rsidR="00DB34A7" w:rsidRDefault="00DB34A7" w:rsidP="00DB34A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33D8A4B" w14:textId="77777777" w:rsidR="00DB34A7" w:rsidRDefault="00DB34A7" w:rsidP="003831F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A999FE3" w14:textId="35F06ACA" w:rsidR="003831FA" w:rsidRPr="00300705" w:rsidRDefault="003831FA" w:rsidP="003831F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Cashflow</w:t>
                            </w:r>
                          </w:p>
                          <w:p w14:paraId="5980849E" w14:textId="77777777" w:rsidR="005D5750" w:rsidRDefault="005D5750" w:rsidP="005D575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E6A3B22" w14:textId="6413751B" w:rsidR="003831FA" w:rsidRPr="003831FA" w:rsidRDefault="003831FA" w:rsidP="003831F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831F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Betriebsergebnis </w:t>
                            </w:r>
                          </w:p>
                          <w:p w14:paraId="1C6B31D7" w14:textId="091E3265" w:rsidR="003831FA" w:rsidRDefault="003831FA" w:rsidP="003831F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+ </w:t>
                            </w:r>
                            <w:r w:rsidRPr="0091666C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planmäßige Abschreibungen auf Sachanlagen</w:t>
                            </w:r>
                          </w:p>
                          <w:p w14:paraId="69FD8AB1" w14:textId="657B6263" w:rsidR="003831FA" w:rsidRPr="003831FA" w:rsidRDefault="003831FA" w:rsidP="003831F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831FA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+ Zuführung zu langfristigen Rückstellungen</w:t>
                            </w:r>
                          </w:p>
                          <w:p w14:paraId="7C6B75D8" w14:textId="0CA3D739" w:rsidR="00124D9B" w:rsidRDefault="003831FA" w:rsidP="003831F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= Cashflow</w:t>
                            </w:r>
                          </w:p>
                          <w:p w14:paraId="0484573D" w14:textId="77777777" w:rsidR="005D5750" w:rsidRDefault="005D5750" w:rsidP="003831F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C700AD2" w14:textId="5EB301E7" w:rsidR="00514CAF" w:rsidRDefault="00673628" w:rsidP="00514CA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stellt den </w:t>
                            </w:r>
                            <w:r w:rsidR="00E606F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Zufluss an </w:t>
                            </w:r>
                            <w:r w:rsidR="00E606F4" w:rsidRPr="00270DA9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liquiden Mitteln</w:t>
                            </w:r>
                            <w:r w:rsidR="00514CAF" w:rsidRPr="00514CA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eines Geschäftsjahres dar</w:t>
                            </w:r>
                          </w:p>
                          <w:p w14:paraId="3FDB92D4" w14:textId="77777777" w:rsidR="00DF25FA" w:rsidRDefault="00DF25FA" w:rsidP="00DF25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das </w:t>
                            </w:r>
                            <w:r w:rsidRPr="0013528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Betriebsergebnis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wird um Beträge korrigiert, die zwar erfolgswirksam sind, aber keinen </w:t>
                            </w:r>
                            <w:r w:rsidRPr="00270DA9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Mittelabfluss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verursachen</w:t>
                            </w:r>
                          </w:p>
                          <w:p w14:paraId="6795C78D" w14:textId="19A24F4C" w:rsidR="00135281" w:rsidRDefault="006B0755" w:rsidP="00514CA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3528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gibt Auskunft über die </w:t>
                            </w:r>
                            <w:r w:rsidR="00B40191" w:rsidRPr="0013528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Finanzierungsfähigkeit </w:t>
                            </w:r>
                            <w:r w:rsidR="008B01E9" w:rsidRPr="0013528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des Unternehmens aus eigener Kraft (</w:t>
                            </w:r>
                            <w:r w:rsidR="00135281" w:rsidRPr="0013528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</w:t>
                            </w:r>
                            <w:r w:rsidR="008B01E9" w:rsidRPr="0013528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elbstfinanzierungskraft)</w:t>
                            </w:r>
                          </w:p>
                          <w:p w14:paraId="57404B33" w14:textId="05F1A4D1" w:rsidR="004F3CFF" w:rsidRPr="004F3CFF" w:rsidRDefault="004F3CFF" w:rsidP="00C1166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je größer der Cashflow, </w:t>
                            </w:r>
                            <w:r w:rsidRPr="00C1166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desto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0DA9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größer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sind</w:t>
                            </w:r>
                            <w:r w:rsidR="007E72B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die Ertragskraft und der Finanzierungsspielraum des Unternehmens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39" w:type="dxa"/>
          </w:tcPr>
          <w:p w14:paraId="45BBD14B" w14:textId="0CF84405" w:rsidR="00BF5833" w:rsidRDefault="003831FA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6EBEDE" wp14:editId="69FE7D5A">
                      <wp:simplePos x="0" y="0"/>
                      <wp:positionH relativeFrom="column">
                        <wp:posOffset>-45490</wp:posOffset>
                      </wp:positionH>
                      <wp:positionV relativeFrom="paragraph">
                        <wp:posOffset>21540</wp:posOffset>
                      </wp:positionV>
                      <wp:extent cx="2517569" cy="3540369"/>
                      <wp:effectExtent l="0" t="0" r="0" b="3175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517569" cy="35403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F2500" w14:textId="71ECAE37" w:rsidR="008C257E" w:rsidRDefault="00403E5B" w:rsidP="008C25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5a </w:t>
                                  </w:r>
                                  <w:r w:rsidR="008C257E"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Beurteilung der Erfolgslage</w:t>
                                  </w:r>
                                  <w:r w:rsidR="00581384"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(Rentabilität)</w:t>
                                  </w:r>
                                </w:p>
                                <w:p w14:paraId="1FE47216" w14:textId="77777777" w:rsidR="00AB16CA" w:rsidRPr="00AB16CA" w:rsidRDefault="00AB16CA" w:rsidP="008C25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A41F8CD" w14:textId="19F98472" w:rsidR="00AA67E9" w:rsidRDefault="00AA67E9" w:rsidP="00AB16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B16C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Eigenkapitalrentabilität</w:t>
                                  </w:r>
                                </w:p>
                                <w:p w14:paraId="145AC3B6" w14:textId="77777777" w:rsidR="00AB16CA" w:rsidRPr="00AB16CA" w:rsidRDefault="00AB16CA" w:rsidP="00AB16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80178D3" w14:textId="74FD0890" w:rsidR="00AA67E9" w:rsidRPr="00300705" w:rsidRDefault="00AA67E9" w:rsidP="00AA67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Betriebsergebnis</w:t>
                                  </w:r>
                                  <w:r w:rsidRPr="00300705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* </w:t>
                                  </w:r>
                                  <w:r w:rsidRPr="00820CA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100</w:t>
                                  </w:r>
                                  <w:r w:rsidR="00AB16C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207700" w:rsidRPr="00820CA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%</w:t>
                                  </w:r>
                                </w:p>
                                <w:p w14:paraId="1B851B95" w14:textId="2A3E801D" w:rsidR="00AA67E9" w:rsidRDefault="00AA67E9" w:rsidP="00AA67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530A2A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>Eigenkapital</w:t>
                                  </w:r>
                                </w:p>
                                <w:p w14:paraId="3AC59F7E" w14:textId="77777777" w:rsidR="00AB16CA" w:rsidRPr="00AB16CA" w:rsidRDefault="00AB16CA" w:rsidP="00AA67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DE5656B" w14:textId="6CCE19F4" w:rsidR="00AA67E9" w:rsidRPr="00AB16CA" w:rsidRDefault="00AA67E9" w:rsidP="00AA67E9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Verzinsung des Eigenkapital</w:t>
                                  </w:r>
                                  <w:r w:rsidR="00DE2AF6"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  <w:p w14:paraId="29E65F09" w14:textId="127EF6AB" w:rsidR="00AA67E9" w:rsidRPr="00AB16CA" w:rsidRDefault="003418B1" w:rsidP="00420A15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sollte deutlich</w:t>
                                  </w:r>
                                  <w:r w:rsidR="00AB16CA" w:rsidRPr="00AB16CA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FF0000"/>
                                      <w:sz w:val="16"/>
                                      <w:szCs w:val="16"/>
                                      <w:lang w:eastAsia="de-DE"/>
                                    </w:rPr>
                                    <w:t xml:space="preserve"> </w:t>
                                  </w:r>
                                  <w:r w:rsidRPr="00AB16CA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über dem </w:t>
                                  </w:r>
                                  <w:r w:rsidR="00AA67E9" w:rsidRPr="00AB16CA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Zins</w:t>
                                  </w:r>
                                  <w:r w:rsidR="00AB16CA" w:rsidRPr="00AB16CA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FF0000"/>
                                      <w:sz w:val="16"/>
                                      <w:szCs w:val="16"/>
                                      <w:lang w:eastAsia="de-DE"/>
                                    </w:rPr>
                                    <w:t xml:space="preserve"> </w:t>
                                  </w:r>
                                  <w:r w:rsidR="00AA67E9"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für sichere Geldanlagen</w:t>
                                  </w:r>
                                  <w:r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liegen</w:t>
                                  </w:r>
                                  <w:r w:rsidR="00EF1BB9"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 w:rsidR="00AA67E9"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unternehmerisches Risiko</w:t>
                                  </w:r>
                                  <w:r w:rsidR="00820CAA"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5C05242A" w14:textId="77777777" w:rsidR="00124D9B" w:rsidRPr="00AB16CA" w:rsidRDefault="00124D9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9956C86" w14:textId="2BC9AF47" w:rsidR="00AA67E9" w:rsidRDefault="00AA67E9" w:rsidP="00AA67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Gesamtkapitalrentabilität</w:t>
                                  </w:r>
                                </w:p>
                                <w:p w14:paraId="7355F043" w14:textId="77777777" w:rsidR="00AB16CA" w:rsidRPr="00AB16CA" w:rsidRDefault="00AB16CA" w:rsidP="00AA67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8D16FF1" w14:textId="2CAA7555" w:rsidR="00AA67E9" w:rsidRPr="00300705" w:rsidRDefault="00AA67E9" w:rsidP="00420A15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(Betriebsergebnis + Zinsaufwendungen)</w:t>
                                  </w:r>
                                  <w:r w:rsidRPr="00300705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* 100</w:t>
                                  </w:r>
                                  <w:r w:rsidR="00AB16C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BC079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%</w:t>
                                  </w:r>
                                </w:p>
                                <w:p w14:paraId="35C033FD" w14:textId="22640BCE" w:rsidR="00AA67E9" w:rsidRDefault="00AA67E9" w:rsidP="00420A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0011F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>Bilanzsumme</w:t>
                                  </w:r>
                                </w:p>
                                <w:p w14:paraId="7325B413" w14:textId="77777777" w:rsidR="00AB16CA" w:rsidRPr="00AB16CA" w:rsidRDefault="00AB16CA" w:rsidP="00420A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9191C15" w14:textId="5B1B0366" w:rsidR="00AA67E9" w:rsidRPr="00AB16CA" w:rsidRDefault="00AA67E9" w:rsidP="00AA67E9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Verzinsung des </w:t>
                                  </w:r>
                                  <w:r w:rsidR="00F60158"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gesamten eingesetzten Kapital</w:t>
                                  </w:r>
                                  <w:r w:rsidR="00DE2AF6"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  <w:p w14:paraId="435722ED" w14:textId="3EFB63DB" w:rsidR="00AA67E9" w:rsidRPr="00AB16CA" w:rsidRDefault="002853A0" w:rsidP="00AA67E9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liegt die Gesamtkapital</w:t>
                                  </w:r>
                                  <w:r w:rsidR="00A53662"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rentabilität </w:t>
                                  </w:r>
                                  <w:r w:rsidR="002B161E"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über dem Fremdkapitalzinssatz,</w:t>
                                  </w:r>
                                  <w:r w:rsidR="005E113D"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erhöht sich bei der Aufnahme von Fremdkapital die Eigenkapitalrendite</w:t>
                                  </w:r>
                                  <w:r w:rsidR="00112328"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(Leverage-Effekt)</w:t>
                                  </w:r>
                                </w:p>
                                <w:p w14:paraId="4C4948D5" w14:textId="38432FA7" w:rsidR="00124D9B" w:rsidRPr="00AB16CA" w:rsidRDefault="00124D9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7AEC3D" w14:textId="087A3FBB" w:rsidR="003831FA" w:rsidRDefault="003831FA" w:rsidP="003831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Umsatzrentabilität</w:t>
                                  </w:r>
                                </w:p>
                                <w:p w14:paraId="54EBA21A" w14:textId="77777777" w:rsidR="00AB16CA" w:rsidRPr="00AB16CA" w:rsidRDefault="00AB16CA" w:rsidP="003831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25CC02E" w14:textId="2D78F673" w:rsidR="003831FA" w:rsidRPr="00300705" w:rsidRDefault="003831FA" w:rsidP="003831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Betriebsergebnis</w:t>
                                  </w:r>
                                  <w:r w:rsidRPr="00300705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* 100</w:t>
                                  </w:r>
                                  <w:r w:rsidR="00AB16C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BC079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%</w:t>
                                  </w:r>
                                </w:p>
                                <w:p w14:paraId="6B45AB81" w14:textId="73569424" w:rsidR="003831FA" w:rsidRDefault="003831FA" w:rsidP="003831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F0011F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>Umsatzerlöse</w:t>
                                  </w:r>
                                </w:p>
                                <w:p w14:paraId="6AD16B5F" w14:textId="77777777" w:rsidR="003831FA" w:rsidRPr="00101E75" w:rsidRDefault="003831FA" w:rsidP="003831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07696E6" w14:textId="035FB508" w:rsidR="00124D9B" w:rsidRPr="00AB16CA" w:rsidRDefault="003831FA" w:rsidP="003831FA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zeigt an, wie viel Prozent Gewinn ein Unternehmen beim Verkauf der Waren erzielt</w:t>
                                  </w:r>
                                </w:p>
                                <w:p w14:paraId="3087A117" w14:textId="77777777" w:rsidR="00124D9B" w:rsidRDefault="00124D9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3BB749" w14:textId="77777777" w:rsidR="00124D9B" w:rsidRDefault="00124D9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3F353BF" w14:textId="77777777" w:rsidR="00124D9B" w:rsidRDefault="00124D9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E09344" w14:textId="77777777" w:rsidR="00124D9B" w:rsidRDefault="00124D9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A7E591D" w14:textId="77777777" w:rsidR="00124D9B" w:rsidRDefault="00124D9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C2D9D54" w14:textId="77777777" w:rsidR="00124D9B" w:rsidRDefault="00124D9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CF979A7" w14:textId="77777777" w:rsidR="00124D9B" w:rsidRDefault="00124D9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BCE936" w14:textId="77777777" w:rsidR="00124D9B" w:rsidRDefault="00124D9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4BABE4" w14:textId="77777777" w:rsidR="00124D9B" w:rsidRDefault="00124D9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0DF330" w14:textId="77777777" w:rsidR="00124D9B" w:rsidRDefault="00124D9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375C77" w14:textId="77777777" w:rsidR="00124D9B" w:rsidRDefault="00124D9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E32DE0" w14:textId="6398EA90" w:rsidR="00124D9B" w:rsidRPr="00124D9B" w:rsidRDefault="00124D9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  <w:r w:rsidRPr="00124D9B"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 xml:space="preserve">Seite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  <w:p w14:paraId="4BE98ECE" w14:textId="77777777" w:rsidR="00124D9B" w:rsidRPr="00124D9B" w:rsidRDefault="00124D9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6EBEDE" id="Textfeld 7" o:spid="_x0000_s1029" type="#_x0000_t202" style="position:absolute;margin-left:-3.6pt;margin-top:1.7pt;width:198.25pt;height:278.75pt;rotation:18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" fillcolor="white [3201]" stroked="f" strokeweight=".5pt">
                      <v:textbox>
                        <w:txbxContent>
                          <w:p w14:paraId="13BF2500" w14:textId="71ECAE37" w:rsidR="008C257E" w:rsidRDefault="00403E5B" w:rsidP="008C257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5a </w:t>
                            </w:r>
                            <w:r w:rsidR="008C257E"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Beurteilung der Erfolgslage</w:t>
                            </w:r>
                            <w:r w:rsidR="00581384"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(Rentabilität)</w:t>
                            </w:r>
                          </w:p>
                          <w:p w14:paraId="1FE47216" w14:textId="77777777" w:rsidR="00AB16CA" w:rsidRPr="00AB16CA" w:rsidRDefault="00AB16CA" w:rsidP="008C257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A41F8CD" w14:textId="19F98472" w:rsidR="00AA67E9" w:rsidRDefault="00AA67E9" w:rsidP="00AB16C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16C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Eigenkapitalrentabilität</w:t>
                            </w:r>
                          </w:p>
                          <w:p w14:paraId="145AC3B6" w14:textId="77777777" w:rsidR="00AB16CA" w:rsidRPr="00AB16CA" w:rsidRDefault="00AB16CA" w:rsidP="00AB16C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80178D3" w14:textId="74FD0890" w:rsidR="00AA67E9" w:rsidRPr="00300705" w:rsidRDefault="00AA67E9" w:rsidP="00AA67E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Betriebsergebnis</w:t>
                            </w:r>
                            <w:r w:rsidRPr="00300705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* </w:t>
                            </w:r>
                            <w:r w:rsidRPr="00820CAA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100</w:t>
                            </w:r>
                            <w:r w:rsidR="00AB16CA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07700" w:rsidRPr="00820CAA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%</w:t>
                            </w:r>
                          </w:p>
                          <w:p w14:paraId="1B851B95" w14:textId="2A3E801D" w:rsidR="00AA67E9" w:rsidRDefault="00AA67E9" w:rsidP="00AA67E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30A2A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Eigenkapital</w:t>
                            </w:r>
                          </w:p>
                          <w:p w14:paraId="3AC59F7E" w14:textId="77777777" w:rsidR="00AB16CA" w:rsidRPr="00AB16CA" w:rsidRDefault="00AB16CA" w:rsidP="00AA67E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4DE5656B" w14:textId="6CCE19F4" w:rsidR="00AA67E9" w:rsidRPr="00AB16CA" w:rsidRDefault="00AA67E9" w:rsidP="00AA67E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Verzinsung des Eigenkapital</w:t>
                            </w:r>
                            <w:r w:rsidR="00DE2AF6"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29E65F09" w14:textId="127EF6AB" w:rsidR="00AA67E9" w:rsidRPr="00AB16CA" w:rsidRDefault="003418B1" w:rsidP="00420A1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sollte deutlich</w:t>
                            </w:r>
                            <w:r w:rsidR="00AB16CA" w:rsidRPr="00AB16CA">
                              <w:rPr>
                                <w:rFonts w:ascii="Times New Roman" w:eastAsia="Times New Roman" w:hAnsi="Times New Roman" w:cs="Times New Roman"/>
                                <w:i/>
                                <w:color w:val="FF0000"/>
                                <w:sz w:val="16"/>
                                <w:szCs w:val="16"/>
                                <w:lang w:eastAsia="de-DE"/>
                              </w:rPr>
                              <w:t xml:space="preserve"> </w:t>
                            </w:r>
                            <w:r w:rsidRPr="00AB16CA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über dem </w:t>
                            </w:r>
                            <w:r w:rsidR="00AA67E9" w:rsidRPr="00AB16CA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Zins</w:t>
                            </w:r>
                            <w:r w:rsidR="00AB16CA" w:rsidRPr="00AB16CA">
                              <w:rPr>
                                <w:rFonts w:ascii="Times New Roman" w:eastAsia="Times New Roman" w:hAnsi="Times New Roman" w:cs="Times New Roman"/>
                                <w:i/>
                                <w:color w:val="FF0000"/>
                                <w:sz w:val="16"/>
                                <w:szCs w:val="16"/>
                                <w:lang w:eastAsia="de-DE"/>
                              </w:rPr>
                              <w:t xml:space="preserve"> </w:t>
                            </w:r>
                            <w:r w:rsidR="00AA67E9"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für sichere Geldanlagen</w:t>
                            </w:r>
                            <w:r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liegen</w:t>
                            </w:r>
                            <w:r w:rsidR="00EF1BB9"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AA67E9"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unternehmerisches Risiko</w:t>
                            </w:r>
                            <w:r w:rsidR="00820CAA"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C05242A" w14:textId="77777777" w:rsidR="00124D9B" w:rsidRPr="00AB16CA" w:rsidRDefault="00124D9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59956C86" w14:textId="2BC9AF47" w:rsidR="00AA67E9" w:rsidRDefault="00AA67E9" w:rsidP="00AA67E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Gesamtkapitalrentabilität</w:t>
                            </w:r>
                          </w:p>
                          <w:p w14:paraId="7355F043" w14:textId="77777777" w:rsidR="00AB16CA" w:rsidRPr="00AB16CA" w:rsidRDefault="00AB16CA" w:rsidP="00AA67E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8D16FF1" w14:textId="2CAA7555" w:rsidR="00AA67E9" w:rsidRPr="00300705" w:rsidRDefault="00AA67E9" w:rsidP="00420A1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(Betriebsergebnis + Zinsaufwendungen)</w:t>
                            </w:r>
                            <w:r w:rsidRPr="00300705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* 100</w:t>
                            </w:r>
                            <w:r w:rsidR="00AB16CA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C0797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%</w:t>
                            </w:r>
                          </w:p>
                          <w:p w14:paraId="35C033FD" w14:textId="22640BCE" w:rsidR="00AA67E9" w:rsidRDefault="00AA67E9" w:rsidP="00420A1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0011F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Bilanzsumme</w:t>
                            </w:r>
                          </w:p>
                          <w:p w14:paraId="7325B413" w14:textId="77777777" w:rsidR="00AB16CA" w:rsidRPr="00AB16CA" w:rsidRDefault="00AB16CA" w:rsidP="00420A1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29191C15" w14:textId="5B1B0366" w:rsidR="00AA67E9" w:rsidRPr="00AB16CA" w:rsidRDefault="00AA67E9" w:rsidP="00AA67E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Verzinsung des </w:t>
                            </w:r>
                            <w:r w:rsidR="00F60158"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gesamten eingesetzten Kapital</w:t>
                            </w:r>
                            <w:r w:rsidR="00DE2AF6"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435722ED" w14:textId="3EFB63DB" w:rsidR="00AA67E9" w:rsidRPr="00AB16CA" w:rsidRDefault="002853A0" w:rsidP="00AA67E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liegt die Gesamtkapital</w:t>
                            </w:r>
                            <w:r w:rsidR="00A53662"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rentabilität </w:t>
                            </w:r>
                            <w:r w:rsidR="002B161E"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über dem Fremdkapitalzinssatz,</w:t>
                            </w:r>
                            <w:r w:rsidR="005E113D"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erhöht sich bei der Aufnahme von Fremdkapital die Eigenkapitalrendite</w:t>
                            </w:r>
                            <w:r w:rsidR="00112328"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(Leverage-Effekt)</w:t>
                            </w:r>
                          </w:p>
                          <w:p w14:paraId="4C4948D5" w14:textId="38432FA7" w:rsidR="00124D9B" w:rsidRPr="00AB16CA" w:rsidRDefault="00124D9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727AEC3D" w14:textId="087A3FBB" w:rsidR="003831FA" w:rsidRDefault="003831FA" w:rsidP="003831F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Umsatzrentabilität</w:t>
                            </w:r>
                          </w:p>
                          <w:p w14:paraId="54EBA21A" w14:textId="77777777" w:rsidR="00AB16CA" w:rsidRPr="00AB16CA" w:rsidRDefault="00AB16CA" w:rsidP="003831F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25CC02E" w14:textId="2D78F673" w:rsidR="003831FA" w:rsidRPr="00300705" w:rsidRDefault="003831FA" w:rsidP="003831F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Betriebsergebnis</w:t>
                            </w:r>
                            <w:r w:rsidRPr="00300705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* 100</w:t>
                            </w:r>
                            <w:r w:rsidR="00AB16CA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C0797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%</w:t>
                            </w:r>
                          </w:p>
                          <w:p w14:paraId="6B45AB81" w14:textId="73569424" w:rsidR="003831FA" w:rsidRDefault="003831FA" w:rsidP="003831F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0011F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Umsatzerlöse</w:t>
                            </w:r>
                          </w:p>
                          <w:p w14:paraId="6AD16B5F" w14:textId="77777777" w:rsidR="003831FA" w:rsidRPr="00101E75" w:rsidRDefault="003831FA" w:rsidP="003831F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  <w:p w14:paraId="107696E6" w14:textId="035FB508" w:rsidR="00124D9B" w:rsidRPr="00AB16CA" w:rsidRDefault="003831FA" w:rsidP="003831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zeigt an, wie viel Prozent Gewinn ein Unternehmen beim Verkauf der Waren erzielt</w:t>
                            </w:r>
                          </w:p>
                          <w:p w14:paraId="3087A117" w14:textId="77777777" w:rsidR="00124D9B" w:rsidRDefault="00124D9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E3BB749" w14:textId="77777777" w:rsidR="00124D9B" w:rsidRDefault="00124D9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33F353BF" w14:textId="77777777" w:rsidR="00124D9B" w:rsidRDefault="00124D9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8E09344" w14:textId="77777777" w:rsidR="00124D9B" w:rsidRDefault="00124D9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A7E591D" w14:textId="77777777" w:rsidR="00124D9B" w:rsidRDefault="00124D9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C2D9D54" w14:textId="77777777" w:rsidR="00124D9B" w:rsidRDefault="00124D9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CF979A7" w14:textId="77777777" w:rsidR="00124D9B" w:rsidRDefault="00124D9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9BCE936" w14:textId="77777777" w:rsidR="00124D9B" w:rsidRDefault="00124D9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F4BABE4" w14:textId="77777777" w:rsidR="00124D9B" w:rsidRDefault="00124D9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50DF330" w14:textId="77777777" w:rsidR="00124D9B" w:rsidRDefault="00124D9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3375C77" w14:textId="77777777" w:rsidR="00124D9B" w:rsidRDefault="00124D9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DE32DE0" w14:textId="6398EA90" w:rsidR="00124D9B" w:rsidRPr="00124D9B" w:rsidRDefault="00124D9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124D9B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Seite 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  <w:p w14:paraId="4BE98ECE" w14:textId="77777777" w:rsidR="00124D9B" w:rsidRPr="00124D9B" w:rsidRDefault="00124D9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5833" w14:paraId="14BA484F" w14:textId="77777777" w:rsidTr="00EF3F55">
        <w:tc>
          <w:tcPr>
            <w:tcW w:w="4038" w:type="dxa"/>
          </w:tcPr>
          <w:p w14:paraId="272B2296" w14:textId="537FE0F5" w:rsidR="00BF5833" w:rsidRDefault="00124D9B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4487D3" wp14:editId="602E4CEB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26447</wp:posOffset>
                      </wp:positionV>
                      <wp:extent cx="2499755" cy="3532909"/>
                      <wp:effectExtent l="0" t="0" r="0" b="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9755" cy="35329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C8D6FE" w14:textId="66512111" w:rsidR="00124D9B" w:rsidRPr="00C006CA" w:rsidRDefault="00403E5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1 </w:t>
                                  </w:r>
                                  <w:r w:rsidR="00C006CA" w:rsidRPr="00C006C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Aufbau einer Kundenbilanz</w:t>
                                  </w:r>
                                </w:p>
                                <w:p w14:paraId="74ECABC8" w14:textId="6B7DC72A" w:rsidR="00124D9B" w:rsidRDefault="00312DF2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534E75F1" wp14:editId="7B4619A3">
                                        <wp:extent cx="2287905" cy="931545"/>
                                        <wp:effectExtent l="0" t="0" r="0" b="1905"/>
                                        <wp:docPr id="11" name="Grafik 11" descr="Ein Bild, das Text, Screenshot, Vogel enthält.&#10;&#10;Automatisch generierte Beschreibu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Grafik 11" descr="Ein Bild, das Text, Screenshot, Vogel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7905" cy="931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6870BDF" w14:textId="02B1B7BC" w:rsidR="00124D9B" w:rsidRDefault="00124D9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C67EDE" w14:textId="216DA082" w:rsidR="00C006CA" w:rsidRPr="00C006CA" w:rsidRDefault="00C006CA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006C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Aktiva</w:t>
                                  </w:r>
                                </w:p>
                                <w:p w14:paraId="0ADF35AD" w14:textId="41A181E4" w:rsidR="00AE12EB" w:rsidRDefault="00C006CA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zeigt die </w:t>
                                  </w:r>
                                  <w:r w:rsidRPr="009C1529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Mittelverwendung</w:t>
                                  </w:r>
                                  <w:r w:rsidR="004D2FA5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(Investition), </w:t>
                                  </w:r>
                                </w:p>
                                <w:p w14:paraId="081EE4FD" w14:textId="4F49D654" w:rsidR="00157A2E" w:rsidRDefault="00C006CA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Gliederung </w:t>
                                  </w:r>
                                  <w:r w:rsidRPr="00C605F3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nach</w:t>
                                  </w:r>
                                  <w:r w:rsidR="00157A2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C1529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zunehmender</w:t>
                                  </w:r>
                                  <w:r w:rsidR="004D2FA5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09F4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Liquidität</w:t>
                                  </w:r>
                                </w:p>
                                <w:p w14:paraId="61AB0429" w14:textId="77777777" w:rsidR="004D2FA5" w:rsidRDefault="00C006CA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006C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Passiva</w:t>
                                  </w:r>
                                </w:p>
                                <w:p w14:paraId="10C87016" w14:textId="2B2265E0" w:rsidR="0042451B" w:rsidRDefault="00C006CA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zeigt </w:t>
                                  </w:r>
                                  <w:r w:rsidR="00F0788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die </w:t>
                                  </w:r>
                                  <w:r w:rsidRPr="009C1529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Mittelherkunft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(Finanzierung), </w:t>
                                  </w:r>
                                </w:p>
                                <w:p w14:paraId="661D2A90" w14:textId="35A7A824" w:rsidR="00C006CA" w:rsidRPr="00C006CA" w:rsidRDefault="00C006CA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Gliederung </w:t>
                                  </w:r>
                                  <w:r w:rsidRPr="0070511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nach</w:t>
                                  </w:r>
                                  <w:r w:rsidR="004D2FA5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C1529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abnehmender</w:t>
                                  </w:r>
                                  <w:r w:rsidR="004D2FA5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09F4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Fristigkeit</w:t>
                                  </w:r>
                                </w:p>
                                <w:p w14:paraId="0FA865FA" w14:textId="77777777" w:rsidR="00124D9B" w:rsidRPr="004D2FA5" w:rsidRDefault="00124D9B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5A12D3" w14:textId="77777777" w:rsidR="00857A26" w:rsidRDefault="00C006CA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C1529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Anlagevermögen</w:t>
                                  </w:r>
                                  <w:r w:rsidR="002319A5" w:rsidRPr="009C1529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(AV)</w:t>
                                  </w:r>
                                </w:p>
                                <w:p w14:paraId="4A5CDC7F" w14:textId="26D0B389" w:rsidR="00124D9B" w:rsidRPr="00C006CA" w:rsidRDefault="00C006CA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C00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Güter, die dem Unternehmen dauerhaft zur Verfügung stehen z.</w:t>
                                  </w:r>
                                  <w:r w:rsidR="004D2FA5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00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B. Gebäude, Maschinen, </w:t>
                                  </w:r>
                                  <w:r w:rsidR="002109A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Fuhrpark</w:t>
                                  </w:r>
                                </w:p>
                                <w:p w14:paraId="3D07B215" w14:textId="77777777" w:rsidR="004D2FA5" w:rsidRDefault="00C006CA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C1529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Umlaufvermögen</w:t>
                                  </w:r>
                                  <w:r w:rsidR="002319A5" w:rsidRPr="009C1529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(UV)</w:t>
                                  </w:r>
                                </w:p>
                                <w:p w14:paraId="44BE75CC" w14:textId="2C0AFFE5" w:rsidR="00124D9B" w:rsidRDefault="00C006CA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C00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Güter, die dem Unternehmen nur vorübergehend zur Verfügung stehen, z.</w:t>
                                  </w:r>
                                  <w:r w:rsidR="004D2FA5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00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B. Rohstoffe, Waren, Bankguthaben</w:t>
                                  </w:r>
                                </w:p>
                                <w:p w14:paraId="02B1A621" w14:textId="77777777" w:rsidR="004D2FA5" w:rsidRDefault="00C006CA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C1529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Eigenkapital</w:t>
                                  </w:r>
                                  <w:r w:rsidR="002319A5" w:rsidRPr="009C1529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(EK)</w:t>
                                  </w:r>
                                </w:p>
                                <w:p w14:paraId="0D057DA8" w14:textId="3770EFF0" w:rsidR="00C006CA" w:rsidRDefault="00C006CA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steht dem Unternehmen unbefristet zur Verfügung</w:t>
                                  </w:r>
                                </w:p>
                                <w:p w14:paraId="0DE8C46C" w14:textId="77777777" w:rsidR="004D2FA5" w:rsidRDefault="00C006CA" w:rsidP="004D2FA5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C1529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Fremdkapital</w:t>
                                  </w:r>
                                  <w:r w:rsidR="002319A5" w:rsidRPr="009C1529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(FK)</w:t>
                                  </w:r>
                                </w:p>
                                <w:p w14:paraId="34BB1CA5" w14:textId="2D541650" w:rsidR="00124D9B" w:rsidRPr="00124D9B" w:rsidRDefault="001F4194" w:rsidP="004D2FA5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befristet</w:t>
                                  </w:r>
                                  <w:r w:rsidR="00D41F94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C00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z.</w:t>
                                  </w:r>
                                  <w:r w:rsidR="00B641D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00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B. Bankdarlehen, Verbindlichkeiten </w:t>
                                  </w:r>
                                  <w:r w:rsidR="00346C03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aus Lieferungen u</w:t>
                                  </w:r>
                                  <w:r w:rsidR="00D41F94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nd</w:t>
                                  </w:r>
                                  <w:r w:rsidR="0089084B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Leistungen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487D3" id="Textfeld 1" o:spid="_x0000_s1030" type="#_x0000_t202" style="position:absolute;margin-left:-3.7pt;margin-top:2.1pt;width:196.85pt;height:27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" fillcolor="white [3201]" stroked="f" strokeweight=".5pt">
                      <v:textbox>
                        <w:txbxContent>
                          <w:p w14:paraId="35C8D6FE" w14:textId="66512111" w:rsidR="00124D9B" w:rsidRPr="00C006CA" w:rsidRDefault="00403E5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C006CA" w:rsidRPr="00C006C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Aufbau einer Kundenbilanz</w:t>
                            </w:r>
                          </w:p>
                          <w:p w14:paraId="74ECABC8" w14:textId="6B7DC72A" w:rsidR="00124D9B" w:rsidRDefault="00312DF2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34E75F1" wp14:editId="7B4619A3">
                                  <wp:extent cx="2287905" cy="931545"/>
                                  <wp:effectExtent l="0" t="0" r="0" b="1905"/>
                                  <wp:docPr id="11" name="Grafik 11" descr="Ein Bild, das Text, Screenshot, Vogel enthält.&#10;&#10;Automatisch generierte Beschreibu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Grafik 11" descr="Ein Bild, das Text, Screenshot, Vogel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905" cy="931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870BDF" w14:textId="02B1B7BC" w:rsidR="00124D9B" w:rsidRDefault="00124D9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9C67EDE" w14:textId="216DA082" w:rsidR="00C006CA" w:rsidRPr="00C006CA" w:rsidRDefault="00C006CA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006CA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Aktiva</w:t>
                            </w:r>
                          </w:p>
                          <w:p w14:paraId="0ADF35AD" w14:textId="41A181E4" w:rsidR="00AE12EB" w:rsidRDefault="00C006CA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zeigt die </w:t>
                            </w:r>
                            <w:r w:rsidRPr="009C1529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Mittelverwendung</w:t>
                            </w:r>
                            <w:r w:rsidR="004D2FA5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(Investition), </w:t>
                            </w:r>
                          </w:p>
                          <w:p w14:paraId="081EE4FD" w14:textId="4F49D654" w:rsidR="00157A2E" w:rsidRDefault="00C006CA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Gliederung </w:t>
                            </w:r>
                            <w:r w:rsidRPr="00C605F3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nach</w:t>
                            </w:r>
                            <w:r w:rsidR="00157A2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C1529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zunehmender</w:t>
                            </w:r>
                            <w:r w:rsidR="004D2FA5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09F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Liquidität</w:t>
                            </w:r>
                          </w:p>
                          <w:p w14:paraId="61AB0429" w14:textId="77777777" w:rsidR="004D2FA5" w:rsidRDefault="00C006CA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006CA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Passiva</w:t>
                            </w:r>
                          </w:p>
                          <w:p w14:paraId="10C87016" w14:textId="2B2265E0" w:rsidR="0042451B" w:rsidRDefault="00C006CA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zeigt </w:t>
                            </w:r>
                            <w:r w:rsidR="00F0788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die </w:t>
                            </w:r>
                            <w:r w:rsidRPr="009C1529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Mittelherkunft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(Finanzierung), </w:t>
                            </w:r>
                          </w:p>
                          <w:p w14:paraId="661D2A90" w14:textId="35A7A824" w:rsidR="00C006CA" w:rsidRPr="00C006CA" w:rsidRDefault="00C006CA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Gliederung </w:t>
                            </w:r>
                            <w:r w:rsidRPr="0070511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nach</w:t>
                            </w:r>
                            <w:r w:rsidR="004D2FA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C1529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abnehmender</w:t>
                            </w:r>
                            <w:r w:rsidR="004D2FA5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09F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Fristigkeit</w:t>
                            </w:r>
                          </w:p>
                          <w:p w14:paraId="0FA865FA" w14:textId="77777777" w:rsidR="00124D9B" w:rsidRPr="004D2FA5" w:rsidRDefault="00124D9B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275A12D3" w14:textId="77777777" w:rsidR="00857A26" w:rsidRDefault="00C006CA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C1529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Anlagevermögen</w:t>
                            </w:r>
                            <w:r w:rsidR="002319A5" w:rsidRPr="009C1529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(AV)</w:t>
                            </w:r>
                            <w:bookmarkStart w:id="1" w:name="_GoBack"/>
                            <w:bookmarkEnd w:id="1"/>
                          </w:p>
                          <w:p w14:paraId="4A5CDC7F" w14:textId="26D0B389" w:rsidR="00124D9B" w:rsidRPr="00C006CA" w:rsidRDefault="00C006CA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C00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Güter, die dem Unternehmen dauerhaft zur Verfügung stehen z.</w:t>
                            </w:r>
                            <w:r w:rsidR="004D2FA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0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B. Gebäude, Maschinen, </w:t>
                            </w:r>
                            <w:r w:rsidR="002109A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Fuhrpark</w:t>
                            </w:r>
                          </w:p>
                          <w:p w14:paraId="3D07B215" w14:textId="77777777" w:rsidR="004D2FA5" w:rsidRDefault="00C006CA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C1529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Umlaufvermögen</w:t>
                            </w:r>
                            <w:r w:rsidR="002319A5" w:rsidRPr="009C1529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(UV)</w:t>
                            </w:r>
                          </w:p>
                          <w:p w14:paraId="44BE75CC" w14:textId="2C0AFFE5" w:rsidR="00124D9B" w:rsidRDefault="00C006CA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C00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Güter, die dem Unternehmen nur vorübergehend zur Verfügung stehen, z.</w:t>
                            </w:r>
                            <w:r w:rsidR="004D2FA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0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B. Rohstoffe, Waren, Bankguthaben</w:t>
                            </w:r>
                          </w:p>
                          <w:p w14:paraId="02B1A621" w14:textId="77777777" w:rsidR="004D2FA5" w:rsidRDefault="00C006CA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C1529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Eigenkapital</w:t>
                            </w:r>
                            <w:r w:rsidR="002319A5" w:rsidRPr="009C1529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(EK)</w:t>
                            </w:r>
                          </w:p>
                          <w:p w14:paraId="0D057DA8" w14:textId="3770EFF0" w:rsidR="00C006CA" w:rsidRDefault="00C006CA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steht dem Unternehmen unbefristet zur Verfügung</w:t>
                            </w:r>
                          </w:p>
                          <w:p w14:paraId="0DE8C46C" w14:textId="77777777" w:rsidR="004D2FA5" w:rsidRDefault="00C006CA" w:rsidP="004D2FA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C1529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Fremdkapital</w:t>
                            </w:r>
                            <w:r w:rsidR="002319A5" w:rsidRPr="009C1529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(FK)</w:t>
                            </w:r>
                          </w:p>
                          <w:p w14:paraId="34BB1CA5" w14:textId="2D541650" w:rsidR="00124D9B" w:rsidRPr="00124D9B" w:rsidRDefault="001F4194" w:rsidP="004D2FA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befristet</w:t>
                            </w:r>
                            <w:r w:rsidR="00D41F9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C00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z.</w:t>
                            </w:r>
                            <w:r w:rsidR="00B641D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0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B. Bankdarlehen, Verbindlichkeiten </w:t>
                            </w:r>
                            <w:r w:rsidR="00346C03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aus Lieferungen u</w:t>
                            </w:r>
                            <w:r w:rsidR="00D41F9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nd</w:t>
                            </w:r>
                            <w:r w:rsidR="0089084B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Leistungen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CC56A8" w14:textId="10FEE96A" w:rsidR="00BF5833" w:rsidRDefault="00BF5833"/>
          <w:p w14:paraId="3CF82EE0" w14:textId="77777777" w:rsidR="00BF5833" w:rsidRDefault="00BF5833"/>
          <w:p w14:paraId="46AF2ECB" w14:textId="17CD215B" w:rsidR="00BF5833" w:rsidRDefault="00BF5833"/>
          <w:p w14:paraId="0E9A2426" w14:textId="350C4001" w:rsidR="00BF5833" w:rsidRDefault="00BF5833"/>
          <w:p w14:paraId="4A9B199F" w14:textId="3EE9DE19" w:rsidR="00BF5833" w:rsidRDefault="00BF5833"/>
          <w:p w14:paraId="270F8C38" w14:textId="28CC491B" w:rsidR="00BF5833" w:rsidRDefault="00BF5833"/>
          <w:p w14:paraId="401D657A" w14:textId="42CADCE6" w:rsidR="00BF5833" w:rsidRDefault="00BF5833"/>
          <w:p w14:paraId="7B894CC0" w14:textId="52D04FE8" w:rsidR="00BF5833" w:rsidRDefault="00BF5833"/>
          <w:p w14:paraId="1C6D7769" w14:textId="28032211" w:rsidR="00BF5833" w:rsidRDefault="00BF5833"/>
          <w:p w14:paraId="18D1A6A9" w14:textId="4D44E771" w:rsidR="00BF5833" w:rsidRDefault="00BF5833"/>
          <w:p w14:paraId="3CA71DD6" w14:textId="77777777" w:rsidR="00BF5833" w:rsidRDefault="00BF5833"/>
          <w:p w14:paraId="31D85706" w14:textId="3D1442C6" w:rsidR="00BF5833" w:rsidRDefault="00BF5833"/>
          <w:p w14:paraId="4D528131" w14:textId="713317C7" w:rsidR="00BF5833" w:rsidRDefault="00BF5833"/>
          <w:p w14:paraId="50242B79" w14:textId="77777777" w:rsidR="00BF5833" w:rsidRDefault="00BF5833"/>
          <w:p w14:paraId="3CDA698B" w14:textId="77777777" w:rsidR="00BF5833" w:rsidRDefault="00BF5833"/>
          <w:p w14:paraId="5156FC81" w14:textId="77777777" w:rsidR="00BF5833" w:rsidRDefault="00BF5833"/>
          <w:p w14:paraId="565A992F" w14:textId="77777777" w:rsidR="00BF5833" w:rsidRDefault="00BF5833"/>
          <w:p w14:paraId="3AFFE733" w14:textId="544E2398" w:rsidR="00BF5833" w:rsidRDefault="00BF5833"/>
          <w:p w14:paraId="150B9495" w14:textId="312C3220" w:rsidR="00BF5833" w:rsidRDefault="00BF5833"/>
          <w:p w14:paraId="5EE1D2F5" w14:textId="065564E0" w:rsidR="00BF5833" w:rsidRDefault="00BF5833"/>
        </w:tc>
        <w:tc>
          <w:tcPr>
            <w:tcW w:w="4039" w:type="dxa"/>
          </w:tcPr>
          <w:p w14:paraId="1866DD3E" w14:textId="0E601BE7" w:rsidR="00BF5833" w:rsidRDefault="00124D9B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3C2D80" wp14:editId="0351F5AF">
                      <wp:simplePos x="0" y="0"/>
                      <wp:positionH relativeFrom="column">
                        <wp:posOffset>-40162</wp:posOffset>
                      </wp:positionH>
                      <wp:positionV relativeFrom="paragraph">
                        <wp:posOffset>26489</wp:posOffset>
                      </wp:positionV>
                      <wp:extent cx="2500886" cy="3532505"/>
                      <wp:effectExtent l="0" t="0" r="0" b="0"/>
                      <wp:wrapNone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0886" cy="3532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FE6472" w14:textId="157723FF" w:rsidR="00124D9B" w:rsidRPr="00403E5B" w:rsidRDefault="00403E5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2 </w:t>
                                  </w:r>
                                  <w:r w:rsidR="00F73935"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Beurteilung</w:t>
                                  </w:r>
                                  <w:r w:rsidR="00300705"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der Kapitalstruktur</w:t>
                                  </w:r>
                                </w:p>
                                <w:p w14:paraId="22602057" w14:textId="14433264" w:rsidR="00124D9B" w:rsidRDefault="00124D9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F0E5DD" w14:textId="77777777" w:rsidR="00DC6B5F" w:rsidRDefault="00DC6B5F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CC5628D" w14:textId="1D50422C" w:rsidR="00124D9B" w:rsidRPr="00300705" w:rsidRDefault="00300705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00705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Eigenkapitalquote</w:t>
                                  </w:r>
                                </w:p>
                                <w:p w14:paraId="2B07453D" w14:textId="50F7F1ED" w:rsidR="00300705" w:rsidRDefault="00300705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08F6D9" w14:textId="0AF9BF58" w:rsidR="00300705" w:rsidRPr="00300705" w:rsidRDefault="00300705" w:rsidP="00300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300705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Eigenkapital * </w:t>
                                  </w:r>
                                  <w:r w:rsidRPr="00D7198D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100</w:t>
                                  </w:r>
                                  <w:r w:rsidR="004D2FA5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565E5A" w:rsidRPr="00D7198D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%</w:t>
                                  </w:r>
                                </w:p>
                                <w:p w14:paraId="1B6296DD" w14:textId="59E93E39" w:rsidR="00124D9B" w:rsidRDefault="00300705" w:rsidP="00312DF2">
                                  <w:pPr>
                                    <w:spacing w:after="0" w:line="240" w:lineRule="auto"/>
                                    <w:ind w:left="708" w:firstLine="708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312DF2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Bilanzsumme</w:t>
                                  </w:r>
                                </w:p>
                                <w:p w14:paraId="30425562" w14:textId="6DDA86F9" w:rsidR="00124D9B" w:rsidRDefault="00124D9B" w:rsidP="00300705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378F72A" w14:textId="77777777" w:rsidR="00DC6B5F" w:rsidRDefault="00DC6B5F" w:rsidP="00300705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38806D" w14:textId="077727BE" w:rsidR="00196EF6" w:rsidRDefault="00300705" w:rsidP="00196EF6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BC7B4F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hohe</w:t>
                                  </w:r>
                                  <w:r w:rsidRPr="00196EF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Eigenkapitalquote bedeutet </w:t>
                                  </w:r>
                                  <w:r w:rsidRPr="00931217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niedrige </w:t>
                                  </w:r>
                                  <w:r w:rsidRPr="00196EF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Verschuldung und damit eine niedrige Zinslast</w:t>
                                  </w:r>
                                </w:p>
                                <w:p w14:paraId="013C4FB6" w14:textId="3562B87A" w:rsidR="001E799E" w:rsidRDefault="001E799E" w:rsidP="00196EF6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je </w:t>
                                  </w:r>
                                  <w:r w:rsidRPr="00931217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höher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die Eigenkapitalquote, dest</w:t>
                                  </w:r>
                                  <w:r w:rsidR="004001E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o solider und sicherer</w:t>
                                  </w:r>
                                  <w:r w:rsidR="00603AA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(kreditwürdiger)</w:t>
                                  </w:r>
                                  <w:r w:rsidR="004001E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ist das Unternehmen</w:t>
                                  </w:r>
                                </w:p>
                                <w:p w14:paraId="00F02957" w14:textId="3C10FB58" w:rsidR="00D04E05" w:rsidRPr="004D2FA5" w:rsidRDefault="00300705" w:rsidP="00D04E05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196EF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Eigenkapitalquote sollte i.</w:t>
                                  </w:r>
                                  <w:r w:rsidR="000911E8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96EF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d.</w:t>
                                  </w:r>
                                  <w:r w:rsidR="000911E8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96EF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R. mindestens </w:t>
                                  </w:r>
                                  <w:r w:rsidR="00196EF6" w:rsidRPr="00196EF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196EF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20 – 25 % betragen</w:t>
                                  </w:r>
                                  <w:r w:rsidR="004E222B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und </w:t>
                                  </w:r>
                                  <w:r w:rsidR="0087782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in etwa dem</w:t>
                                  </w:r>
                                  <w:r w:rsidR="004E222B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Branchendurchschnitt </w:t>
                                  </w:r>
                                  <w:r w:rsidR="0087782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entsprechen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C2D80" id="Textfeld 8" o:spid="_x0000_s1031" type="#_x0000_t202" style="position:absolute;margin-left:-3.15pt;margin-top:2.1pt;width:196.9pt;height:27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" fillcolor="white [3201]" stroked="f" strokeweight=".5pt">
                      <v:textbox>
                        <w:txbxContent>
                          <w:p w14:paraId="08FE6472" w14:textId="157723FF" w:rsidR="00124D9B" w:rsidRPr="00403E5B" w:rsidRDefault="00403E5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F73935"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Beurteilung</w:t>
                            </w:r>
                            <w:r w:rsidR="00300705"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der Kapitalstruktur</w:t>
                            </w:r>
                          </w:p>
                          <w:p w14:paraId="22602057" w14:textId="14433264" w:rsidR="00124D9B" w:rsidRDefault="00124D9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0F0E5DD" w14:textId="77777777" w:rsidR="00DC6B5F" w:rsidRDefault="00DC6B5F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CC5628D" w14:textId="1D50422C" w:rsidR="00124D9B" w:rsidRPr="00300705" w:rsidRDefault="00300705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070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Eigenkapitalquote</w:t>
                            </w:r>
                          </w:p>
                          <w:p w14:paraId="2B07453D" w14:textId="50F7F1ED" w:rsidR="00300705" w:rsidRDefault="00300705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308F6D9" w14:textId="0AF9BF58" w:rsidR="00300705" w:rsidRPr="00300705" w:rsidRDefault="00300705" w:rsidP="0030070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0705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Eigenkapital * </w:t>
                            </w:r>
                            <w:r w:rsidRPr="00D7198D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100</w:t>
                            </w:r>
                            <w:r w:rsidR="004D2FA5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65E5A" w:rsidRPr="00D7198D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%</w:t>
                            </w:r>
                          </w:p>
                          <w:p w14:paraId="1B6296DD" w14:textId="59E93E39" w:rsidR="00124D9B" w:rsidRDefault="00300705" w:rsidP="00312DF2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12DF2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Bilanzsumme</w:t>
                            </w:r>
                          </w:p>
                          <w:p w14:paraId="30425562" w14:textId="6DDA86F9" w:rsidR="00124D9B" w:rsidRDefault="00124D9B" w:rsidP="0030070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378F72A" w14:textId="77777777" w:rsidR="00DC6B5F" w:rsidRDefault="00DC6B5F" w:rsidP="0030070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238806D" w14:textId="077727BE" w:rsidR="00196EF6" w:rsidRDefault="00300705" w:rsidP="00196EF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C7B4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hohe</w:t>
                            </w:r>
                            <w:r w:rsidRPr="00196E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Eigenkapitalquote bedeutet </w:t>
                            </w:r>
                            <w:r w:rsidRPr="00931217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niedrige </w:t>
                            </w:r>
                            <w:r w:rsidRPr="00196E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Verschuldung und damit eine niedrige Zinslast</w:t>
                            </w:r>
                          </w:p>
                          <w:p w14:paraId="013C4FB6" w14:textId="3562B87A" w:rsidR="001E799E" w:rsidRDefault="001E799E" w:rsidP="00196EF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je </w:t>
                            </w:r>
                            <w:r w:rsidRPr="00931217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höher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die Eigenkapitalquote, dest</w:t>
                            </w:r>
                            <w:r w:rsidR="004001E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 solider und sicherer</w:t>
                            </w:r>
                            <w:r w:rsidR="00603AA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(kreditwürdiger)</w:t>
                            </w:r>
                            <w:r w:rsidR="004001E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ist das Unternehmen</w:t>
                            </w:r>
                          </w:p>
                          <w:p w14:paraId="00F02957" w14:textId="3C10FB58" w:rsidR="00D04E05" w:rsidRPr="004D2FA5" w:rsidRDefault="00300705" w:rsidP="00D04E0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96E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Eigenkapitalquote sollte i.</w:t>
                            </w:r>
                            <w:r w:rsidR="000911E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6E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d.</w:t>
                            </w:r>
                            <w:r w:rsidR="000911E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6E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R. mindestens </w:t>
                            </w:r>
                            <w:r w:rsidR="00196EF6" w:rsidRPr="00196E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 w:rsidRPr="00196E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20 – 25 % betragen</w:t>
                            </w:r>
                            <w:r w:rsidR="004E222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r w:rsidR="0087782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 etwa dem</w:t>
                            </w:r>
                            <w:r w:rsidR="004E222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Branchendurchschnitt </w:t>
                            </w:r>
                            <w:r w:rsidR="0087782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entsprechen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39" w:type="dxa"/>
          </w:tcPr>
          <w:p w14:paraId="3D425E01" w14:textId="1ECB5051" w:rsidR="00BF5833" w:rsidRDefault="00196EF6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F8B511" wp14:editId="1F208815">
                      <wp:simplePos x="0" y="0"/>
                      <wp:positionH relativeFrom="column">
                        <wp:posOffset>-45794</wp:posOffset>
                      </wp:positionH>
                      <wp:positionV relativeFrom="paragraph">
                        <wp:posOffset>26489</wp:posOffset>
                      </wp:positionV>
                      <wp:extent cx="2500885" cy="3521033"/>
                      <wp:effectExtent l="0" t="0" r="0" b="381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0885" cy="35210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768ADD" w14:textId="0FD0EBD2" w:rsidR="00300705" w:rsidRPr="00403E5B" w:rsidRDefault="00403E5B" w:rsidP="00300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3 </w:t>
                                  </w:r>
                                  <w:r w:rsidR="0087080F"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Beurteilung</w:t>
                                  </w:r>
                                  <w:r w:rsidR="00300705"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der </w:t>
                                  </w:r>
                                  <w:r w:rsidR="00196EF6"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Finanz</w:t>
                                  </w:r>
                                  <w:r w:rsidR="00300705"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struktur</w:t>
                                  </w:r>
                                </w:p>
                                <w:p w14:paraId="7BBA0CDC" w14:textId="0DDE9FD3" w:rsidR="00300705" w:rsidRDefault="0087080F" w:rsidP="00300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9132E5"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Kapital-Vermögensstruktur)</w:t>
                                  </w:r>
                                </w:p>
                                <w:p w14:paraId="30A60D69" w14:textId="6D5D51FA" w:rsidR="00630FCD" w:rsidRDefault="00630FCD" w:rsidP="00300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718368" w14:textId="5777A8F9" w:rsidR="00196EF6" w:rsidRDefault="00196EF6" w:rsidP="00196E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Anlagendeckungsgrad I</w:t>
                                  </w:r>
                                </w:p>
                                <w:p w14:paraId="249A38F7" w14:textId="77777777" w:rsidR="00630FCD" w:rsidRDefault="00630FCD" w:rsidP="00196E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CAF83C" w14:textId="77777777" w:rsidR="00196EF6" w:rsidRPr="00196EF6" w:rsidRDefault="00196EF6" w:rsidP="00630FCD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0AA1EC45" w14:textId="33A87E31" w:rsidR="00196EF6" w:rsidRPr="00300705" w:rsidRDefault="00196EF6" w:rsidP="00196E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Eigenkapital</w:t>
                                  </w:r>
                                  <w:r w:rsidRPr="00300705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* 100</w:t>
                                  </w:r>
                                  <w:r w:rsidR="00630FCD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7870A0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%</w:t>
                                  </w:r>
                                </w:p>
                                <w:p w14:paraId="00F1B7B6" w14:textId="4B8833C5" w:rsidR="00196EF6" w:rsidRDefault="00196EF6" w:rsidP="00196E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Anlagevermögen</w:t>
                                  </w:r>
                                </w:p>
                                <w:p w14:paraId="070B0846" w14:textId="03727F6B" w:rsidR="00403E5B" w:rsidRDefault="00403E5B" w:rsidP="00630F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EE39FD" w14:textId="4C110C04" w:rsidR="00196EF6" w:rsidRDefault="00196EF6" w:rsidP="00196E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Anlagendeckungsgrad II</w:t>
                                  </w:r>
                                </w:p>
                                <w:p w14:paraId="4506C866" w14:textId="77777777" w:rsidR="00630FCD" w:rsidRPr="00630FCD" w:rsidRDefault="00630FCD" w:rsidP="00196E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B18047" w14:textId="362C6A3B" w:rsidR="00A45CD1" w:rsidRPr="00C55D21" w:rsidRDefault="00C55D21" w:rsidP="00A45C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55D21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(</w:t>
                                  </w:r>
                                  <w:r w:rsidR="00A45CD1" w:rsidRPr="00C55D21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Eigenkapital</w:t>
                                  </w:r>
                                  <w: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A45CD1" w:rsidRPr="00C55D21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+</w:t>
                                  </w:r>
                                  <w:r w:rsidR="00630FCD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A45CD1" w:rsidRPr="00C55D21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lanfgr. FK</w:t>
                                  </w:r>
                                  <w:r w:rsidRPr="00C55D21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)</w:t>
                                  </w:r>
                                  <w:r w:rsidR="00A45CD1" w:rsidRPr="00C55D21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* 100</w:t>
                                  </w:r>
                                  <w:r w:rsidR="00630FCD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A45CD1" w:rsidRPr="00C55D21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%</w:t>
                                  </w:r>
                                </w:p>
                                <w:p w14:paraId="0392E18A" w14:textId="77777777" w:rsidR="00A45CD1" w:rsidRPr="00C55D21" w:rsidRDefault="00A45CD1" w:rsidP="00A45C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C55D21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>Anlagevermögen</w:t>
                                  </w:r>
                                </w:p>
                                <w:p w14:paraId="6244100C" w14:textId="68287C91" w:rsidR="00A45CD1" w:rsidRPr="00101E75" w:rsidRDefault="00A45CD1" w:rsidP="00196E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78E3C0" w14:textId="252CEBFC" w:rsidR="00196EF6" w:rsidRDefault="00026D17" w:rsidP="002319A5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langfristig im Unternehmen gebundene</w:t>
                                  </w:r>
                                  <w:r w:rsidR="00437D5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Vermögen </w:t>
                                  </w:r>
                                  <w:r w:rsidR="002319A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(AV) sollte langfristig finanziert sein (fristenkongruente Finanzierung</w:t>
                                  </w:r>
                                  <w:r w:rsidR="00486EB0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, goldene </w:t>
                                  </w:r>
                                  <w:r w:rsidR="00A621DF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Bilanz</w:t>
                                  </w:r>
                                  <w:r w:rsidR="00486EB0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regel</w:t>
                                  </w:r>
                                  <w:r w:rsidR="002319A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61C48D00" w14:textId="60F41A18" w:rsidR="002319A5" w:rsidRPr="00630FCD" w:rsidRDefault="002319A5" w:rsidP="002319A5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Anlagendeckungsgrad I zeigt, welcher Anteil des AV </w:t>
                                  </w:r>
                                  <w:r w:rsidRPr="00120CB5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durch EK gedeckt ist</w:t>
                                  </w:r>
                                  <w:r w:rsidR="005E4CF9" w:rsidRPr="00120CB5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(100</w:t>
                                  </w:r>
                                  <w:r w:rsidR="00630FCD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E4CF9" w:rsidRPr="00120CB5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% wünschenswert)</w:t>
                                  </w:r>
                                </w:p>
                                <w:p w14:paraId="2F86DC69" w14:textId="70F8A8DC" w:rsidR="002319A5" w:rsidRPr="00630FCD" w:rsidRDefault="004E4E10" w:rsidP="002319A5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630FC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="00DA5757" w:rsidRPr="00630FC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as Anlagevermögen </w:t>
                                  </w:r>
                                  <w:r w:rsidRPr="00630FC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sollte </w:t>
                                  </w:r>
                                  <w:r w:rsidR="002319A5" w:rsidRPr="00630FC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durch </w:t>
                                  </w:r>
                                  <w:r w:rsidR="002319A5" w:rsidRPr="00630FCD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EK</w:t>
                                  </w:r>
                                  <w:r w:rsidR="002319A5" w:rsidRPr="00630FCD"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319A5" w:rsidRPr="00630FC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und</w:t>
                                  </w:r>
                                  <w:r w:rsidR="002319A5" w:rsidRPr="00630FCD"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319A5" w:rsidRPr="00630FCD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langfristiges FK finanziert sein</w:t>
                                  </w:r>
                                  <w:r w:rsidR="00003722" w:rsidRPr="00630FC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, d. h. </w:t>
                                  </w:r>
                                  <w:r w:rsidR="002E56C4" w:rsidRPr="00630FC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der </w:t>
                                  </w:r>
                                  <w:r w:rsidR="00875563" w:rsidRPr="00630FC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2319A5" w:rsidRPr="00630FC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nlagendeckungsgrad II </w:t>
                                  </w:r>
                                  <w:r w:rsidR="002E56C4" w:rsidRPr="00630FC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sollte </w:t>
                                  </w:r>
                                  <w:r w:rsidR="002319A5" w:rsidRPr="00630FCD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mind. 100 %</w:t>
                                  </w:r>
                                  <w:r w:rsidR="002E56C4" w:rsidRPr="00630FCD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betragen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8B511" id="Textfeld 9" o:spid="_x0000_s1032" type="#_x0000_t202" style="position:absolute;margin-left:-3.6pt;margin-top:2.1pt;width:196.9pt;height:27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" fillcolor="white [3201]" stroked="f" strokeweight=".5pt">
                      <v:textbox>
                        <w:txbxContent>
                          <w:p w14:paraId="41768ADD" w14:textId="0FD0EBD2" w:rsidR="00300705" w:rsidRPr="00403E5B" w:rsidRDefault="00403E5B" w:rsidP="0030070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 </w:t>
                            </w:r>
                            <w:r w:rsidR="0087080F"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Beurteilung</w:t>
                            </w:r>
                            <w:r w:rsidR="00300705"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der </w:t>
                            </w:r>
                            <w:r w:rsidR="00196EF6"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Finanz</w:t>
                            </w:r>
                            <w:r w:rsidR="00300705"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struktur</w:t>
                            </w:r>
                          </w:p>
                          <w:p w14:paraId="7BBA0CDC" w14:textId="0DDE9FD3" w:rsidR="00300705" w:rsidRDefault="0087080F" w:rsidP="0030070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9132E5"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Kapital-Vermögensstruktur)</w:t>
                            </w:r>
                          </w:p>
                          <w:p w14:paraId="30A60D69" w14:textId="6D5D51FA" w:rsidR="00630FCD" w:rsidRDefault="00630FCD" w:rsidP="0030070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718368" w14:textId="5777A8F9" w:rsidR="00196EF6" w:rsidRDefault="00196EF6" w:rsidP="00196EF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Anlagendeckungsgrad I</w:t>
                            </w:r>
                          </w:p>
                          <w:p w14:paraId="249A38F7" w14:textId="77777777" w:rsidR="00630FCD" w:rsidRDefault="00630FCD" w:rsidP="00196EF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9CAF83C" w14:textId="77777777" w:rsidR="00196EF6" w:rsidRPr="00196EF6" w:rsidRDefault="00196EF6" w:rsidP="00630FC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4"/>
                                <w:szCs w:val="4"/>
                              </w:rPr>
                            </w:pPr>
                          </w:p>
                          <w:p w14:paraId="0AA1EC45" w14:textId="33A87E31" w:rsidR="00196EF6" w:rsidRPr="00300705" w:rsidRDefault="00196EF6" w:rsidP="00196EF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Eigenkapital</w:t>
                            </w:r>
                            <w:r w:rsidRPr="00300705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* 100</w:t>
                            </w:r>
                            <w:r w:rsidR="00630FCD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870A0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%</w:t>
                            </w:r>
                          </w:p>
                          <w:p w14:paraId="00F1B7B6" w14:textId="4B8833C5" w:rsidR="00196EF6" w:rsidRDefault="00196EF6" w:rsidP="00196EF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Anlagevermögen</w:t>
                            </w:r>
                          </w:p>
                          <w:p w14:paraId="070B0846" w14:textId="03727F6B" w:rsidR="00403E5B" w:rsidRDefault="00403E5B" w:rsidP="00630FC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6EE39FD" w14:textId="4C110C04" w:rsidR="00196EF6" w:rsidRDefault="00196EF6" w:rsidP="00196EF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Anlagendeckungsgrad II</w:t>
                            </w:r>
                          </w:p>
                          <w:p w14:paraId="4506C866" w14:textId="77777777" w:rsidR="00630FCD" w:rsidRPr="00630FCD" w:rsidRDefault="00630FCD" w:rsidP="00196EF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BB18047" w14:textId="362C6A3B" w:rsidR="00A45CD1" w:rsidRPr="00C55D21" w:rsidRDefault="00C55D21" w:rsidP="00A45CD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55D21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A45CD1" w:rsidRPr="00C55D21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Eigenkapital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A45CD1" w:rsidRPr="00C55D21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+</w:t>
                            </w:r>
                            <w:r w:rsidR="00630FCD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A45CD1" w:rsidRPr="00C55D21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lanfgr. FK</w:t>
                            </w:r>
                            <w:r w:rsidRPr="00C55D21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="00A45CD1" w:rsidRPr="00C55D21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* 100</w:t>
                            </w:r>
                            <w:r w:rsidR="00630FCD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A45CD1" w:rsidRPr="00C55D21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%</w:t>
                            </w:r>
                          </w:p>
                          <w:p w14:paraId="0392E18A" w14:textId="77777777" w:rsidR="00A45CD1" w:rsidRPr="00C55D21" w:rsidRDefault="00A45CD1" w:rsidP="00A45CD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55D21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Anlagevermögen</w:t>
                            </w:r>
                          </w:p>
                          <w:p w14:paraId="6244100C" w14:textId="68287C91" w:rsidR="00A45CD1" w:rsidRPr="00101E75" w:rsidRDefault="00A45CD1" w:rsidP="00196EF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C78E3C0" w14:textId="252CEBFC" w:rsidR="00196EF6" w:rsidRDefault="00026D17" w:rsidP="002319A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langfristig im Unternehmen gebundene</w:t>
                            </w:r>
                            <w:r w:rsidR="00437D5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Vermögen </w:t>
                            </w:r>
                            <w:r w:rsidR="002319A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(AV) sollte langfristig finanziert sein (fristenkongruente Finanzierung</w:t>
                            </w:r>
                            <w:r w:rsidR="00486EB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, goldene </w:t>
                            </w:r>
                            <w:r w:rsidR="00A621D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Bilanz</w:t>
                            </w:r>
                            <w:r w:rsidR="00486EB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regel</w:t>
                            </w:r>
                            <w:r w:rsidR="002319A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1C48D00" w14:textId="60F41A18" w:rsidR="002319A5" w:rsidRPr="00630FCD" w:rsidRDefault="002319A5" w:rsidP="002319A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Anlagendeckungsgrad I zeigt, welcher Anteil des AV </w:t>
                            </w:r>
                            <w:r w:rsidRPr="00120CB5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durch EK gedeckt ist</w:t>
                            </w:r>
                            <w:r w:rsidR="005E4CF9" w:rsidRPr="00120CB5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(100</w:t>
                            </w:r>
                            <w:r w:rsidR="00630FCD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4CF9" w:rsidRPr="00120CB5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% wünschenswert)</w:t>
                            </w:r>
                          </w:p>
                          <w:p w14:paraId="2F86DC69" w14:textId="70F8A8DC" w:rsidR="002319A5" w:rsidRPr="00630FCD" w:rsidRDefault="004E4E10" w:rsidP="002319A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30FC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</w:t>
                            </w:r>
                            <w:r w:rsidR="00DA5757" w:rsidRPr="00630FC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as Anlagevermögen </w:t>
                            </w:r>
                            <w:r w:rsidRPr="00630FC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sollte </w:t>
                            </w:r>
                            <w:r w:rsidR="002319A5" w:rsidRPr="00630FC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durch </w:t>
                            </w:r>
                            <w:r w:rsidR="002319A5" w:rsidRPr="00630FCD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EK</w:t>
                            </w:r>
                            <w:r w:rsidR="002319A5" w:rsidRPr="00630FCD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19A5" w:rsidRPr="00630FC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und</w:t>
                            </w:r>
                            <w:r w:rsidR="002319A5" w:rsidRPr="00630FCD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19A5" w:rsidRPr="00630FCD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langfristiges FK finanziert sein</w:t>
                            </w:r>
                            <w:r w:rsidR="00003722" w:rsidRPr="00630FC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, d. h. </w:t>
                            </w:r>
                            <w:r w:rsidR="002E56C4" w:rsidRPr="00630FC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der </w:t>
                            </w:r>
                            <w:r w:rsidR="00875563" w:rsidRPr="00630FC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</w:t>
                            </w:r>
                            <w:r w:rsidR="002319A5" w:rsidRPr="00630FC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nlagendeckungsgrad II </w:t>
                            </w:r>
                            <w:r w:rsidR="002E56C4" w:rsidRPr="00630FC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sollte </w:t>
                            </w:r>
                            <w:r w:rsidR="002319A5" w:rsidRPr="00630FCD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mind. 100 %</w:t>
                            </w:r>
                            <w:r w:rsidR="002E56C4" w:rsidRPr="00630FCD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betragen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39" w:type="dxa"/>
          </w:tcPr>
          <w:p w14:paraId="361D14F8" w14:textId="1C2EBAE4" w:rsidR="00BF5833" w:rsidRDefault="00124D9B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C46ECE" wp14:editId="201794FB">
                      <wp:simplePos x="0" y="0"/>
                      <wp:positionH relativeFrom="column">
                        <wp:posOffset>-45489</wp:posOffset>
                      </wp:positionH>
                      <wp:positionV relativeFrom="paragraph">
                        <wp:posOffset>26489</wp:posOffset>
                      </wp:positionV>
                      <wp:extent cx="2505693" cy="3532505"/>
                      <wp:effectExtent l="0" t="0" r="9525" b="0"/>
                      <wp:wrapNone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693" cy="3532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6ECFCF" w14:textId="43BB2BD0" w:rsidR="00BA7E74" w:rsidRDefault="00403E5B" w:rsidP="00BA7E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4 </w:t>
                                  </w:r>
                                  <w:r w:rsidR="00BA7E74"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Beurteilung der Liquidität</w:t>
                                  </w:r>
                                </w:p>
                                <w:p w14:paraId="7E8CA11A" w14:textId="77777777" w:rsidR="00630FCD" w:rsidRPr="00403E5B" w:rsidRDefault="00630FCD" w:rsidP="00BA7E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2EA660" w14:textId="2896A735" w:rsidR="00BA7E74" w:rsidRDefault="00BA7E74" w:rsidP="00BA7E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Debitorenziel (Kundenziel)</w:t>
                                  </w:r>
                                </w:p>
                                <w:p w14:paraId="369956EC" w14:textId="77777777" w:rsidR="00630FCD" w:rsidRPr="00300705" w:rsidRDefault="00630FCD" w:rsidP="00BA7E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021246" w14:textId="77777777" w:rsidR="00BA7E74" w:rsidRPr="00300705" w:rsidRDefault="00BA7E74" w:rsidP="00BA7E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Forderungen a. L. u. L.</w:t>
                                  </w:r>
                                  <w:r w:rsidRPr="00300705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*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365</w:t>
                                  </w:r>
                                </w:p>
                                <w:p w14:paraId="1183E910" w14:textId="77777777" w:rsidR="00BA7E74" w:rsidRDefault="00BA7E74" w:rsidP="003B2EE8">
                                  <w:pPr>
                                    <w:spacing w:after="0" w:line="240" w:lineRule="auto"/>
                                    <w:ind w:left="708" w:firstLine="708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3B2EE8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Umsatzerlöse</w:t>
                                  </w:r>
                                </w:p>
                                <w:p w14:paraId="0C90D84B" w14:textId="77777777" w:rsidR="00BA7E74" w:rsidRPr="00124D9B" w:rsidRDefault="00BA7E74" w:rsidP="00BA7E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C661AE" w14:textId="0748AE69" w:rsidR="00BA7E74" w:rsidRPr="00AB16CA" w:rsidRDefault="00BA7E74" w:rsidP="00BA7E74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durchschnittliche Zahlungsdauer (in Tagen) der </w:t>
                                  </w:r>
                                  <w:r w:rsidR="00AB16CA"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Kundinnen und </w:t>
                                  </w:r>
                                  <w:r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Kunden des Unternehmens (Schuldner, Debitoren)</w:t>
                                  </w:r>
                                </w:p>
                                <w:p w14:paraId="749E1F08" w14:textId="77777777" w:rsidR="00BA7E74" w:rsidRPr="00AB16CA" w:rsidRDefault="00BA7E74" w:rsidP="00BA7E74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je kürzer das Debitorenziel, desto besser die </w:t>
                                  </w:r>
                                  <w:r w:rsidRPr="00AB16CA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Liquidität</w:t>
                                  </w:r>
                                  <w:r w:rsidRPr="00AB16CA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des Unternehmens</w:t>
                                  </w:r>
                                </w:p>
                                <w:p w14:paraId="71197967" w14:textId="77777777" w:rsidR="00BA7E74" w:rsidRDefault="00BA7E74" w:rsidP="00BA7E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535C3A" w14:textId="77777777" w:rsidR="00BA7E74" w:rsidRPr="00300705" w:rsidRDefault="00BA7E74" w:rsidP="00BA7E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Kreditorenziel (Lieferantenziel)</w:t>
                                  </w:r>
                                </w:p>
                                <w:p w14:paraId="08122134" w14:textId="77777777" w:rsidR="00AB16CA" w:rsidRDefault="00AB16CA" w:rsidP="00BA7E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186D7CE8" w14:textId="206CC6C4" w:rsidR="00BA7E74" w:rsidRPr="00300705" w:rsidRDefault="00BA7E74" w:rsidP="00BA7E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Verbindlichkeiten a. L. u. L.</w:t>
                                  </w:r>
                                  <w:r w:rsidRPr="00300705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*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365</w:t>
                                  </w:r>
                                </w:p>
                                <w:p w14:paraId="3B5D9DC2" w14:textId="77777777" w:rsidR="00BA7E74" w:rsidRPr="003D5755" w:rsidRDefault="00BA7E74" w:rsidP="005C6ADA">
                                  <w:pPr>
                                    <w:spacing w:after="0" w:line="240" w:lineRule="auto"/>
                                    <w:ind w:left="708" w:firstLine="708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vanish/>
                                      <w:color w:val="FF0000"/>
                                      <w:sz w:val="16"/>
                                      <w:szCs w:val="16"/>
                                      <w:lang w:eastAsia="de-DE"/>
                                    </w:rPr>
                                  </w:pPr>
                                  <w:r w:rsidRPr="005C6ADA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Materialaufwand</w:t>
                                  </w:r>
                                </w:p>
                                <w:p w14:paraId="1179EE47" w14:textId="77777777" w:rsidR="00BA7E74" w:rsidRPr="00124D9B" w:rsidRDefault="00BA7E74" w:rsidP="00BA7E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B6C242" w14:textId="688BFB26" w:rsidR="00BA7E74" w:rsidRPr="00AB16CA" w:rsidRDefault="00BA7E74" w:rsidP="00BA7E74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durchschnittliche I</w:t>
                                  </w:r>
                                  <w:r w:rsidR="00AB16CA"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nanspruchnahme der Lieferanten-</w:t>
                                  </w:r>
                                  <w:r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kredite (in Tagen)</w:t>
                                  </w:r>
                                </w:p>
                                <w:p w14:paraId="374714C0" w14:textId="493F5491" w:rsidR="00BA7E74" w:rsidRPr="00AB16CA" w:rsidRDefault="00BA7E74" w:rsidP="00BA7E74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gibt Hinweise </w:t>
                                  </w:r>
                                  <w:r w:rsidR="00AB16CA"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auf die Zahlungsmoral des Unter</w:t>
                                  </w:r>
                                  <w:r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nehmens (je höher, desto</w:t>
                                  </w:r>
                                  <w:r w:rsidR="00AB16CA" w:rsidRPr="00AB16CA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</w:t>
                                  </w:r>
                                  <w:r w:rsidRPr="00AB16CA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schlechter</w:t>
                                  </w:r>
                                  <w:r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23DEE022" w14:textId="3853B3F1" w:rsidR="00124D9B" w:rsidRPr="00AB16CA" w:rsidRDefault="00124D9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2AF552" w14:textId="0DDEE8B7" w:rsidR="00BA7E74" w:rsidRPr="00AB16CA" w:rsidRDefault="00BA7E74" w:rsidP="005C6ADA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Kreditorenziel und Debitorenziel sollten möglichst </w:t>
                                  </w:r>
                                  <w:r w:rsidRPr="00AB16CA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übereinstimmen</w:t>
                                  </w:r>
                                  <w:r w:rsidR="00AB16CA" w:rsidRPr="00AB16C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, um die Liquidität zu schonen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46ECE" id="Textfeld 10" o:spid="_x0000_s1033" type="#_x0000_t202" style="position:absolute;margin-left:-3.6pt;margin-top:2.1pt;width:197.3pt;height:27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" fillcolor="white [3201]" stroked="f" strokeweight=".5pt">
                      <v:textbox>
                        <w:txbxContent>
                          <w:p w14:paraId="1C6ECFCF" w14:textId="43BB2BD0" w:rsidR="00BA7E74" w:rsidRDefault="00403E5B" w:rsidP="00BA7E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 </w:t>
                            </w:r>
                            <w:r w:rsidR="00BA7E74"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Beurteilung der Liquidität</w:t>
                            </w:r>
                          </w:p>
                          <w:p w14:paraId="7E8CA11A" w14:textId="77777777" w:rsidR="00630FCD" w:rsidRPr="00403E5B" w:rsidRDefault="00630FCD" w:rsidP="00BA7E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2EA660" w14:textId="2896A735" w:rsidR="00BA7E74" w:rsidRDefault="00BA7E74" w:rsidP="00BA7E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Debitorenziel (Kundenziel)</w:t>
                            </w:r>
                          </w:p>
                          <w:p w14:paraId="369956EC" w14:textId="77777777" w:rsidR="00630FCD" w:rsidRPr="00300705" w:rsidRDefault="00630FCD" w:rsidP="00BA7E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3021246" w14:textId="77777777" w:rsidR="00BA7E74" w:rsidRPr="00300705" w:rsidRDefault="00BA7E74" w:rsidP="00BA7E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Forderungen a. L. u. L.</w:t>
                            </w:r>
                            <w:r w:rsidRPr="00300705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*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365</w:t>
                            </w:r>
                          </w:p>
                          <w:p w14:paraId="1183E910" w14:textId="77777777" w:rsidR="00BA7E74" w:rsidRDefault="00BA7E74" w:rsidP="003B2EE8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B2EE8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Umsatzerlöse</w:t>
                            </w:r>
                          </w:p>
                          <w:p w14:paraId="0C90D84B" w14:textId="77777777" w:rsidR="00BA7E74" w:rsidRPr="00124D9B" w:rsidRDefault="00BA7E74" w:rsidP="00BA7E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2BC661AE" w14:textId="0748AE69" w:rsidR="00BA7E74" w:rsidRPr="00AB16CA" w:rsidRDefault="00BA7E74" w:rsidP="00BA7E7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durchschnittliche Zahlungsdauer (in Tagen) der </w:t>
                            </w:r>
                            <w:r w:rsidR="00AB16CA"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Kundinnen und </w:t>
                            </w:r>
                            <w:r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Kunden des Unternehmens (Schuldner, Debitoren)</w:t>
                            </w:r>
                          </w:p>
                          <w:p w14:paraId="749E1F08" w14:textId="77777777" w:rsidR="00BA7E74" w:rsidRPr="00AB16CA" w:rsidRDefault="00BA7E74" w:rsidP="00BA7E7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je kürzer das Debitorenziel, desto besser die </w:t>
                            </w:r>
                            <w:r w:rsidRPr="00AB16CA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Liquidität</w:t>
                            </w:r>
                            <w:r w:rsidRPr="00AB16C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des Unternehmens</w:t>
                            </w:r>
                          </w:p>
                          <w:p w14:paraId="71197967" w14:textId="77777777" w:rsidR="00BA7E74" w:rsidRDefault="00BA7E74" w:rsidP="00BA7E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9535C3A" w14:textId="77777777" w:rsidR="00BA7E74" w:rsidRPr="00300705" w:rsidRDefault="00BA7E74" w:rsidP="00BA7E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Kreditorenziel (Lieferantenziel)</w:t>
                            </w:r>
                          </w:p>
                          <w:p w14:paraId="08122134" w14:textId="77777777" w:rsidR="00AB16CA" w:rsidRDefault="00AB16CA" w:rsidP="00BA7E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86D7CE8" w14:textId="206CC6C4" w:rsidR="00BA7E74" w:rsidRPr="00300705" w:rsidRDefault="00BA7E74" w:rsidP="00BA7E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Verbindlichkeiten a. L. u. L.</w:t>
                            </w:r>
                            <w:r w:rsidRPr="00300705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*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365</w:t>
                            </w:r>
                          </w:p>
                          <w:p w14:paraId="3B5D9DC2" w14:textId="77777777" w:rsidR="00BA7E74" w:rsidRPr="003D5755" w:rsidRDefault="00BA7E74" w:rsidP="005C6ADA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="Times New Roman" w:eastAsia="Times New Roman" w:hAnsi="Times New Roman" w:cs="Times New Roman"/>
                                <w:i/>
                                <w:vanish/>
                                <w:color w:val="FF0000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5C6ADA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Materialaufwand</w:t>
                            </w:r>
                          </w:p>
                          <w:p w14:paraId="1179EE47" w14:textId="77777777" w:rsidR="00BA7E74" w:rsidRPr="00124D9B" w:rsidRDefault="00BA7E74" w:rsidP="00BA7E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DB6C242" w14:textId="688BFB26" w:rsidR="00BA7E74" w:rsidRPr="00AB16CA" w:rsidRDefault="00BA7E74" w:rsidP="00BA7E7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durchschnittliche I</w:t>
                            </w:r>
                            <w:r w:rsidR="00AB16CA"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nanspruchnahme der Lieferanten-</w:t>
                            </w:r>
                            <w:r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kredite (in Tagen)</w:t>
                            </w:r>
                          </w:p>
                          <w:p w14:paraId="374714C0" w14:textId="493F5491" w:rsidR="00BA7E74" w:rsidRPr="00AB16CA" w:rsidRDefault="00BA7E74" w:rsidP="00BA7E7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gibt Hinweise </w:t>
                            </w:r>
                            <w:r w:rsidR="00AB16CA"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auf die Zahlungsmoral des Unter</w:t>
                            </w:r>
                            <w:r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nehmens (je höher, desto</w:t>
                            </w:r>
                            <w:r w:rsidR="00AB16CA" w:rsidRPr="00AB16CA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AB16CA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schlechter</w:t>
                            </w:r>
                            <w:r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3DEE022" w14:textId="3853B3F1" w:rsidR="00124D9B" w:rsidRPr="00AB16CA" w:rsidRDefault="00124D9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7E2AF552" w14:textId="0DDEE8B7" w:rsidR="00BA7E74" w:rsidRPr="00AB16CA" w:rsidRDefault="00BA7E74" w:rsidP="005C6AD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Kreditorenziel und Debitorenziel sollten möglichst </w:t>
                            </w:r>
                            <w:r w:rsidRPr="00AB16CA"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übereinstimmen</w:t>
                            </w:r>
                            <w:r w:rsidR="00AB16CA" w:rsidRPr="00AB16C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, um die Liquidität zu schonen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14:paraId="030FDFA1" w14:textId="6B96A301" w:rsidR="00F5292A" w:rsidRPr="00124D9B" w:rsidRDefault="00F5292A" w:rsidP="00124D9B">
      <w:pPr>
        <w:rPr>
          <w:sz w:val="2"/>
          <w:szCs w:val="2"/>
        </w:rPr>
      </w:pPr>
    </w:p>
    <w:sectPr w:rsidR="00F5292A" w:rsidRPr="00124D9B" w:rsidSect="00BF583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F0FC2"/>
    <w:multiLevelType w:val="hybridMultilevel"/>
    <w:tmpl w:val="72E054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33"/>
    <w:rsid w:val="00003722"/>
    <w:rsid w:val="00013295"/>
    <w:rsid w:val="00026D17"/>
    <w:rsid w:val="0002776F"/>
    <w:rsid w:val="00052B0E"/>
    <w:rsid w:val="00057526"/>
    <w:rsid w:val="00086F77"/>
    <w:rsid w:val="000911E8"/>
    <w:rsid w:val="0009652A"/>
    <w:rsid w:val="000B0A76"/>
    <w:rsid w:val="000F55E2"/>
    <w:rsid w:val="00101E75"/>
    <w:rsid w:val="00104373"/>
    <w:rsid w:val="00112328"/>
    <w:rsid w:val="00120CB5"/>
    <w:rsid w:val="00124D9B"/>
    <w:rsid w:val="00135281"/>
    <w:rsid w:val="00157A2E"/>
    <w:rsid w:val="00196EF6"/>
    <w:rsid w:val="001B1B5B"/>
    <w:rsid w:val="001C4A10"/>
    <w:rsid w:val="001E799E"/>
    <w:rsid w:val="001F4194"/>
    <w:rsid w:val="00207700"/>
    <w:rsid w:val="002109A6"/>
    <w:rsid w:val="002319A5"/>
    <w:rsid w:val="002614F7"/>
    <w:rsid w:val="002650A3"/>
    <w:rsid w:val="00270DA9"/>
    <w:rsid w:val="002778BE"/>
    <w:rsid w:val="00281050"/>
    <w:rsid w:val="00282823"/>
    <w:rsid w:val="002853A0"/>
    <w:rsid w:val="002B161E"/>
    <w:rsid w:val="002C0F77"/>
    <w:rsid w:val="002C732F"/>
    <w:rsid w:val="002C7B2C"/>
    <w:rsid w:val="002D0193"/>
    <w:rsid w:val="002D7D8C"/>
    <w:rsid w:val="002E09F4"/>
    <w:rsid w:val="002E56C4"/>
    <w:rsid w:val="00300705"/>
    <w:rsid w:val="00312DF2"/>
    <w:rsid w:val="0031580B"/>
    <w:rsid w:val="00333BEB"/>
    <w:rsid w:val="003418B1"/>
    <w:rsid w:val="00346C03"/>
    <w:rsid w:val="003831FA"/>
    <w:rsid w:val="003A6EB2"/>
    <w:rsid w:val="003B1F12"/>
    <w:rsid w:val="003B21C5"/>
    <w:rsid w:val="003B2EE8"/>
    <w:rsid w:val="003D5755"/>
    <w:rsid w:val="003D6350"/>
    <w:rsid w:val="004001E7"/>
    <w:rsid w:val="00403E5B"/>
    <w:rsid w:val="00420A15"/>
    <w:rsid w:val="0042451B"/>
    <w:rsid w:val="00426EF0"/>
    <w:rsid w:val="00437D5C"/>
    <w:rsid w:val="004704C3"/>
    <w:rsid w:val="00486EB0"/>
    <w:rsid w:val="004A3F4F"/>
    <w:rsid w:val="004D2FA5"/>
    <w:rsid w:val="004E222B"/>
    <w:rsid w:val="004E4E10"/>
    <w:rsid w:val="004F3CFF"/>
    <w:rsid w:val="00514CAF"/>
    <w:rsid w:val="00517D3D"/>
    <w:rsid w:val="00522DFC"/>
    <w:rsid w:val="00530A2A"/>
    <w:rsid w:val="00565E5A"/>
    <w:rsid w:val="005713E3"/>
    <w:rsid w:val="00581384"/>
    <w:rsid w:val="005816E5"/>
    <w:rsid w:val="005C6ADA"/>
    <w:rsid w:val="005D0C4D"/>
    <w:rsid w:val="005D5750"/>
    <w:rsid w:val="005E113D"/>
    <w:rsid w:val="005E4CF9"/>
    <w:rsid w:val="00603AA6"/>
    <w:rsid w:val="00630FCD"/>
    <w:rsid w:val="00631767"/>
    <w:rsid w:val="0063281B"/>
    <w:rsid w:val="00650A46"/>
    <w:rsid w:val="00673628"/>
    <w:rsid w:val="00681F73"/>
    <w:rsid w:val="006A6A4E"/>
    <w:rsid w:val="006B0755"/>
    <w:rsid w:val="006B2466"/>
    <w:rsid w:val="006D2721"/>
    <w:rsid w:val="006D45DB"/>
    <w:rsid w:val="006D65D1"/>
    <w:rsid w:val="006E3715"/>
    <w:rsid w:val="00703764"/>
    <w:rsid w:val="0070511A"/>
    <w:rsid w:val="00705A7E"/>
    <w:rsid w:val="007133EE"/>
    <w:rsid w:val="00725071"/>
    <w:rsid w:val="0073585F"/>
    <w:rsid w:val="00744B3D"/>
    <w:rsid w:val="00746D5C"/>
    <w:rsid w:val="007830F5"/>
    <w:rsid w:val="007870A0"/>
    <w:rsid w:val="007922D2"/>
    <w:rsid w:val="007963B9"/>
    <w:rsid w:val="007B7586"/>
    <w:rsid w:val="007E405D"/>
    <w:rsid w:val="007E72BE"/>
    <w:rsid w:val="007F743A"/>
    <w:rsid w:val="0081295E"/>
    <w:rsid w:val="00820CAA"/>
    <w:rsid w:val="008356B6"/>
    <w:rsid w:val="00857A26"/>
    <w:rsid w:val="008633F9"/>
    <w:rsid w:val="00863747"/>
    <w:rsid w:val="0087080F"/>
    <w:rsid w:val="00875563"/>
    <w:rsid w:val="0087782C"/>
    <w:rsid w:val="0089084B"/>
    <w:rsid w:val="008A1DF7"/>
    <w:rsid w:val="008B01E9"/>
    <w:rsid w:val="008C257E"/>
    <w:rsid w:val="0090054D"/>
    <w:rsid w:val="009132E5"/>
    <w:rsid w:val="0091666C"/>
    <w:rsid w:val="00931217"/>
    <w:rsid w:val="00953BB4"/>
    <w:rsid w:val="0096036F"/>
    <w:rsid w:val="009641BF"/>
    <w:rsid w:val="009B1F5F"/>
    <w:rsid w:val="009C1529"/>
    <w:rsid w:val="009C515A"/>
    <w:rsid w:val="009D2C0A"/>
    <w:rsid w:val="00A25661"/>
    <w:rsid w:val="00A45CD1"/>
    <w:rsid w:val="00A53662"/>
    <w:rsid w:val="00A621DF"/>
    <w:rsid w:val="00A844F7"/>
    <w:rsid w:val="00AA67E9"/>
    <w:rsid w:val="00AB16CA"/>
    <w:rsid w:val="00AE12EB"/>
    <w:rsid w:val="00B03006"/>
    <w:rsid w:val="00B25359"/>
    <w:rsid w:val="00B3535B"/>
    <w:rsid w:val="00B367EA"/>
    <w:rsid w:val="00B40191"/>
    <w:rsid w:val="00B641DA"/>
    <w:rsid w:val="00B65002"/>
    <w:rsid w:val="00B9644F"/>
    <w:rsid w:val="00BA7562"/>
    <w:rsid w:val="00BA7E74"/>
    <w:rsid w:val="00BC0797"/>
    <w:rsid w:val="00BC7B4F"/>
    <w:rsid w:val="00BE504D"/>
    <w:rsid w:val="00BF3C62"/>
    <w:rsid w:val="00BF5833"/>
    <w:rsid w:val="00C006CA"/>
    <w:rsid w:val="00C01C04"/>
    <w:rsid w:val="00C113A0"/>
    <w:rsid w:val="00C11661"/>
    <w:rsid w:val="00C16A18"/>
    <w:rsid w:val="00C52FE8"/>
    <w:rsid w:val="00C55D21"/>
    <w:rsid w:val="00C605F3"/>
    <w:rsid w:val="00C65079"/>
    <w:rsid w:val="00C76C70"/>
    <w:rsid w:val="00CA10DA"/>
    <w:rsid w:val="00CA704F"/>
    <w:rsid w:val="00CB037E"/>
    <w:rsid w:val="00D04E05"/>
    <w:rsid w:val="00D41F94"/>
    <w:rsid w:val="00D46357"/>
    <w:rsid w:val="00D64143"/>
    <w:rsid w:val="00D65C89"/>
    <w:rsid w:val="00D6639A"/>
    <w:rsid w:val="00D7198D"/>
    <w:rsid w:val="00DA5757"/>
    <w:rsid w:val="00DB34A7"/>
    <w:rsid w:val="00DC6B5F"/>
    <w:rsid w:val="00DE2AF6"/>
    <w:rsid w:val="00DF25FA"/>
    <w:rsid w:val="00DF5B79"/>
    <w:rsid w:val="00E340E8"/>
    <w:rsid w:val="00E606F4"/>
    <w:rsid w:val="00E620C6"/>
    <w:rsid w:val="00E75DAB"/>
    <w:rsid w:val="00E823F0"/>
    <w:rsid w:val="00E849A0"/>
    <w:rsid w:val="00EF1BB9"/>
    <w:rsid w:val="00EF3F55"/>
    <w:rsid w:val="00F0011F"/>
    <w:rsid w:val="00F0788A"/>
    <w:rsid w:val="00F375CC"/>
    <w:rsid w:val="00F45265"/>
    <w:rsid w:val="00F5292A"/>
    <w:rsid w:val="00F60158"/>
    <w:rsid w:val="00F60C3E"/>
    <w:rsid w:val="00F635D9"/>
    <w:rsid w:val="00F65665"/>
    <w:rsid w:val="00F73935"/>
    <w:rsid w:val="00F86560"/>
    <w:rsid w:val="00F9787D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EA43"/>
  <w15:chartTrackingRefBased/>
  <w15:docId w15:val="{33949C33-2CD3-407B-96D7-7B9A78E0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F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96EF6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514CA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0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95E95A93F342B8A6A30B4B3DAE5A" ma:contentTypeVersion="" ma:contentTypeDescription="Ein neues Dokument erstellen." ma:contentTypeScope="" ma:versionID="92e28d0047785547c4db0a8ee3052952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A3FFC-C63E-4987-8FA2-6ED33C9DE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6ABA35-A93A-46E1-9E15-76C0083BD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24C255-3B2B-4F11-96B2-20584AE0E9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3C2B79-FAD9-4E12-814D-774B67B4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2021-12-14T10:00:00Z</cp:lastPrinted>
  <dcterms:created xsi:type="dcterms:W3CDTF">2021-12-14T09:39:00Z</dcterms:created>
  <dcterms:modified xsi:type="dcterms:W3CDTF">2022-03-07T13:39:00Z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0x01010093C395E95A93F342B8A6A30B4B3DAE5A</vt:lpwstr>
  </property>
</Properties>
</file>