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2A0A" w14:textId="5DB52087" w:rsidR="009277F9" w:rsidRDefault="0071539B" w:rsidP="0066002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before="108"/>
        <w:jc w:val="center"/>
        <w:rPr>
          <w:rFonts w:asciiTheme="minorHAnsi" w:hAnsiTheme="minorHAnsi" w:cs="Verdana"/>
          <w:b/>
          <w:bCs/>
          <w:spacing w:val="-14"/>
          <w:sz w:val="26"/>
          <w:szCs w:val="26"/>
          <w:lang w:val="es-ES_tradnl"/>
        </w:rPr>
        <w:sectPr w:rsidR="009277F9" w:rsidSect="000362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113" w:footer="113" w:gutter="0"/>
          <w:cols w:space="708"/>
          <w:docGrid w:linePitch="360"/>
        </w:sectPr>
      </w:pPr>
      <w:r w:rsidRPr="0071539B">
        <w:rPr>
          <w:rFonts w:ascii="Verdana" w:hAnsi="Verdana" w:cs="Verdana"/>
          <w:b/>
          <w:bCs/>
          <w:spacing w:val="-14"/>
          <w:sz w:val="28"/>
          <w:szCs w:val="22"/>
          <w:lang w:val="es-ES_tradnl"/>
        </w:rPr>
        <w:t>Vocabulario</w:t>
      </w:r>
      <w:r w:rsidRPr="005E568B">
        <w:rPr>
          <w:rFonts w:ascii="Verdana" w:hAnsi="Verdana" w:cs="Verdana"/>
          <w:b/>
          <w:bCs/>
          <w:spacing w:val="-14"/>
          <w:sz w:val="28"/>
          <w:szCs w:val="22"/>
          <w:lang w:val="es-ES_tradnl"/>
        </w:rPr>
        <w:t>:</w:t>
      </w:r>
      <w:r w:rsidR="00B32CD4" w:rsidRPr="005E568B">
        <w:rPr>
          <w:rFonts w:ascii="Verdana" w:hAnsi="Verdana" w:cs="Verdana"/>
          <w:b/>
          <w:bCs/>
          <w:spacing w:val="-14"/>
          <w:sz w:val="28"/>
          <w:szCs w:val="22"/>
          <w:lang w:val="es-ES_tradnl"/>
        </w:rPr>
        <w:t xml:space="preserve"> </w:t>
      </w:r>
      <w:r w:rsidR="005B3F3A">
        <w:rPr>
          <w:rFonts w:ascii="Verdana" w:hAnsi="Verdana" w:cs="Calibri"/>
          <w:b/>
          <w:bCs/>
          <w:i/>
          <w:spacing w:val="-14"/>
          <w:sz w:val="28"/>
          <w:szCs w:val="22"/>
          <w:lang w:val="es-ES_tradnl"/>
        </w:rPr>
        <w:t>La Ley de Memoria Histórica</w:t>
      </w:r>
    </w:p>
    <w:p w14:paraId="71CE67FE" w14:textId="7F8E1F6F" w:rsidR="009277F9" w:rsidRPr="00F82F33" w:rsidRDefault="00476A79" w:rsidP="0005354F">
      <w:pPr>
        <w:pStyle w:val="Style1"/>
        <w:tabs>
          <w:tab w:val="left" w:pos="1708"/>
        </w:tabs>
        <w:rPr>
          <w:rFonts w:asciiTheme="minorHAnsi" w:hAnsiTheme="minorHAnsi" w:cs="Verdana"/>
          <w:bCs/>
          <w:spacing w:val="-14"/>
          <w:sz w:val="12"/>
          <w:szCs w:val="12"/>
          <w:lang w:val="es-ES_tradnl"/>
        </w:rPr>
      </w:pPr>
      <w:r>
        <w:rPr>
          <w:rFonts w:asciiTheme="minorHAnsi" w:hAnsiTheme="minorHAnsi" w:cs="Verdana"/>
          <w:bCs/>
          <w:spacing w:val="-14"/>
          <w:sz w:val="12"/>
          <w:szCs w:val="12"/>
          <w:lang w:val="es-ES_tradnl"/>
        </w:rPr>
        <w:t>g</w:t>
      </w: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3261"/>
        <w:gridCol w:w="3402"/>
        <w:gridCol w:w="3838"/>
      </w:tblGrid>
      <w:tr w:rsidR="00C355CF" w:rsidRPr="005B3F3A" w14:paraId="2725D49C" w14:textId="77777777" w:rsidTr="0005354F">
        <w:trPr>
          <w:trHeight w:val="20"/>
        </w:trPr>
        <w:tc>
          <w:tcPr>
            <w:tcW w:w="10501" w:type="dxa"/>
            <w:gridSpan w:val="3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6787B7B" w14:textId="43AD4FFD" w:rsidR="00C355CF" w:rsidRPr="00CA22C4" w:rsidRDefault="004D1404" w:rsidP="00C355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aps/>
                <w:lang w:val="es-ES"/>
              </w:rPr>
            </w:pPr>
            <w:r>
              <w:rPr>
                <w:rFonts w:asciiTheme="minorHAnsi" w:hAnsiTheme="minorHAnsi" w:cstheme="minorHAnsi"/>
                <w:b/>
                <w:caps/>
                <w:lang w:val="es-ES"/>
              </w:rPr>
              <w:t>verbos y adjetivos</w:t>
            </w:r>
          </w:p>
        </w:tc>
      </w:tr>
      <w:tr w:rsidR="009436BA" w:rsidRPr="000E6147" w14:paraId="0FE52305" w14:textId="77777777" w:rsidTr="00660029">
        <w:trPr>
          <w:trHeight w:val="20"/>
        </w:trPr>
        <w:tc>
          <w:tcPr>
            <w:tcW w:w="3261" w:type="dxa"/>
            <w:tcBorders>
              <w:top w:val="single" w:sz="18" w:space="0" w:color="auto"/>
            </w:tcBorders>
          </w:tcPr>
          <w:p w14:paraId="715A1D9D" w14:textId="17FD5225" w:rsidR="009436BA" w:rsidRPr="009436BA" w:rsidRDefault="00E74151" w:rsidP="00E74151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controvertido/-a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14:paraId="292F120A" w14:textId="090C7519" w:rsidR="009436BA" w:rsidRPr="009F5F28" w:rsidRDefault="00E74151" w:rsidP="009436B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kontrovers</w:t>
            </w:r>
          </w:p>
        </w:tc>
        <w:tc>
          <w:tcPr>
            <w:tcW w:w="3838" w:type="dxa"/>
            <w:tcBorders>
              <w:top w:val="single" w:sz="18" w:space="0" w:color="auto"/>
              <w:left w:val="single" w:sz="4" w:space="0" w:color="auto"/>
            </w:tcBorders>
          </w:tcPr>
          <w:p w14:paraId="0DD3C2CE" w14:textId="1933A590" w:rsidR="009436BA" w:rsidRPr="009F5F28" w:rsidRDefault="004D1404" w:rsidP="009436B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sym w:font="Wingdings" w:char="F0E0"/>
            </w:r>
            <w:r w:rsidRPr="009F5F28">
              <w:rPr>
                <w:rFonts w:asciiTheme="minorHAnsi" w:hAnsiTheme="minorHAnsi" w:cstheme="minorHAnsi"/>
                <w:lang w:val="es-ES"/>
              </w:rPr>
              <w:t xml:space="preserve"> la controversia (</w:t>
            </w:r>
            <w:proofErr w:type="spellStart"/>
            <w:r w:rsidRPr="009F5F28">
              <w:rPr>
                <w:rFonts w:asciiTheme="minorHAnsi" w:hAnsiTheme="minorHAnsi" w:cstheme="minorHAnsi"/>
                <w:i/>
                <w:lang w:val="es-ES"/>
              </w:rPr>
              <w:t>Kontroverse</w:t>
            </w:r>
            <w:proofErr w:type="spellEnd"/>
            <w:r w:rsidRPr="009F5F28">
              <w:rPr>
                <w:rFonts w:asciiTheme="minorHAnsi" w:hAnsiTheme="minorHAnsi" w:cstheme="minorHAnsi"/>
                <w:lang w:val="es-ES"/>
              </w:rPr>
              <w:t>)</w:t>
            </w:r>
          </w:p>
        </w:tc>
      </w:tr>
      <w:tr w:rsidR="009436BA" w:rsidRPr="00433FB1" w14:paraId="776361DA" w14:textId="77777777" w:rsidTr="00660029">
        <w:trPr>
          <w:trHeight w:val="20"/>
        </w:trPr>
        <w:tc>
          <w:tcPr>
            <w:tcW w:w="3261" w:type="dxa"/>
          </w:tcPr>
          <w:p w14:paraId="1EBD9946" w14:textId="409F6D3D" w:rsidR="009436BA" w:rsidRPr="009436BA" w:rsidRDefault="00E74151" w:rsidP="009436B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polémico</w:t>
            </w:r>
            <w:r w:rsidR="004D1404">
              <w:rPr>
                <w:rFonts w:asciiTheme="minorHAnsi" w:hAnsiTheme="minorHAnsi" w:cstheme="minorHAnsi"/>
                <w:lang w:val="es-ES"/>
              </w:rPr>
              <w:t>/-a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AADDA95" w14:textId="3A84929F" w:rsidR="009436BA" w:rsidRPr="009F5F28" w:rsidRDefault="004D1404" w:rsidP="009436B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polemisch, strittig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79FE323C" w14:textId="76B95733" w:rsidR="009436BA" w:rsidRPr="009F5F28" w:rsidRDefault="004D1404" w:rsidP="009436BA">
            <w:pPr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sym w:font="Wingdings" w:char="F0E0"/>
            </w:r>
            <w:r w:rsidRPr="009F5F28">
              <w:rPr>
                <w:rFonts w:asciiTheme="minorHAnsi" w:hAnsiTheme="minorHAnsi" w:cstheme="minorHAnsi"/>
                <w:lang w:val="es-ES"/>
              </w:rPr>
              <w:t xml:space="preserve"> la polémica = la controversia</w:t>
            </w:r>
          </w:p>
          <w:p w14:paraId="2AA78343" w14:textId="762C5F85" w:rsidR="004D1404" w:rsidRPr="009F5F28" w:rsidRDefault="004D1404" w:rsidP="009436BA">
            <w:pPr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t>la ley provocó fuertes polémicas</w:t>
            </w:r>
          </w:p>
        </w:tc>
      </w:tr>
      <w:tr w:rsidR="009436BA" w:rsidRPr="000E6147" w14:paraId="2E262053" w14:textId="77777777" w:rsidTr="00660029">
        <w:trPr>
          <w:trHeight w:val="20"/>
        </w:trPr>
        <w:tc>
          <w:tcPr>
            <w:tcW w:w="3261" w:type="dxa"/>
          </w:tcPr>
          <w:p w14:paraId="78432928" w14:textId="6B5C4F38" w:rsidR="009436BA" w:rsidRPr="009436BA" w:rsidRDefault="00200312" w:rsidP="009436B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rehabilitar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38ECBAF" w14:textId="2B54621D" w:rsidR="009436BA" w:rsidRPr="009F5F28" w:rsidRDefault="00200312" w:rsidP="009436B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rehabilitieren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5828BEA2" w14:textId="310A88C8" w:rsidR="009436BA" w:rsidRPr="009F5F28" w:rsidRDefault="009436BA" w:rsidP="009436B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436BA" w:rsidRPr="00CA22C4" w14:paraId="48F44505" w14:textId="77777777" w:rsidTr="00660029">
        <w:trPr>
          <w:trHeight w:val="20"/>
        </w:trPr>
        <w:tc>
          <w:tcPr>
            <w:tcW w:w="3261" w:type="dxa"/>
          </w:tcPr>
          <w:p w14:paraId="11CE957A" w14:textId="1B320B3A" w:rsidR="009436BA" w:rsidRPr="009436BA" w:rsidRDefault="00200312" w:rsidP="009436B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saldar una deuda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D49250A" w14:textId="3474C331" w:rsidR="009436BA" w:rsidRPr="009F5F28" w:rsidRDefault="00200312" w:rsidP="009436B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begleichen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3A1EC18E" w14:textId="71D3D006" w:rsidR="009436BA" w:rsidRPr="009F5F28" w:rsidRDefault="00200312" w:rsidP="009436B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t>= pagar una deuda</w:t>
            </w:r>
          </w:p>
        </w:tc>
      </w:tr>
      <w:tr w:rsidR="009436BA" w:rsidRPr="000E6147" w14:paraId="207F9105" w14:textId="77777777" w:rsidTr="00660029">
        <w:trPr>
          <w:trHeight w:val="20"/>
        </w:trPr>
        <w:tc>
          <w:tcPr>
            <w:tcW w:w="3261" w:type="dxa"/>
          </w:tcPr>
          <w:p w14:paraId="108FAEF9" w14:textId="69F45D92" w:rsidR="009436BA" w:rsidRPr="009436BA" w:rsidRDefault="00200312" w:rsidP="00F82F33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reconocer los derechos individuales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33834DF" w14:textId="54F18640" w:rsidR="009436BA" w:rsidRPr="009F5F28" w:rsidRDefault="0005012E" w:rsidP="00F82F33">
            <w:pPr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die individuellen Rechte anerkennen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4E51503A" w14:textId="53564E66" w:rsidR="009436BA" w:rsidRPr="009F5F28" w:rsidRDefault="009436BA" w:rsidP="009436B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05012E" w:rsidRPr="000E6147" w14:paraId="7233F413" w14:textId="77777777" w:rsidTr="00660029">
        <w:trPr>
          <w:trHeight w:val="20"/>
        </w:trPr>
        <w:tc>
          <w:tcPr>
            <w:tcW w:w="3261" w:type="dxa"/>
          </w:tcPr>
          <w:p w14:paraId="27A2D292" w14:textId="252DF449" w:rsidR="0005012E" w:rsidRDefault="0005012E" w:rsidP="009436B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instituir la memoria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C74FFB6" w14:textId="77284D62" w:rsidR="0005012E" w:rsidRPr="009F5F28" w:rsidRDefault="0005012E" w:rsidP="0005012E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das Gedächtnis festlegen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1F82A656" w14:textId="77777777" w:rsidR="0005012E" w:rsidRPr="009F5F28" w:rsidRDefault="0005012E" w:rsidP="009436B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D268D" w:rsidRPr="00650B6A" w14:paraId="6C39F478" w14:textId="77777777" w:rsidTr="00660029">
        <w:trPr>
          <w:trHeight w:val="20"/>
        </w:trPr>
        <w:tc>
          <w:tcPr>
            <w:tcW w:w="3261" w:type="dxa"/>
          </w:tcPr>
          <w:p w14:paraId="10764A83" w14:textId="2B9964FE" w:rsidR="008D268D" w:rsidRDefault="008D268D" w:rsidP="008D268D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impulsar medidas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5153844" w14:textId="36C42C81" w:rsidR="008D268D" w:rsidRPr="009F5F28" w:rsidRDefault="008D268D" w:rsidP="008D268D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Maßnahmen vorantreiben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3A1C56C7" w14:textId="09A64B4F" w:rsidR="008D268D" w:rsidRPr="009F5F28" w:rsidRDefault="008D268D" w:rsidP="008D268D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060F9D" w:rsidRPr="00650B6A" w14:paraId="74E74AA3" w14:textId="77777777" w:rsidTr="00660029">
        <w:trPr>
          <w:trHeight w:val="20"/>
        </w:trPr>
        <w:tc>
          <w:tcPr>
            <w:tcW w:w="3261" w:type="dxa"/>
          </w:tcPr>
          <w:p w14:paraId="44F4FB74" w14:textId="52844D5D" w:rsidR="00060F9D" w:rsidRDefault="00060F9D" w:rsidP="008D268D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tomar medidas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55F70AE" w14:textId="573C1A30" w:rsidR="00060F9D" w:rsidRPr="009F5F28" w:rsidRDefault="00060F9D" w:rsidP="008D268D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Maßnahmen ergreifen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39726707" w14:textId="77777777" w:rsidR="00060F9D" w:rsidRPr="009F5F28" w:rsidRDefault="00060F9D" w:rsidP="008D268D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50B6A" w:rsidRPr="000E6147" w14:paraId="1E8FBB13" w14:textId="77777777" w:rsidTr="00660029">
        <w:trPr>
          <w:trHeight w:val="20"/>
        </w:trPr>
        <w:tc>
          <w:tcPr>
            <w:tcW w:w="3261" w:type="dxa"/>
          </w:tcPr>
          <w:p w14:paraId="41D12205" w14:textId="0B089CA6" w:rsidR="00650B6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sufrir violencia y persecución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F12ED4A" w14:textId="0F0A5528" w:rsidR="00650B6A" w:rsidRPr="009F5F28" w:rsidRDefault="00650B6A" w:rsidP="00F82F33">
            <w:pPr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Gewalt und Verfolgung erfahren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6425F0B2" w14:textId="77777777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50B6A" w:rsidRPr="000E6147" w14:paraId="53B89111" w14:textId="77777777" w:rsidTr="00660029">
        <w:trPr>
          <w:trHeight w:val="20"/>
        </w:trPr>
        <w:tc>
          <w:tcPr>
            <w:tcW w:w="3261" w:type="dxa"/>
          </w:tcPr>
          <w:p w14:paraId="70E51CCD" w14:textId="4C9BC49F" w:rsidR="00650B6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enterrar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08ECF19" w14:textId="5DB91EE4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begraben, bestatten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21ABB7D8" w14:textId="05DF9FCE" w:rsidR="00650B6A" w:rsidRPr="009F5F28" w:rsidRDefault="00F46770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sym w:font="Wingdings" w:char="F0E0"/>
            </w:r>
            <w:r w:rsidRPr="009F5F28">
              <w:rPr>
                <w:rFonts w:asciiTheme="minorHAnsi" w:hAnsiTheme="minorHAnsi" w:cstheme="minorHAnsi"/>
                <w:lang w:val="es-ES"/>
              </w:rPr>
              <w:t xml:space="preserve"> el entierro</w:t>
            </w:r>
            <w:r w:rsidR="00D14DE2" w:rsidRPr="009F5F28">
              <w:rPr>
                <w:rFonts w:asciiTheme="minorHAnsi" w:hAnsiTheme="minorHAnsi" w:cstheme="minorHAnsi"/>
                <w:lang w:val="es-ES"/>
              </w:rPr>
              <w:t xml:space="preserve"> (</w:t>
            </w:r>
            <w:proofErr w:type="spellStart"/>
            <w:r w:rsidR="00D14DE2" w:rsidRPr="009F5F28">
              <w:rPr>
                <w:rFonts w:asciiTheme="minorHAnsi" w:hAnsiTheme="minorHAnsi" w:cstheme="minorHAnsi"/>
                <w:i/>
                <w:lang w:val="es-ES"/>
              </w:rPr>
              <w:t>Beerdigung</w:t>
            </w:r>
            <w:proofErr w:type="spellEnd"/>
            <w:r w:rsidR="00D14DE2" w:rsidRPr="009F5F28">
              <w:rPr>
                <w:rFonts w:asciiTheme="minorHAnsi" w:hAnsiTheme="minorHAnsi" w:cstheme="minorHAnsi"/>
                <w:lang w:val="es-ES"/>
              </w:rPr>
              <w:t>)</w:t>
            </w:r>
          </w:p>
        </w:tc>
      </w:tr>
      <w:tr w:rsidR="00650B6A" w:rsidRPr="00A80318" w14:paraId="79759F32" w14:textId="77777777" w:rsidTr="0005354F">
        <w:trPr>
          <w:trHeight w:val="20"/>
        </w:trPr>
        <w:tc>
          <w:tcPr>
            <w:tcW w:w="10501" w:type="dxa"/>
            <w:gridSpan w:val="3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2412D59" w14:textId="578DB322" w:rsidR="00650B6A" w:rsidRPr="009F5F28" w:rsidRDefault="00650B6A" w:rsidP="00650B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aps/>
                <w:lang w:val="es-ES"/>
              </w:rPr>
            </w:pPr>
            <w:r w:rsidRPr="009F5F28">
              <w:rPr>
                <w:rFonts w:asciiTheme="minorHAnsi" w:hAnsiTheme="minorHAnsi" w:cstheme="minorHAnsi"/>
                <w:b/>
                <w:caps/>
                <w:lang w:val="es-ES"/>
              </w:rPr>
              <w:t>sustantivos y expresiones</w:t>
            </w:r>
          </w:p>
        </w:tc>
      </w:tr>
      <w:tr w:rsidR="00650B6A" w:rsidRPr="003861FF" w14:paraId="0BB1561C" w14:textId="77777777" w:rsidTr="00660029">
        <w:trPr>
          <w:trHeight w:val="20"/>
        </w:trPr>
        <w:tc>
          <w:tcPr>
            <w:tcW w:w="3261" w:type="dxa"/>
            <w:tcBorders>
              <w:top w:val="single" w:sz="18" w:space="0" w:color="auto"/>
            </w:tcBorders>
          </w:tcPr>
          <w:p w14:paraId="306948A3" w14:textId="6A6DC9AE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iniciativa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14:paraId="52145846" w14:textId="11B62697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Initiative</w:t>
            </w:r>
          </w:p>
        </w:tc>
        <w:tc>
          <w:tcPr>
            <w:tcW w:w="3838" w:type="dxa"/>
            <w:tcBorders>
              <w:top w:val="single" w:sz="18" w:space="0" w:color="auto"/>
              <w:left w:val="single" w:sz="4" w:space="0" w:color="auto"/>
            </w:tcBorders>
          </w:tcPr>
          <w:p w14:paraId="718B6512" w14:textId="51464011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50B6A" w:rsidRPr="00A80318" w14:paraId="56A5C94D" w14:textId="77777777" w:rsidTr="00660029">
        <w:trPr>
          <w:trHeight w:val="20"/>
        </w:trPr>
        <w:tc>
          <w:tcPr>
            <w:tcW w:w="3261" w:type="dxa"/>
          </w:tcPr>
          <w:p w14:paraId="5F410B29" w14:textId="5F6B5C82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concordia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D5608D2" w14:textId="2CF3FD11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Eintracht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489D53D4" w14:textId="20589651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50B6A" w:rsidRPr="00A80318" w14:paraId="3A7275AA" w14:textId="77777777" w:rsidTr="00660029">
        <w:trPr>
          <w:trHeight w:val="20"/>
        </w:trPr>
        <w:tc>
          <w:tcPr>
            <w:tcW w:w="3261" w:type="dxa"/>
          </w:tcPr>
          <w:p w14:paraId="5AF06902" w14:textId="38F5A2E8" w:rsidR="00650B6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asociación de víctimas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3F95741" w14:textId="56A3F555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die Vereinigung der Opfer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1F95372D" w14:textId="77777777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50B6A" w:rsidRPr="00650B6A" w14:paraId="4246DE84" w14:textId="77777777" w:rsidTr="00660029">
        <w:trPr>
          <w:trHeight w:val="20"/>
        </w:trPr>
        <w:tc>
          <w:tcPr>
            <w:tcW w:w="3261" w:type="dxa"/>
          </w:tcPr>
          <w:p w14:paraId="3B0B4B5F" w14:textId="08208150" w:rsidR="00650B6A" w:rsidRPr="009436BA" w:rsidRDefault="00650B6A" w:rsidP="00F82F33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reconocimiento de los derechos de las víctimas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57464A" w14:textId="29BC8053" w:rsidR="00650B6A" w:rsidRPr="009F5F28" w:rsidRDefault="00650B6A" w:rsidP="00F82F33">
            <w:pPr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die Anerkennung der Rechte der Opfer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1E30695D" w14:textId="77777777" w:rsidR="00650B6A" w:rsidRPr="00433FB1" w:rsidRDefault="00650B6A" w:rsidP="00650B6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0B6A" w:rsidRPr="00A80318" w14:paraId="5873FB4B" w14:textId="77777777" w:rsidTr="00660029">
        <w:trPr>
          <w:trHeight w:val="20"/>
        </w:trPr>
        <w:tc>
          <w:tcPr>
            <w:tcW w:w="3261" w:type="dxa"/>
          </w:tcPr>
          <w:p w14:paraId="15328ED9" w14:textId="3BC1C7DF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reparación moral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F9ED593" w14:textId="7085AEE0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die moralische Entschädigung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1B7451D4" w14:textId="54DE4045" w:rsidR="00650B6A" w:rsidRPr="009F5F28" w:rsidRDefault="0005354F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sym w:font="Wingdings" w:char="F0E0"/>
            </w:r>
            <w:r w:rsidRPr="009F5F28">
              <w:rPr>
                <w:rFonts w:asciiTheme="minorHAnsi" w:hAnsiTheme="minorHAnsi" w:cstheme="minorHAnsi"/>
                <w:lang w:val="es-ES"/>
              </w:rPr>
              <w:t xml:space="preserve"> reparar</w:t>
            </w:r>
          </w:p>
        </w:tc>
      </w:tr>
      <w:tr w:rsidR="00650B6A" w:rsidRPr="00A80318" w14:paraId="79E64A0D" w14:textId="77777777" w:rsidTr="00660029">
        <w:trPr>
          <w:trHeight w:val="20"/>
        </w:trPr>
        <w:tc>
          <w:tcPr>
            <w:tcW w:w="3261" w:type="dxa"/>
          </w:tcPr>
          <w:p w14:paraId="16E43FEA" w14:textId="410AC9FF" w:rsidR="00650B6A" w:rsidRPr="009436BA" w:rsidRDefault="00650B6A" w:rsidP="00650B6A">
            <w:pPr>
              <w:tabs>
                <w:tab w:val="right" w:pos="2791"/>
              </w:tabs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víctima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D74B75E" w14:textId="586BC1B0" w:rsidR="00650B6A" w:rsidRPr="009F5F28" w:rsidRDefault="008A069A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d</w:t>
            </w:r>
            <w:r w:rsidR="00FD3827" w:rsidRPr="009F5F28">
              <w:rPr>
                <w:rFonts w:asciiTheme="minorHAnsi" w:hAnsiTheme="minorHAnsi" w:cstheme="minorHAnsi"/>
                <w:i/>
              </w:rPr>
              <w:t>a</w:t>
            </w:r>
            <w:r w:rsidRPr="009F5F28">
              <w:rPr>
                <w:rFonts w:asciiTheme="minorHAnsi" w:hAnsiTheme="minorHAnsi" w:cstheme="minorHAnsi"/>
                <w:i/>
              </w:rPr>
              <w:t xml:space="preserve">s </w:t>
            </w:r>
            <w:r w:rsidR="00650B6A" w:rsidRPr="009F5F28">
              <w:rPr>
                <w:rFonts w:asciiTheme="minorHAnsi" w:hAnsiTheme="minorHAnsi" w:cstheme="minorHAnsi"/>
                <w:i/>
              </w:rPr>
              <w:t>Opfer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11AB764E" w14:textId="77777777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50B6A" w:rsidRPr="00A80318" w14:paraId="61FBFE2C" w14:textId="77777777" w:rsidTr="00660029">
        <w:trPr>
          <w:trHeight w:val="20"/>
        </w:trPr>
        <w:tc>
          <w:tcPr>
            <w:tcW w:w="3261" w:type="dxa"/>
          </w:tcPr>
          <w:p w14:paraId="0C0287DD" w14:textId="1A199BFB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culpable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822E9A6" w14:textId="10D46CF1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Schuldige(r)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4E6A6044" w14:textId="6403637C" w:rsidR="00650B6A" w:rsidRPr="009F5F28" w:rsidRDefault="002F18D8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sym w:font="Wingdings" w:char="F0E0"/>
            </w:r>
            <w:r w:rsidRPr="009F5F28">
              <w:rPr>
                <w:rFonts w:asciiTheme="minorHAnsi" w:hAnsiTheme="minorHAnsi" w:cstheme="minorHAnsi"/>
                <w:lang w:val="es-ES"/>
              </w:rPr>
              <w:t xml:space="preserve"> la culpa</w:t>
            </w:r>
          </w:p>
        </w:tc>
      </w:tr>
      <w:tr w:rsidR="00650B6A" w:rsidRPr="009436BA" w14:paraId="6FC146CE" w14:textId="77777777" w:rsidTr="00660029">
        <w:trPr>
          <w:trHeight w:val="20"/>
        </w:trPr>
        <w:tc>
          <w:tcPr>
            <w:tcW w:w="3261" w:type="dxa"/>
          </w:tcPr>
          <w:p w14:paraId="08A7789E" w14:textId="54ED1DD6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los restos mortales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BCAF1FC" w14:textId="208CB26B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die sterblichen Überreste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53B206F2" w14:textId="77777777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50B6A" w:rsidRPr="009436BA" w14:paraId="517E9C75" w14:textId="77777777" w:rsidTr="00660029">
        <w:trPr>
          <w:trHeight w:val="20"/>
        </w:trPr>
        <w:tc>
          <w:tcPr>
            <w:tcW w:w="3261" w:type="dxa"/>
          </w:tcPr>
          <w:p w14:paraId="69EDCA0F" w14:textId="77277879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fosa común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26D991C" w14:textId="7E907593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Massengrab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2197A416" w14:textId="77777777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50B6A" w:rsidRPr="009436BA" w14:paraId="7B164651" w14:textId="77777777" w:rsidTr="00660029">
        <w:trPr>
          <w:trHeight w:val="20"/>
        </w:trPr>
        <w:tc>
          <w:tcPr>
            <w:tcW w:w="3261" w:type="dxa"/>
          </w:tcPr>
          <w:p w14:paraId="6990AD9F" w14:textId="14D23272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retirada de símbolos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E6196C8" w14:textId="69AE943C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die Beseitigung der Symbole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30E277AF" w14:textId="322317F0" w:rsidR="00650B6A" w:rsidRPr="009F5F28" w:rsidRDefault="003E1B57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sym w:font="Wingdings" w:char="F0E0"/>
            </w:r>
            <w:r w:rsidRPr="009F5F28">
              <w:rPr>
                <w:rFonts w:asciiTheme="minorHAnsi" w:hAnsiTheme="minorHAnsi" w:cstheme="minorHAnsi"/>
                <w:lang w:val="es-ES"/>
              </w:rPr>
              <w:t xml:space="preserve"> retirar</w:t>
            </w:r>
          </w:p>
        </w:tc>
      </w:tr>
      <w:tr w:rsidR="00650B6A" w:rsidRPr="00200312" w14:paraId="66C07057" w14:textId="77777777" w:rsidTr="00660029">
        <w:trPr>
          <w:trHeight w:val="20"/>
        </w:trPr>
        <w:tc>
          <w:tcPr>
            <w:tcW w:w="3261" w:type="dxa"/>
          </w:tcPr>
          <w:p w14:paraId="5AE79060" w14:textId="22F7E871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impunidad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09A91AA" w14:textId="77EA2B74" w:rsidR="00650B6A" w:rsidRPr="009F5F28" w:rsidRDefault="008D268D" w:rsidP="008D268D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Straflosigkeit, Straffreiheit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44D2D19E" w14:textId="3D4CF048" w:rsidR="00650B6A" w:rsidRPr="009F5F28" w:rsidRDefault="007A4DFC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sym w:font="Wingdings" w:char="F0E0"/>
            </w:r>
            <w:r w:rsidRPr="009F5F28">
              <w:rPr>
                <w:rFonts w:asciiTheme="minorHAnsi" w:hAnsiTheme="minorHAnsi" w:cstheme="minorHAnsi"/>
                <w:lang w:val="es-ES"/>
              </w:rPr>
              <w:t xml:space="preserve"> quedar impune</w:t>
            </w:r>
            <w:r w:rsidR="003E1B57" w:rsidRPr="009F5F28">
              <w:rPr>
                <w:rFonts w:asciiTheme="minorHAnsi" w:hAnsiTheme="minorHAnsi" w:cstheme="minorHAnsi"/>
                <w:lang w:val="es-ES"/>
              </w:rPr>
              <w:t xml:space="preserve"> (</w:t>
            </w:r>
            <w:proofErr w:type="spellStart"/>
            <w:r w:rsidR="003E1B57" w:rsidRPr="009F5F28">
              <w:rPr>
                <w:rFonts w:asciiTheme="minorHAnsi" w:hAnsiTheme="minorHAnsi" w:cstheme="minorHAnsi"/>
                <w:i/>
                <w:lang w:val="es-ES"/>
              </w:rPr>
              <w:t>straffrei</w:t>
            </w:r>
            <w:proofErr w:type="spellEnd"/>
            <w:r w:rsidR="003E1B57" w:rsidRPr="009F5F28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  <w:proofErr w:type="spellStart"/>
            <w:r w:rsidR="003E1B57" w:rsidRPr="009F5F28">
              <w:rPr>
                <w:rFonts w:asciiTheme="minorHAnsi" w:hAnsiTheme="minorHAnsi" w:cstheme="minorHAnsi"/>
                <w:i/>
                <w:lang w:val="es-ES"/>
              </w:rPr>
              <w:t>ausgehen</w:t>
            </w:r>
            <w:proofErr w:type="spellEnd"/>
            <w:r w:rsidR="003E1B57" w:rsidRPr="009F5F28">
              <w:rPr>
                <w:rFonts w:asciiTheme="minorHAnsi" w:hAnsiTheme="minorHAnsi" w:cstheme="minorHAnsi"/>
                <w:lang w:val="es-ES"/>
              </w:rPr>
              <w:t>)</w:t>
            </w:r>
          </w:p>
        </w:tc>
      </w:tr>
      <w:tr w:rsidR="00650B6A" w:rsidRPr="00200312" w14:paraId="16F2E33D" w14:textId="77777777" w:rsidTr="00660029">
        <w:trPr>
          <w:trHeight w:val="20"/>
        </w:trPr>
        <w:tc>
          <w:tcPr>
            <w:tcW w:w="3261" w:type="dxa"/>
            <w:tcBorders>
              <w:bottom w:val="single" w:sz="18" w:space="0" w:color="auto"/>
            </w:tcBorders>
          </w:tcPr>
          <w:p w14:paraId="7E5C78C1" w14:textId="16D4075D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verdugo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14:paraId="3C916D17" w14:textId="05BFF81C" w:rsidR="00650B6A" w:rsidRPr="009F5F28" w:rsidRDefault="008D268D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Henker;</w:t>
            </w:r>
            <w:r w:rsidR="008A069A" w:rsidRPr="009F5F28">
              <w:rPr>
                <w:rFonts w:asciiTheme="minorHAnsi" w:hAnsiTheme="minorHAnsi" w:cstheme="minorHAnsi"/>
                <w:i/>
              </w:rPr>
              <w:t xml:space="preserve"> </w:t>
            </w:r>
            <w:r w:rsidRPr="009F5F28">
              <w:rPr>
                <w:rFonts w:asciiTheme="minorHAnsi" w:hAnsiTheme="minorHAnsi" w:cstheme="minorHAnsi"/>
                <w:i/>
              </w:rPr>
              <w:t>Peiniger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18" w:space="0" w:color="auto"/>
            </w:tcBorders>
          </w:tcPr>
          <w:p w14:paraId="3212D144" w14:textId="77777777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50B6A" w:rsidRPr="00A76E7A" w14:paraId="1B02EEEE" w14:textId="77777777" w:rsidTr="0005354F">
        <w:trPr>
          <w:trHeight w:val="20"/>
        </w:trPr>
        <w:tc>
          <w:tcPr>
            <w:tcW w:w="1050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03B38E8" w14:textId="3B9C23E9" w:rsidR="00650B6A" w:rsidRPr="009F5F28" w:rsidRDefault="00650B6A" w:rsidP="00650B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aps/>
                <w:lang w:val="es-ES"/>
              </w:rPr>
            </w:pPr>
            <w:r w:rsidRPr="009F5F28">
              <w:rPr>
                <w:rFonts w:asciiTheme="minorHAnsi" w:hAnsiTheme="minorHAnsi" w:cstheme="minorHAnsi"/>
                <w:b/>
                <w:caps/>
                <w:lang w:val="es-ES"/>
              </w:rPr>
              <w:t>TÉRMINOS JURÍDICOs</w:t>
            </w:r>
          </w:p>
        </w:tc>
      </w:tr>
      <w:tr w:rsidR="00650B6A" w:rsidRPr="00146DB6" w14:paraId="07E8E452" w14:textId="77777777" w:rsidTr="00660029">
        <w:trPr>
          <w:trHeight w:val="20"/>
        </w:trPr>
        <w:tc>
          <w:tcPr>
            <w:tcW w:w="3261" w:type="dxa"/>
          </w:tcPr>
          <w:p w14:paraId="336BA2C3" w14:textId="44EDB35F" w:rsidR="00650B6A" w:rsidRPr="009436BA" w:rsidRDefault="00650B6A" w:rsidP="00EA30EE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justicia</w:t>
            </w:r>
            <w:r w:rsidR="00EA30EE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8D268D">
              <w:rPr>
                <w:rFonts w:asciiTheme="minorHAnsi" w:hAnsiTheme="minorHAnsi" w:cstheme="minorHAnsi"/>
                <w:lang w:val="es-ES"/>
              </w:rPr>
              <w:t xml:space="preserve">↔ </w:t>
            </w:r>
            <w:r>
              <w:rPr>
                <w:rFonts w:asciiTheme="minorHAnsi" w:hAnsiTheme="minorHAnsi" w:cstheme="minorHAnsi"/>
                <w:lang w:val="es-ES"/>
              </w:rPr>
              <w:t>la injusticia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34FE543" w14:textId="41F9F5C3" w:rsidR="00650B6A" w:rsidRPr="009F5F28" w:rsidRDefault="008D268D" w:rsidP="00F82F33">
            <w:pPr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Gerechtigkeit; Recht; Justiz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43C84EDF" w14:textId="77777777" w:rsidR="00650B6A" w:rsidRPr="009F5F28" w:rsidRDefault="00650B6A" w:rsidP="00F82F33">
            <w:pPr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sym w:font="Wingdings" w:char="F0E0"/>
            </w:r>
            <w:r w:rsidRPr="009F5F28">
              <w:rPr>
                <w:rFonts w:asciiTheme="minorHAnsi" w:hAnsiTheme="minorHAnsi" w:cstheme="minorHAnsi"/>
                <w:lang w:val="es-ES"/>
              </w:rPr>
              <w:t xml:space="preserve"> injusto/-a</w:t>
            </w:r>
          </w:p>
          <w:p w14:paraId="6B1B0DAF" w14:textId="75612263" w:rsidR="00650B6A" w:rsidRPr="009F5F28" w:rsidRDefault="00650B6A" w:rsidP="00F82F33">
            <w:pPr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t>hacer justicia</w:t>
            </w:r>
          </w:p>
        </w:tc>
      </w:tr>
      <w:tr w:rsidR="00650B6A" w:rsidRPr="00433FB1" w14:paraId="0AF1EF55" w14:textId="77777777" w:rsidTr="00660029">
        <w:trPr>
          <w:trHeight w:val="20"/>
        </w:trPr>
        <w:tc>
          <w:tcPr>
            <w:tcW w:w="3261" w:type="dxa"/>
          </w:tcPr>
          <w:p w14:paraId="46F4E23D" w14:textId="23B33D18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juicio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981D2B" w14:textId="651F80C3" w:rsidR="00650B6A" w:rsidRPr="009F5F28" w:rsidRDefault="005D3FE4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hier: Gerichtsverfahren, Prozess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3657B3E0" w14:textId="77777777" w:rsidR="00650B6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t>celebrar un juicio</w:t>
            </w:r>
          </w:p>
          <w:p w14:paraId="55A3E0BF" w14:textId="1A2DE960" w:rsidR="009F5F28" w:rsidRPr="009F5F28" w:rsidRDefault="009F5F28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sym w:font="Wingdings" w:char="F0E0"/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523F9">
              <w:rPr>
                <w:rFonts w:asciiTheme="minorHAnsi" w:hAnsiTheme="minorHAnsi" w:cstheme="minorHAnsi"/>
                <w:lang w:val="es-ES"/>
              </w:rPr>
              <w:t>el juez/la jueza (</w:t>
            </w:r>
            <w:r w:rsidR="000523F9" w:rsidRPr="000523F9">
              <w:rPr>
                <w:rFonts w:asciiTheme="minorHAnsi" w:hAnsiTheme="minorHAnsi" w:cstheme="minorHAnsi"/>
                <w:i/>
                <w:lang w:val="es-ES"/>
              </w:rPr>
              <w:t>Richter(in)</w:t>
            </w:r>
            <w:r w:rsidR="000523F9">
              <w:rPr>
                <w:rFonts w:asciiTheme="minorHAnsi" w:hAnsiTheme="minorHAnsi" w:cstheme="minorHAnsi"/>
                <w:lang w:val="es-ES"/>
              </w:rPr>
              <w:t>)</w:t>
            </w:r>
          </w:p>
        </w:tc>
      </w:tr>
      <w:tr w:rsidR="00650B6A" w:rsidRPr="00146DB6" w14:paraId="26E52A39" w14:textId="77777777" w:rsidTr="00660029">
        <w:trPr>
          <w:trHeight w:val="20"/>
        </w:trPr>
        <w:tc>
          <w:tcPr>
            <w:tcW w:w="3261" w:type="dxa"/>
          </w:tcPr>
          <w:p w14:paraId="2EBBDA23" w14:textId="3EAC1B8E" w:rsidR="00650B6A" w:rsidRPr="009436BA" w:rsidRDefault="00650B6A" w:rsidP="00F82F33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juicio sumarísimo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7AC29CF" w14:textId="48E0E138" w:rsidR="00650B6A" w:rsidRPr="009F5F28" w:rsidRDefault="005D3FE4" w:rsidP="00F82F33">
            <w:pPr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das Standgericht, das stark verkürzte Gerichtsverfahren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22CCD3C6" w14:textId="6C5C7F68" w:rsidR="00650B6A" w:rsidRPr="00433FB1" w:rsidRDefault="00650B6A" w:rsidP="00650B6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0B6A" w:rsidRPr="00146DB6" w14:paraId="42989726" w14:textId="77777777" w:rsidTr="00660029">
        <w:trPr>
          <w:trHeight w:val="20"/>
        </w:trPr>
        <w:tc>
          <w:tcPr>
            <w:tcW w:w="3261" w:type="dxa"/>
          </w:tcPr>
          <w:p w14:paraId="37DD2F31" w14:textId="6BA9E615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sentencia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683488" w14:textId="671D9E11" w:rsidR="00650B6A" w:rsidRPr="009F5F28" w:rsidRDefault="005D3FE4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Urteil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27B4150F" w14:textId="1D5E1D24" w:rsidR="00650B6A" w:rsidRPr="009F5F28" w:rsidRDefault="005D3FE4" w:rsidP="005D3FE4">
            <w:pPr>
              <w:tabs>
                <w:tab w:val="left" w:pos="1183"/>
              </w:tabs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t>la sentencia judicial (</w:t>
            </w:r>
            <w:proofErr w:type="spellStart"/>
            <w:r w:rsidRPr="000523F9">
              <w:rPr>
                <w:rFonts w:asciiTheme="minorHAnsi" w:hAnsiTheme="minorHAnsi" w:cstheme="minorHAnsi"/>
                <w:i/>
                <w:lang w:val="es-ES"/>
              </w:rPr>
              <w:t>Gerichtsurteil</w:t>
            </w:r>
            <w:proofErr w:type="spellEnd"/>
            <w:r w:rsidRPr="009F5F28">
              <w:rPr>
                <w:rFonts w:asciiTheme="minorHAnsi" w:hAnsiTheme="minorHAnsi" w:cstheme="minorHAnsi"/>
                <w:lang w:val="es-ES"/>
              </w:rPr>
              <w:t>)</w:t>
            </w:r>
          </w:p>
        </w:tc>
      </w:tr>
      <w:tr w:rsidR="00650B6A" w:rsidRPr="00146DB6" w14:paraId="4F7AA146" w14:textId="77777777" w:rsidTr="00660029">
        <w:trPr>
          <w:trHeight w:val="20"/>
        </w:trPr>
        <w:tc>
          <w:tcPr>
            <w:tcW w:w="3261" w:type="dxa"/>
          </w:tcPr>
          <w:p w14:paraId="2C48765A" w14:textId="6FECA91D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condena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2F1259F" w14:textId="2E7CCBD0" w:rsidR="00650B6A" w:rsidRPr="009F5F28" w:rsidRDefault="005D3FE4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Strafurteil; Verurteilung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283D372E" w14:textId="226FF463" w:rsidR="00650B6A" w:rsidRPr="009F5F28" w:rsidRDefault="00A906D9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sym w:font="Wingdings" w:char="F0E0"/>
            </w:r>
            <w:r w:rsidRPr="009F5F28">
              <w:rPr>
                <w:rFonts w:asciiTheme="minorHAnsi" w:hAnsiTheme="minorHAnsi" w:cstheme="minorHAnsi"/>
                <w:lang w:val="es-ES"/>
              </w:rPr>
              <w:t xml:space="preserve"> condenar</w:t>
            </w:r>
            <w:r w:rsidR="004171A1" w:rsidRPr="009F5F28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4171A1" w:rsidRPr="009F5F28">
              <w:rPr>
                <w:rFonts w:asciiTheme="minorHAnsi" w:hAnsiTheme="minorHAnsi" w:cstheme="minorHAnsi"/>
                <w:i/>
                <w:lang w:val="es-ES"/>
              </w:rPr>
              <w:t>a</w:t>
            </w:r>
          </w:p>
        </w:tc>
      </w:tr>
      <w:tr w:rsidR="00650B6A" w:rsidRPr="00146DB6" w14:paraId="3B4735DC" w14:textId="77777777" w:rsidTr="00660029">
        <w:trPr>
          <w:trHeight w:val="20"/>
        </w:trPr>
        <w:tc>
          <w:tcPr>
            <w:tcW w:w="3261" w:type="dxa"/>
          </w:tcPr>
          <w:p w14:paraId="60CBBAD5" w14:textId="6520B68B" w:rsidR="00650B6A" w:rsidRPr="009436B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efecto jurídico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2CB73FF" w14:textId="074C858B" w:rsidR="00650B6A" w:rsidRPr="009F5F28" w:rsidRDefault="005D3FE4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juristische Auswirkung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522D9F5B" w14:textId="60D65B3A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50B6A" w:rsidRPr="00146DB6" w14:paraId="222339D9" w14:textId="77777777" w:rsidTr="00660029">
        <w:trPr>
          <w:trHeight w:val="20"/>
        </w:trPr>
        <w:tc>
          <w:tcPr>
            <w:tcW w:w="3261" w:type="dxa"/>
          </w:tcPr>
          <w:p w14:paraId="3A1C15D2" w14:textId="7FB461D6" w:rsidR="00650B6A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ley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27DF107" w14:textId="1BDA529A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Gesetz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14948E49" w14:textId="77777777" w:rsidR="00650B6A" w:rsidRPr="009F5F28" w:rsidRDefault="00650B6A" w:rsidP="00650B6A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D3FE4" w:rsidRPr="00146DB6" w14:paraId="7A21625D" w14:textId="77777777" w:rsidTr="00660029">
        <w:trPr>
          <w:trHeight w:val="20"/>
        </w:trPr>
        <w:tc>
          <w:tcPr>
            <w:tcW w:w="3261" w:type="dxa"/>
          </w:tcPr>
          <w:p w14:paraId="3FCB165E" w14:textId="3B078A4C" w:rsidR="005D3FE4" w:rsidRDefault="005D3FE4" w:rsidP="005D3FE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proyecto de ley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D25F5A1" w14:textId="2B515BB4" w:rsidR="005D3FE4" w:rsidRPr="009F5F28" w:rsidRDefault="005D3FE4" w:rsidP="005D3FE4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Gesetzesentwurf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644D0764" w14:textId="77777777" w:rsidR="005D3FE4" w:rsidRPr="009F5F28" w:rsidRDefault="005D3FE4" w:rsidP="005D3FE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D3FE4" w:rsidRPr="00146DB6" w14:paraId="21376243" w14:textId="77777777" w:rsidTr="00660029">
        <w:trPr>
          <w:trHeight w:val="20"/>
        </w:trPr>
        <w:tc>
          <w:tcPr>
            <w:tcW w:w="3261" w:type="dxa"/>
          </w:tcPr>
          <w:p w14:paraId="2F9549FE" w14:textId="37E9EEAC" w:rsidR="005D3FE4" w:rsidRDefault="005D3FE4" w:rsidP="005D3FE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aprobar una ley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D445A23" w14:textId="0CA9BEE0" w:rsidR="005D3FE4" w:rsidRPr="009F5F28" w:rsidRDefault="005D3FE4" w:rsidP="005D3FE4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ein Gesetz verabschieden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1242A16C" w14:textId="77777777" w:rsidR="005D3FE4" w:rsidRPr="009F5F28" w:rsidRDefault="005D3FE4" w:rsidP="005D3FE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0362AA" w:rsidRPr="000362AA" w14:paraId="618CB4C1" w14:textId="77777777" w:rsidTr="00660029">
        <w:trPr>
          <w:trHeight w:val="20"/>
        </w:trPr>
        <w:tc>
          <w:tcPr>
            <w:tcW w:w="3261" w:type="dxa"/>
          </w:tcPr>
          <w:p w14:paraId="59708425" w14:textId="3434F849" w:rsidR="000362AA" w:rsidRDefault="000362AA" w:rsidP="005D3FE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entrar en vigor (una ley)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C8A681E" w14:textId="3A6758E3" w:rsidR="000362AA" w:rsidRPr="009F5F28" w:rsidRDefault="000362AA" w:rsidP="005D3FE4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in Kraft treten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74C91738" w14:textId="77777777" w:rsidR="000362AA" w:rsidRPr="009F5F28" w:rsidRDefault="000362AA" w:rsidP="005D3FE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D3FE4" w:rsidRPr="00146DB6" w14:paraId="2E151441" w14:textId="77777777" w:rsidTr="00660029">
        <w:trPr>
          <w:trHeight w:val="20"/>
        </w:trPr>
        <w:tc>
          <w:tcPr>
            <w:tcW w:w="3261" w:type="dxa"/>
          </w:tcPr>
          <w:p w14:paraId="6E5F068A" w14:textId="53B679DE" w:rsidR="005D3FE4" w:rsidRPr="009436BA" w:rsidRDefault="005D3FE4" w:rsidP="005D3FE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derogar una ley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E8ABF90" w14:textId="04B869C0" w:rsidR="005D3FE4" w:rsidRPr="009F5F28" w:rsidRDefault="005D3FE4" w:rsidP="005D3FE4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ein Gesetz außer Kraft setzen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3BE3D2A7" w14:textId="77777777" w:rsidR="005D3FE4" w:rsidRPr="00433FB1" w:rsidRDefault="005D3FE4" w:rsidP="005D3FE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D3FE4" w:rsidRPr="00433FB1" w14:paraId="6BBED084" w14:textId="77777777" w:rsidTr="00660029">
        <w:trPr>
          <w:trHeight w:val="20"/>
        </w:trPr>
        <w:tc>
          <w:tcPr>
            <w:tcW w:w="3261" w:type="dxa"/>
          </w:tcPr>
          <w:p w14:paraId="3048049F" w14:textId="79AFBBA3" w:rsidR="005D3FE4" w:rsidRPr="00200312" w:rsidRDefault="005D3FE4" w:rsidP="005D3FE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s-ES"/>
              </w:rPr>
              <w:lastRenderedPageBreak/>
              <w:t>establecer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5E61AEE" w14:textId="7DB5DF57" w:rsidR="005D3FE4" w:rsidRPr="009F5F28" w:rsidRDefault="005D3FE4" w:rsidP="005D3FE4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festsetzen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77A40E20" w14:textId="65BE615C" w:rsidR="005D3FE4" w:rsidRPr="009F5F28" w:rsidRDefault="005D3FE4" w:rsidP="00F82F33">
            <w:pPr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t>la ley establece la retirada de símbolos…</w:t>
            </w:r>
          </w:p>
        </w:tc>
      </w:tr>
      <w:tr w:rsidR="005D3FE4" w:rsidRPr="00433FB1" w14:paraId="59E1B462" w14:textId="77777777" w:rsidTr="00660029">
        <w:trPr>
          <w:trHeight w:val="42"/>
        </w:trPr>
        <w:tc>
          <w:tcPr>
            <w:tcW w:w="3261" w:type="dxa"/>
          </w:tcPr>
          <w:p w14:paraId="059C05CF" w14:textId="0BB7F11F" w:rsidR="005D3FE4" w:rsidRPr="009436BA" w:rsidRDefault="005D3FE4" w:rsidP="00F82F33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 anulación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98F4343" w14:textId="026888A5" w:rsidR="005D3FE4" w:rsidRPr="009F5F28" w:rsidRDefault="005D3FE4" w:rsidP="000362AA">
            <w:pPr>
              <w:rPr>
                <w:rFonts w:asciiTheme="minorHAnsi" w:hAnsiTheme="minorHAnsi" w:cstheme="minorHAnsi"/>
                <w:i/>
              </w:rPr>
            </w:pPr>
            <w:r w:rsidRPr="009F5F28">
              <w:rPr>
                <w:rFonts w:asciiTheme="minorHAnsi" w:hAnsiTheme="minorHAnsi" w:cstheme="minorHAnsi"/>
                <w:i/>
              </w:rPr>
              <w:t>Aufhebung</w:t>
            </w:r>
            <w:r w:rsidR="000362AA" w:rsidRPr="009F5F28">
              <w:rPr>
                <w:rFonts w:asciiTheme="minorHAnsi" w:hAnsiTheme="minorHAnsi" w:cstheme="minorHAnsi"/>
                <w:i/>
              </w:rPr>
              <w:t xml:space="preserve">; </w:t>
            </w:r>
            <w:r w:rsidRPr="009F5F28">
              <w:rPr>
                <w:rFonts w:asciiTheme="minorHAnsi" w:hAnsiTheme="minorHAnsi" w:cstheme="minorHAnsi"/>
                <w:i/>
              </w:rPr>
              <w:t>Auflösung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14:paraId="1814327D" w14:textId="1ACF704C" w:rsidR="005D3FE4" w:rsidRPr="009F5F28" w:rsidRDefault="000362AA" w:rsidP="00380610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9F5F28">
              <w:rPr>
                <w:rFonts w:asciiTheme="minorHAnsi" w:hAnsiTheme="minorHAnsi" w:cstheme="minorHAnsi"/>
                <w:lang w:val="es-ES"/>
              </w:rPr>
              <w:t>la anulación de una ley/sentencia</w:t>
            </w:r>
          </w:p>
        </w:tc>
      </w:tr>
    </w:tbl>
    <w:p w14:paraId="7BFA5DC8" w14:textId="77777777" w:rsidR="0071539B" w:rsidRPr="000362AA" w:rsidRDefault="0071539B" w:rsidP="0071539B">
      <w:pPr>
        <w:pStyle w:val="Style1"/>
        <w:tabs>
          <w:tab w:val="left" w:pos="1708"/>
        </w:tabs>
        <w:spacing w:before="240"/>
        <w:rPr>
          <w:rFonts w:asciiTheme="minorHAnsi" w:hAnsiTheme="minorHAnsi" w:cs="Verdana"/>
          <w:bCs/>
          <w:spacing w:val="-14"/>
          <w:sz w:val="26"/>
          <w:szCs w:val="26"/>
          <w:lang w:val="es-ES"/>
        </w:rPr>
      </w:pPr>
    </w:p>
    <w:sectPr w:rsidR="0071539B" w:rsidRPr="000362AA" w:rsidSect="000362AA">
      <w:type w:val="continuous"/>
      <w:pgSz w:w="11906" w:h="16838" w:code="9"/>
      <w:pgMar w:top="227" w:right="720" w:bottom="397" w:left="1247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8CD5" w14:textId="77777777" w:rsidR="00E81FDA" w:rsidRDefault="00E81FDA" w:rsidP="00F458D1">
      <w:r>
        <w:separator/>
      </w:r>
    </w:p>
  </w:endnote>
  <w:endnote w:type="continuationSeparator" w:id="0">
    <w:p w14:paraId="2BB9D200" w14:textId="77777777" w:rsidR="00E81FDA" w:rsidRDefault="00E81FDA" w:rsidP="00F4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30D6" w14:textId="77777777" w:rsidR="0097160C" w:rsidRDefault="009716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1C34" w14:textId="77777777" w:rsidR="0097160C" w:rsidRDefault="009716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A6ED" w14:textId="77777777" w:rsidR="0097160C" w:rsidRDefault="009716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B19F" w14:textId="77777777" w:rsidR="00E81FDA" w:rsidRDefault="00E81FDA" w:rsidP="00F458D1">
      <w:r>
        <w:separator/>
      </w:r>
    </w:p>
  </w:footnote>
  <w:footnote w:type="continuationSeparator" w:id="0">
    <w:p w14:paraId="3D896176" w14:textId="77777777" w:rsidR="00E81FDA" w:rsidRDefault="00E81FDA" w:rsidP="00F4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6825" w14:textId="77777777" w:rsidR="0097160C" w:rsidRDefault="009716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4258" w14:textId="15C37EB2" w:rsidR="00F458D1" w:rsidRPr="0097160C" w:rsidRDefault="00F458D1" w:rsidP="009716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B8BC" w14:textId="77777777" w:rsidR="0097160C" w:rsidRDefault="009716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AC5"/>
    <w:multiLevelType w:val="hybridMultilevel"/>
    <w:tmpl w:val="D66ED2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5CA3"/>
    <w:multiLevelType w:val="hybridMultilevel"/>
    <w:tmpl w:val="4C48DC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C26EE"/>
    <w:multiLevelType w:val="hybridMultilevel"/>
    <w:tmpl w:val="F1D2A250"/>
    <w:lvl w:ilvl="0" w:tplc="3AFC2AD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379D"/>
    <w:multiLevelType w:val="hybridMultilevel"/>
    <w:tmpl w:val="76B21F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E5F6C"/>
    <w:multiLevelType w:val="hybridMultilevel"/>
    <w:tmpl w:val="8010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8301A"/>
    <w:multiLevelType w:val="hybridMultilevel"/>
    <w:tmpl w:val="46769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60E13"/>
    <w:multiLevelType w:val="hybridMultilevel"/>
    <w:tmpl w:val="16D07D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16157"/>
    <w:multiLevelType w:val="hybridMultilevel"/>
    <w:tmpl w:val="C484A9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D2200"/>
    <w:multiLevelType w:val="hybridMultilevel"/>
    <w:tmpl w:val="A86818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7D3238"/>
    <w:multiLevelType w:val="hybridMultilevel"/>
    <w:tmpl w:val="4BCE83C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150076"/>
    <w:multiLevelType w:val="hybridMultilevel"/>
    <w:tmpl w:val="D30641A6"/>
    <w:lvl w:ilvl="0" w:tplc="0212C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6E"/>
    <w:rsid w:val="000305AD"/>
    <w:rsid w:val="00035B13"/>
    <w:rsid w:val="000362AA"/>
    <w:rsid w:val="0005012E"/>
    <w:rsid w:val="000523F9"/>
    <w:rsid w:val="00052B4B"/>
    <w:rsid w:val="0005354F"/>
    <w:rsid w:val="00060F9D"/>
    <w:rsid w:val="000A6FC5"/>
    <w:rsid w:val="000B2FAF"/>
    <w:rsid w:val="000C25A9"/>
    <w:rsid w:val="000C3AE7"/>
    <w:rsid w:val="000D0598"/>
    <w:rsid w:val="000D08A4"/>
    <w:rsid w:val="000E6147"/>
    <w:rsid w:val="00146DB6"/>
    <w:rsid w:val="00185F0B"/>
    <w:rsid w:val="001B4892"/>
    <w:rsid w:val="001D17B8"/>
    <w:rsid w:val="001D3F29"/>
    <w:rsid w:val="001E520A"/>
    <w:rsid w:val="001F1D8C"/>
    <w:rsid w:val="00200312"/>
    <w:rsid w:val="00206BDC"/>
    <w:rsid w:val="00211292"/>
    <w:rsid w:val="002218F3"/>
    <w:rsid w:val="0022325C"/>
    <w:rsid w:val="00255AE2"/>
    <w:rsid w:val="002917C5"/>
    <w:rsid w:val="002A1677"/>
    <w:rsid w:val="002A6DCC"/>
    <w:rsid w:val="002C082E"/>
    <w:rsid w:val="002C1891"/>
    <w:rsid w:val="002C68DB"/>
    <w:rsid w:val="002D4098"/>
    <w:rsid w:val="002F18D8"/>
    <w:rsid w:val="002F2D6E"/>
    <w:rsid w:val="003223F7"/>
    <w:rsid w:val="00353CD6"/>
    <w:rsid w:val="003812FD"/>
    <w:rsid w:val="003861FF"/>
    <w:rsid w:val="003B2AF2"/>
    <w:rsid w:val="003B51B1"/>
    <w:rsid w:val="003C30E5"/>
    <w:rsid w:val="003E1B57"/>
    <w:rsid w:val="003E376A"/>
    <w:rsid w:val="003F458B"/>
    <w:rsid w:val="00417088"/>
    <w:rsid w:val="004171A1"/>
    <w:rsid w:val="00433FB1"/>
    <w:rsid w:val="00436C3B"/>
    <w:rsid w:val="00455021"/>
    <w:rsid w:val="004574A6"/>
    <w:rsid w:val="00476A79"/>
    <w:rsid w:val="00485BC6"/>
    <w:rsid w:val="00487F16"/>
    <w:rsid w:val="004C4BEE"/>
    <w:rsid w:val="004D1404"/>
    <w:rsid w:val="004D327C"/>
    <w:rsid w:val="004D482C"/>
    <w:rsid w:val="00530912"/>
    <w:rsid w:val="00547D08"/>
    <w:rsid w:val="005928E8"/>
    <w:rsid w:val="00594C67"/>
    <w:rsid w:val="005A7CCB"/>
    <w:rsid w:val="005B143F"/>
    <w:rsid w:val="005B3F3A"/>
    <w:rsid w:val="005B4992"/>
    <w:rsid w:val="005B5136"/>
    <w:rsid w:val="005B6702"/>
    <w:rsid w:val="005D0020"/>
    <w:rsid w:val="005D3FE4"/>
    <w:rsid w:val="005D4B02"/>
    <w:rsid w:val="005E568B"/>
    <w:rsid w:val="005F303F"/>
    <w:rsid w:val="00602D34"/>
    <w:rsid w:val="0060628F"/>
    <w:rsid w:val="0061639F"/>
    <w:rsid w:val="00626B01"/>
    <w:rsid w:val="00647D7E"/>
    <w:rsid w:val="00650B6A"/>
    <w:rsid w:val="0065367D"/>
    <w:rsid w:val="00660029"/>
    <w:rsid w:val="0066670B"/>
    <w:rsid w:val="0067590B"/>
    <w:rsid w:val="0069230D"/>
    <w:rsid w:val="006953B9"/>
    <w:rsid w:val="006A3039"/>
    <w:rsid w:val="006B4383"/>
    <w:rsid w:val="006F0D46"/>
    <w:rsid w:val="0071539B"/>
    <w:rsid w:val="00721D39"/>
    <w:rsid w:val="007267B6"/>
    <w:rsid w:val="00754203"/>
    <w:rsid w:val="007564C7"/>
    <w:rsid w:val="007632F8"/>
    <w:rsid w:val="0078505D"/>
    <w:rsid w:val="007A4DFC"/>
    <w:rsid w:val="007C368C"/>
    <w:rsid w:val="007C4A9E"/>
    <w:rsid w:val="007E21BE"/>
    <w:rsid w:val="007E5DD4"/>
    <w:rsid w:val="00805FD3"/>
    <w:rsid w:val="00812466"/>
    <w:rsid w:val="00840A06"/>
    <w:rsid w:val="00864EFE"/>
    <w:rsid w:val="008859D4"/>
    <w:rsid w:val="008A069A"/>
    <w:rsid w:val="008D268D"/>
    <w:rsid w:val="008E251E"/>
    <w:rsid w:val="008E3BD0"/>
    <w:rsid w:val="008F44B6"/>
    <w:rsid w:val="008F75E6"/>
    <w:rsid w:val="00900F3E"/>
    <w:rsid w:val="009277F9"/>
    <w:rsid w:val="00936294"/>
    <w:rsid w:val="009436BA"/>
    <w:rsid w:val="009462ED"/>
    <w:rsid w:val="0097160C"/>
    <w:rsid w:val="0097651D"/>
    <w:rsid w:val="00991293"/>
    <w:rsid w:val="009A0E33"/>
    <w:rsid w:val="009B0028"/>
    <w:rsid w:val="009B0250"/>
    <w:rsid w:val="009B0DEC"/>
    <w:rsid w:val="009B32E1"/>
    <w:rsid w:val="009F5F28"/>
    <w:rsid w:val="00A06DB0"/>
    <w:rsid w:val="00A14FF4"/>
    <w:rsid w:val="00A26013"/>
    <w:rsid w:val="00A44D53"/>
    <w:rsid w:val="00A56892"/>
    <w:rsid w:val="00A638D0"/>
    <w:rsid w:val="00A759FF"/>
    <w:rsid w:val="00A76E7A"/>
    <w:rsid w:val="00A80318"/>
    <w:rsid w:val="00A906D9"/>
    <w:rsid w:val="00AB6344"/>
    <w:rsid w:val="00AC3504"/>
    <w:rsid w:val="00AD1816"/>
    <w:rsid w:val="00AE2BB3"/>
    <w:rsid w:val="00AE50D9"/>
    <w:rsid w:val="00B32CD4"/>
    <w:rsid w:val="00B561B0"/>
    <w:rsid w:val="00B757BA"/>
    <w:rsid w:val="00B91BDA"/>
    <w:rsid w:val="00B9467E"/>
    <w:rsid w:val="00BC7A91"/>
    <w:rsid w:val="00BF5501"/>
    <w:rsid w:val="00C30587"/>
    <w:rsid w:val="00C347A5"/>
    <w:rsid w:val="00C355CF"/>
    <w:rsid w:val="00C51D16"/>
    <w:rsid w:val="00C70735"/>
    <w:rsid w:val="00C74126"/>
    <w:rsid w:val="00C84F8E"/>
    <w:rsid w:val="00C94F8C"/>
    <w:rsid w:val="00CA22C4"/>
    <w:rsid w:val="00CF0765"/>
    <w:rsid w:val="00CF6DC8"/>
    <w:rsid w:val="00D01ACF"/>
    <w:rsid w:val="00D14DE2"/>
    <w:rsid w:val="00D35131"/>
    <w:rsid w:val="00D44D5D"/>
    <w:rsid w:val="00D605AC"/>
    <w:rsid w:val="00D61844"/>
    <w:rsid w:val="00D91ECA"/>
    <w:rsid w:val="00D939D6"/>
    <w:rsid w:val="00DA41E4"/>
    <w:rsid w:val="00DC1232"/>
    <w:rsid w:val="00DC267D"/>
    <w:rsid w:val="00DE6318"/>
    <w:rsid w:val="00E0233E"/>
    <w:rsid w:val="00E56EDC"/>
    <w:rsid w:val="00E74151"/>
    <w:rsid w:val="00E81FDA"/>
    <w:rsid w:val="00E97484"/>
    <w:rsid w:val="00EA064D"/>
    <w:rsid w:val="00EA26BE"/>
    <w:rsid w:val="00EA30EE"/>
    <w:rsid w:val="00EA3D43"/>
    <w:rsid w:val="00EB0E73"/>
    <w:rsid w:val="00EB46B6"/>
    <w:rsid w:val="00F36CF3"/>
    <w:rsid w:val="00F458D1"/>
    <w:rsid w:val="00F46770"/>
    <w:rsid w:val="00F71C22"/>
    <w:rsid w:val="00F82F33"/>
    <w:rsid w:val="00F868D2"/>
    <w:rsid w:val="00FB0164"/>
    <w:rsid w:val="00FB1665"/>
    <w:rsid w:val="00FC36FD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70A464"/>
  <w15:docId w15:val="{51561ACB-9DFF-4F71-8EC5-5324F3EA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6DB6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A26013"/>
    <w:pPr>
      <w:kinsoku/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8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816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9362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65367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C350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3504"/>
    <w:rPr>
      <w:rFonts w:ascii="Times New Roman" w:eastAsiaTheme="minorEastAsia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C3504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92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exandra\Documents\3_Datenbanken\Computer\Microsoft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9E99C5-74E6-42A0-82C5-39A6E44F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2</Pages>
  <Words>270</Words>
  <Characters>1699</Characters>
  <Application>Microsoft Office Word</Application>
  <DocSecurity>0</DocSecurity>
  <Lines>130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Weiss</dc:creator>
  <cp:lastModifiedBy>Alexandra Weiss</cp:lastModifiedBy>
  <cp:revision>3</cp:revision>
  <cp:lastPrinted>2010-09-27T22:57:00Z</cp:lastPrinted>
  <dcterms:created xsi:type="dcterms:W3CDTF">2021-08-31T12:12:00Z</dcterms:created>
  <dcterms:modified xsi:type="dcterms:W3CDTF">2021-08-31T12:16:00Z</dcterms:modified>
</cp:coreProperties>
</file>