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Titel"/>
      </w:tblPr>
      <w:tblGrid>
        <w:gridCol w:w="2205"/>
        <w:gridCol w:w="7536"/>
      </w:tblGrid>
      <w:tr w:rsidR="00E04228" w:rsidRPr="001D60C4" w14:paraId="3C71A2AD" w14:textId="77777777" w:rsidTr="00130383">
        <w:trPr>
          <w:trHeight w:val="79"/>
          <w:jc w:val="center"/>
        </w:trPr>
        <w:tc>
          <w:tcPr>
            <w:tcW w:w="2206" w:type="dxa"/>
            <w:tcBorders>
              <w:left w:val="single" w:sz="4" w:space="0" w:color="auto"/>
              <w:bottom w:val="single" w:sz="4" w:space="0" w:color="auto"/>
              <w:right w:val="single" w:sz="4" w:space="0" w:color="auto"/>
            </w:tcBorders>
            <w:shd w:val="clear" w:color="auto" w:fill="FFFFFF" w:themeFill="background1"/>
            <w:vAlign w:val="center"/>
          </w:tcPr>
          <w:p w14:paraId="032BA00F" w14:textId="77777777" w:rsidR="00E04228" w:rsidRPr="001D60C4" w:rsidRDefault="00E04228" w:rsidP="00130383">
            <w:pPr>
              <w:pStyle w:val="LSTitel"/>
              <w:spacing w:before="0" w:after="0" w:line="240" w:lineRule="auto"/>
            </w:pPr>
            <w:r w:rsidRPr="001D60C4">
              <w:t>WST-LF07-LS09</w:t>
            </w:r>
          </w:p>
        </w:tc>
        <w:tc>
          <w:tcPr>
            <w:tcW w:w="7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823C9" w14:textId="77777777" w:rsidR="00E04228" w:rsidRPr="001D60C4" w:rsidRDefault="00E04228" w:rsidP="00130383">
            <w:pPr>
              <w:pStyle w:val="LSTitel"/>
              <w:spacing w:before="0" w:after="0" w:line="240" w:lineRule="auto"/>
              <w:jc w:val="left"/>
            </w:pPr>
            <w:r w:rsidRPr="001D60C4">
              <w:t>Vermögens-, Erfolgs- und Li</w:t>
            </w:r>
            <w:r w:rsidRPr="001D60C4">
              <w:softHyphen/>
              <w:t xml:space="preserve">quiditätslage analysieren und </w:t>
            </w:r>
            <w:r w:rsidRPr="001D60C4">
              <w:br/>
              <w:t>präsen</w:t>
            </w:r>
            <w:r w:rsidRPr="001D60C4">
              <w:softHyphen/>
              <w:t>tieren</w:t>
            </w:r>
          </w:p>
        </w:tc>
      </w:tr>
    </w:tbl>
    <w:p w14:paraId="6E7A8A5B" w14:textId="77777777" w:rsidR="00E04228" w:rsidRPr="001D60C4" w:rsidRDefault="00E04228" w:rsidP="00E04228">
      <w:pPr>
        <w:pStyle w:val="berschrift1"/>
        <w:spacing w:after="0"/>
      </w:pPr>
    </w:p>
    <w:p w14:paraId="6E1AB825" w14:textId="77777777" w:rsidR="00E04228" w:rsidRPr="001D60C4" w:rsidRDefault="00E04228" w:rsidP="00E04228">
      <w:pPr>
        <w:pStyle w:val="LSSituation"/>
        <w:rPr>
          <w:rStyle w:val="Fett"/>
          <w:b/>
          <w:bCs w:val="0"/>
        </w:rPr>
      </w:pPr>
      <w:r w:rsidRPr="001D60C4">
        <w:rPr>
          <w:rStyle w:val="Fett"/>
          <w:b/>
          <w:bCs w:val="0"/>
        </w:rPr>
        <w:t>Situation</w:t>
      </w:r>
    </w:p>
    <w:p w14:paraId="0DD31B8D" w14:textId="08669BA7" w:rsidR="00F0777B" w:rsidRPr="001D60C4" w:rsidRDefault="00B313A9" w:rsidP="000E052F">
      <w:pPr>
        <w:pStyle w:val="LSText"/>
      </w:pPr>
      <w:r w:rsidRPr="001D60C4">
        <w:rPr>
          <w:noProof/>
          <w:lang w:eastAsia="de-DE"/>
        </w:rPr>
        <mc:AlternateContent>
          <mc:Choice Requires="wps">
            <w:drawing>
              <wp:anchor distT="0" distB="0" distL="114300" distR="114300" simplePos="0" relativeHeight="251753472" behindDoc="1" locked="0" layoutInCell="1" allowOverlap="1" wp14:anchorId="6E8F7E6F" wp14:editId="636E1428">
                <wp:simplePos x="0" y="0"/>
                <wp:positionH relativeFrom="margin">
                  <wp:posOffset>4674870</wp:posOffset>
                </wp:positionH>
                <wp:positionV relativeFrom="paragraph">
                  <wp:posOffset>18198</wp:posOffset>
                </wp:positionV>
                <wp:extent cx="1504800" cy="1713600"/>
                <wp:effectExtent l="0" t="0" r="19685" b="20320"/>
                <wp:wrapSquare wrapText="left"/>
                <wp:docPr id="13" name="Textfeld 13" descr="Logo Kanzle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800" cy="1713600"/>
                        </a:xfrm>
                        <a:prstGeom prst="rect">
                          <a:avLst/>
                        </a:prstGeom>
                        <a:solidFill>
                          <a:sysClr val="window" lastClr="FFFFFF"/>
                        </a:solidFill>
                        <a:ln w="19050">
                          <a:solidFill>
                            <a:srgbClr val="44546A"/>
                          </a:solidFill>
                        </a:ln>
                      </wps:spPr>
                      <wps:txbx>
                        <w:txbxContent>
                          <w:p w14:paraId="78B7F8AC" w14:textId="77777777" w:rsidR="0036255A" w:rsidRPr="00120017" w:rsidRDefault="0036255A" w:rsidP="00B313A9">
                            <w:pPr>
                              <w:rPr>
                                <w:color w:val="44546A"/>
                                <w:sz w:val="28"/>
                                <w:szCs w:val="28"/>
                              </w:rPr>
                            </w:pPr>
                            <w:r w:rsidRPr="00120017">
                              <w:rPr>
                                <w:color w:val="44546A"/>
                                <w:sz w:val="28"/>
                                <w:szCs w:val="28"/>
                              </w:rPr>
                              <w:t>Lauber &amp; Tanne</w:t>
                            </w:r>
                          </w:p>
                          <w:p w14:paraId="44CBD0AD" w14:textId="77777777" w:rsidR="0036255A" w:rsidRPr="001D2917" w:rsidRDefault="0036255A" w:rsidP="00B313A9">
                            <w:pPr>
                              <w:jc w:val="center"/>
                              <w:rPr>
                                <w:color w:val="44546A"/>
                                <w:sz w:val="28"/>
                                <w:szCs w:val="28"/>
                              </w:rPr>
                            </w:pPr>
                            <w:r w:rsidRPr="001D2917">
                              <w:rPr>
                                <w:noProof/>
                                <w:color w:val="44546A"/>
                                <w:lang w:eastAsia="de-DE"/>
                              </w:rPr>
                              <w:drawing>
                                <wp:inline distT="0" distB="0" distL="0" distR="0" wp14:anchorId="652EFB81" wp14:editId="56737F1F">
                                  <wp:extent cx="646470" cy="641564"/>
                                  <wp:effectExtent l="228600" t="95250" r="229870" b="101600"/>
                                  <wp:docPr id="545805614" name="Grafik 545805614" descr="Handschla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descr="Handschlag Silhouett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46430" cy="641350"/>
                                          </a:xfrm>
                                          <a:prstGeom prst="rect">
                                            <a:avLst/>
                                          </a:prstGeom>
                                          <a:effectLst>
                                            <a:glow rad="228600">
                                              <a:srgbClr val="5B9BD5">
                                                <a:lumMod val="60000"/>
                                                <a:lumOff val="40000"/>
                                                <a:alpha val="40000"/>
                                              </a:srgbClr>
                                            </a:glow>
                                          </a:effectLst>
                                        </pic:spPr>
                                      </pic:pic>
                                    </a:graphicData>
                                  </a:graphic>
                                </wp:inline>
                              </w:drawing>
                            </w:r>
                          </w:p>
                          <w:p w14:paraId="5A114FCB" w14:textId="77777777" w:rsidR="0036255A" w:rsidRPr="00120017" w:rsidRDefault="0036255A" w:rsidP="00B313A9">
                            <w:pPr>
                              <w:jc w:val="center"/>
                              <w:rPr>
                                <w:b/>
                                <w:color w:val="44546A"/>
                              </w:rPr>
                            </w:pPr>
                            <w:r w:rsidRPr="00120017">
                              <w:rPr>
                                <w:color w:val="44546A"/>
                                <w:sz w:val="28"/>
                                <w:szCs w:val="28"/>
                              </w:rPr>
                              <w:t>Beratung auf Augenhöhe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F7E6F" id="_x0000_t202" coordsize="21600,21600" o:spt="202" path="m,l,21600r21600,l21600,xe">
                <v:stroke joinstyle="miter"/>
                <v:path gradientshapeok="t" o:connecttype="rect"/>
              </v:shapetype>
              <v:shape id="Textfeld 13" o:spid="_x0000_s1026" type="#_x0000_t202" alt="Logo Kanzlei" style="position:absolute;left:0;text-align:left;margin-left:368.1pt;margin-top:1.45pt;width:118.5pt;height:134.95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" fillcolor="window" strokecolor="#44546a" strokeweight="1.5pt">
                <v:path arrowok="t"/>
                <v:textbox>
                  <w:txbxContent>
                    <w:p w14:paraId="78B7F8AC" w14:textId="77777777" w:rsidR="0036255A" w:rsidRPr="00120017" w:rsidRDefault="0036255A" w:rsidP="00B313A9">
                      <w:pPr>
                        <w:rPr>
                          <w:color w:val="44546A"/>
                          <w:sz w:val="28"/>
                          <w:szCs w:val="28"/>
                        </w:rPr>
                      </w:pPr>
                      <w:r w:rsidRPr="00120017">
                        <w:rPr>
                          <w:color w:val="44546A"/>
                          <w:sz w:val="28"/>
                          <w:szCs w:val="28"/>
                        </w:rPr>
                        <w:t>Lauber &amp; Tanne</w:t>
                      </w:r>
                    </w:p>
                    <w:p w14:paraId="44CBD0AD" w14:textId="77777777" w:rsidR="0036255A" w:rsidRPr="001D2917" w:rsidRDefault="0036255A" w:rsidP="00B313A9">
                      <w:pPr>
                        <w:jc w:val="center"/>
                        <w:rPr>
                          <w:color w:val="44546A"/>
                          <w:sz w:val="28"/>
                          <w:szCs w:val="28"/>
                        </w:rPr>
                      </w:pPr>
                      <w:r w:rsidRPr="001D2917">
                        <w:rPr>
                          <w:noProof/>
                          <w:color w:val="44546A"/>
                          <w:lang w:eastAsia="de-DE"/>
                        </w:rPr>
                        <w:drawing>
                          <wp:inline distT="0" distB="0" distL="0" distR="0" wp14:anchorId="652EFB81" wp14:editId="56737F1F">
                            <wp:extent cx="646470" cy="641564"/>
                            <wp:effectExtent l="228600" t="95250" r="229870" b="101600"/>
                            <wp:docPr id="545805614" name="Grafik 545805614" descr="Handschla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descr="Handschlag Silhouet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6430" cy="641350"/>
                                    </a:xfrm>
                                    <a:prstGeom prst="rect">
                                      <a:avLst/>
                                    </a:prstGeom>
                                    <a:effectLst>
                                      <a:glow rad="228600">
                                        <a:srgbClr val="5B9BD5">
                                          <a:lumMod val="60000"/>
                                          <a:lumOff val="40000"/>
                                          <a:alpha val="40000"/>
                                        </a:srgbClr>
                                      </a:glow>
                                    </a:effectLst>
                                  </pic:spPr>
                                </pic:pic>
                              </a:graphicData>
                            </a:graphic>
                          </wp:inline>
                        </w:drawing>
                      </w:r>
                    </w:p>
                    <w:p w14:paraId="5A114FCB" w14:textId="77777777" w:rsidR="0036255A" w:rsidRPr="00120017" w:rsidRDefault="0036255A" w:rsidP="00B313A9">
                      <w:pPr>
                        <w:jc w:val="center"/>
                        <w:rPr>
                          <w:b/>
                          <w:color w:val="44546A"/>
                        </w:rPr>
                      </w:pPr>
                      <w:r w:rsidRPr="00120017">
                        <w:rPr>
                          <w:color w:val="44546A"/>
                          <w:sz w:val="28"/>
                          <w:szCs w:val="28"/>
                        </w:rPr>
                        <w:t>Beratung auf Augenhöhe</w:t>
                      </w:r>
                    </w:p>
                  </w:txbxContent>
                </v:textbox>
                <w10:wrap type="square" side="left" anchorx="margin"/>
              </v:shape>
            </w:pict>
          </mc:Fallback>
        </mc:AlternateContent>
      </w:r>
      <w:r w:rsidR="00716E71" w:rsidRPr="001D60C4">
        <w:t xml:space="preserve">Sie sind Auszubildende zur Steuerfachangestellten </w:t>
      </w:r>
      <w:r w:rsidR="0096113D" w:rsidRPr="001D60C4">
        <w:t>bzw.</w:t>
      </w:r>
      <w:r w:rsidR="00716E71" w:rsidRPr="001D60C4">
        <w:t xml:space="preserve"> Auszubilden</w:t>
      </w:r>
      <w:r w:rsidR="007E01FA" w:rsidRPr="001D60C4">
        <w:softHyphen/>
      </w:r>
      <w:r w:rsidR="00716E71" w:rsidRPr="001D60C4">
        <w:t>der zum Steuerfachangestellten in der Kanzlei Laube</w:t>
      </w:r>
      <w:r w:rsidR="009D59A9" w:rsidRPr="001D60C4">
        <w:t xml:space="preserve">r &amp; Tanne </w:t>
      </w:r>
      <w:r w:rsidR="004A5ECC" w:rsidRPr="001D60C4">
        <w:t>Steu</w:t>
      </w:r>
      <w:r w:rsidR="007E01FA" w:rsidRPr="001D60C4">
        <w:softHyphen/>
      </w:r>
      <w:r w:rsidR="004A5ECC" w:rsidRPr="001D60C4">
        <w:t>er</w:t>
      </w:r>
      <w:r w:rsidR="00F0777B" w:rsidRPr="001D60C4">
        <w:softHyphen/>
      </w:r>
      <w:r w:rsidR="004A5ECC" w:rsidRPr="001D60C4">
        <w:t xml:space="preserve">berater </w:t>
      </w:r>
      <w:r w:rsidR="009D59A9" w:rsidRPr="001D60C4">
        <w:t>PartGmbB</w:t>
      </w:r>
      <w:r w:rsidR="00716E71" w:rsidRPr="001D60C4">
        <w:t>.</w:t>
      </w:r>
      <w:r w:rsidR="00F0777B" w:rsidRPr="001D60C4">
        <w:t xml:space="preserve"> Ihre Steuerkanzlei erstellt seit mehreren Jahren den Jahresabschluss und die Steuererklärung für die Müller OHG.</w:t>
      </w:r>
    </w:p>
    <w:p w14:paraId="76D49C5A" w14:textId="77777777" w:rsidR="00F0777B" w:rsidRPr="001D60C4" w:rsidRDefault="00F0777B" w:rsidP="000E052F">
      <w:pPr>
        <w:pStyle w:val="LSText"/>
      </w:pPr>
    </w:p>
    <w:p w14:paraId="557F285F" w14:textId="4D3093D4" w:rsidR="00F0777B" w:rsidRPr="001D60C4" w:rsidRDefault="00F0777B" w:rsidP="000E052F">
      <w:pPr>
        <w:pStyle w:val="LSText"/>
      </w:pPr>
      <w:r w:rsidRPr="001D60C4">
        <w:t>Manfred Müller und sein Sohn Stefan Müller sind Gesellschafter der Müller OHG. Das Unternehmen betreibt einen Großhandel mit Milch</w:t>
      </w:r>
      <w:r w:rsidRPr="001D60C4">
        <w:softHyphen/>
        <w:t xml:space="preserve">produkten. Für den Neubau einer Lagerhalle hat man vor </w:t>
      </w:r>
      <w:r w:rsidR="00B3158C" w:rsidRPr="001D60C4">
        <w:t>10 </w:t>
      </w:r>
      <w:r w:rsidRPr="001D60C4">
        <w:t xml:space="preserve">Jahren einen Kredit aufgenommen. Der Kreditvertrag läuft demnächst aus und Herr Müller braucht einen Anschlusskredit. </w:t>
      </w:r>
    </w:p>
    <w:p w14:paraId="0A3CB223" w14:textId="77777777" w:rsidR="00F0777B" w:rsidRPr="001D60C4" w:rsidRDefault="00F0777B" w:rsidP="000E052F">
      <w:pPr>
        <w:pStyle w:val="LSText"/>
      </w:pPr>
    </w:p>
    <w:p w14:paraId="558A9239" w14:textId="77777777" w:rsidR="00F0777B" w:rsidRPr="001D60C4" w:rsidRDefault="00F0777B" w:rsidP="000E052F">
      <w:pPr>
        <w:pStyle w:val="LSText"/>
      </w:pPr>
      <w:r w:rsidRPr="001D60C4">
        <w:t>Von Ihrer Ausbilderin, Frau Susanne Lauber, erhalten Sie eine E-Mail (Anlage</w:t>
      </w:r>
      <w:r w:rsidR="00BC3905" w:rsidRPr="001D60C4">
        <w:t> </w:t>
      </w:r>
      <w:r w:rsidRPr="001D60C4">
        <w:t>1) zur Bearbeitung.</w:t>
      </w:r>
      <w:bookmarkStart w:id="0" w:name="_GoBack"/>
      <w:bookmarkEnd w:id="0"/>
    </w:p>
    <w:p w14:paraId="401886AC" w14:textId="77777777" w:rsidR="00F333E9" w:rsidRPr="001D60C4" w:rsidRDefault="00F333E9" w:rsidP="0034363B">
      <w:pPr>
        <w:pStyle w:val="LSBalkengrau"/>
        <w:rPr>
          <w:rStyle w:val="Fett"/>
          <w:b/>
          <w:bCs w:val="0"/>
        </w:rPr>
      </w:pPr>
      <w:r w:rsidRPr="001D60C4">
        <w:rPr>
          <w:rStyle w:val="Fett"/>
          <w:b/>
          <w:bCs w:val="0"/>
        </w:rPr>
        <w:t>Aufträge</w:t>
      </w:r>
    </w:p>
    <w:p w14:paraId="07F358E4" w14:textId="1D5CAC50" w:rsidR="00F0777B" w:rsidRDefault="00F0777B" w:rsidP="003531D3">
      <w:pPr>
        <w:pStyle w:val="LSAuftragnummeriert"/>
      </w:pPr>
      <w:r w:rsidRPr="001D60C4">
        <w:t>Führen Sie die in der E-Mail geforderten Tätigkeiten durch.</w:t>
      </w:r>
    </w:p>
    <w:p w14:paraId="4C17575F" w14:textId="77777777" w:rsidR="006210D8" w:rsidRPr="001D60C4" w:rsidRDefault="006210D8" w:rsidP="002A2A38">
      <w:pPr>
        <w:pStyle w:val="LSAuftragnummeriert"/>
        <w:numPr>
          <w:ilvl w:val="0"/>
          <w:numId w:val="0"/>
        </w:numPr>
        <w:ind w:left="473"/>
      </w:pPr>
    </w:p>
    <w:p w14:paraId="4F5A44D0" w14:textId="310126B0" w:rsidR="00F0777B" w:rsidRPr="001D60C4" w:rsidRDefault="00F0777B" w:rsidP="004C0DE6">
      <w:pPr>
        <w:pStyle w:val="LSAuftragnummeriert"/>
      </w:pPr>
      <w:r w:rsidRPr="001D60C4">
        <w:t>Führen Sie die Präsentation für den Mandanten durch.</w:t>
      </w:r>
    </w:p>
    <w:p w14:paraId="1435F32D" w14:textId="77777777" w:rsidR="002A2A38" w:rsidRPr="001D60C4" w:rsidRDefault="002A2A38" w:rsidP="002A2A38">
      <w:pPr>
        <w:pStyle w:val="LSAuftragnummeriert"/>
        <w:numPr>
          <w:ilvl w:val="0"/>
          <w:numId w:val="0"/>
        </w:numPr>
        <w:ind w:left="473"/>
      </w:pPr>
    </w:p>
    <w:p w14:paraId="631DE3F4" w14:textId="77777777" w:rsidR="001F56D7" w:rsidRPr="001D60C4" w:rsidRDefault="00F0777B" w:rsidP="003531D3">
      <w:pPr>
        <w:pStyle w:val="LSAuftragnummeriert"/>
      </w:pPr>
      <w:r w:rsidRPr="001D60C4">
        <w:t>Diskutieren Sie Optimierungsmöglichkeiten mit dem Mandanten</w:t>
      </w:r>
      <w:r w:rsidR="00701B40" w:rsidRPr="001D60C4">
        <w:t>.</w:t>
      </w:r>
    </w:p>
    <w:p w14:paraId="0CBEE60E" w14:textId="77777777" w:rsidR="00B31508" w:rsidRPr="001D60C4" w:rsidRDefault="00B31508" w:rsidP="003531D3">
      <w:pPr>
        <w:pStyle w:val="LSAuftragnummeriert"/>
        <w:numPr>
          <w:ilvl w:val="0"/>
          <w:numId w:val="0"/>
        </w:numPr>
        <w:ind w:left="473"/>
      </w:pPr>
    </w:p>
    <w:p w14:paraId="173C1C86" w14:textId="3ED821BB" w:rsidR="001A6B11" w:rsidRPr="006210D8" w:rsidRDefault="001A6B11" w:rsidP="000B1A0E">
      <w:pPr>
        <w:pStyle w:val="LSLsungTextgrn"/>
        <w:rPr>
          <w:vanish w:val="0"/>
          <w:color w:val="auto"/>
        </w:rPr>
      </w:pPr>
      <w:r w:rsidRPr="006210D8">
        <w:rPr>
          <w:vanish w:val="0"/>
          <w:color w:val="auto"/>
        </w:rPr>
        <w:br w:type="page"/>
      </w:r>
    </w:p>
    <w:p w14:paraId="0492E76B" w14:textId="77777777" w:rsidR="00E23D64" w:rsidRPr="001D60C4" w:rsidRDefault="00E23D64" w:rsidP="000B1A0E">
      <w:pPr>
        <w:pStyle w:val="LSLsungTextgrn"/>
        <w:rPr>
          <w:vanish w:val="0"/>
          <w:sz w:val="6"/>
          <w:szCs w:val="6"/>
        </w:rPr>
      </w:pPr>
    </w:p>
    <w:p w14:paraId="5A80268D" w14:textId="77777777" w:rsidR="00F333E9" w:rsidRPr="001D60C4" w:rsidRDefault="00F333E9" w:rsidP="00E23D64">
      <w:pPr>
        <w:pStyle w:val="LSBalkengrau"/>
        <w:rPr>
          <w:rStyle w:val="Fett"/>
          <w:b/>
          <w:bCs w:val="0"/>
        </w:rPr>
      </w:pPr>
      <w:r w:rsidRPr="001D60C4">
        <w:rPr>
          <w:rStyle w:val="Fett"/>
          <w:b/>
          <w:bCs w:val="0"/>
        </w:rPr>
        <w:t>Datenkranz</w:t>
      </w:r>
    </w:p>
    <w:p w14:paraId="0153CBC3" w14:textId="77777777" w:rsidR="006447EC" w:rsidRPr="001D60C4" w:rsidRDefault="006447EC" w:rsidP="001A6B11">
      <w:pPr>
        <w:pStyle w:val="LSAnlage"/>
      </w:pPr>
      <w:r w:rsidRPr="001D60C4">
        <w:t xml:space="preserve">Anlage </w:t>
      </w:r>
      <w:r w:rsidR="00CE7DD8" w:rsidRPr="001D60C4">
        <w:t>1</w:t>
      </w:r>
      <w:r w:rsidR="00073FDC" w:rsidRPr="001D60C4">
        <w:t>: E-Mail</w:t>
      </w:r>
    </w:p>
    <w:p w14:paraId="06BCB7D5" w14:textId="77777777" w:rsidR="00493419" w:rsidRPr="001D60C4" w:rsidRDefault="00493419" w:rsidP="00CA4F56">
      <w:pPr>
        <w:tabs>
          <w:tab w:val="left" w:pos="2531"/>
        </w:tabs>
        <w:rPr>
          <w:b/>
          <w:bCs/>
        </w:rPr>
      </w:pPr>
    </w:p>
    <w:tbl>
      <w:tblPr>
        <w:tblStyle w:val="Tabellenraster"/>
        <w:tblpPr w:leftFromText="141" w:rightFromText="141" w:vertAnchor="page" w:horzAnchor="margin" w:tblpY="3181"/>
        <w:tblW w:w="0" w:type="auto"/>
        <w:tblCellMar>
          <w:top w:w="57" w:type="dxa"/>
          <w:bottom w:w="57" w:type="dxa"/>
        </w:tblCellMar>
        <w:tblLook w:val="01E0" w:firstRow="1" w:lastRow="1" w:firstColumn="1" w:lastColumn="1" w:noHBand="0" w:noVBand="0"/>
        <w:tblDescription w:val="E-Mail"/>
      </w:tblPr>
      <w:tblGrid>
        <w:gridCol w:w="1247"/>
        <w:gridCol w:w="8251"/>
      </w:tblGrid>
      <w:tr w:rsidR="00073FDC" w:rsidRPr="001D60C4" w14:paraId="05F86A32" w14:textId="77777777" w:rsidTr="00F43AC9">
        <w:trPr>
          <w:trHeight w:val="358"/>
          <w:tblHeader/>
        </w:trPr>
        <w:tc>
          <w:tcPr>
            <w:tcW w:w="1247" w:type="dxa"/>
            <w:vAlign w:val="center"/>
          </w:tcPr>
          <w:p w14:paraId="10E51E81" w14:textId="77777777" w:rsidR="00073FDC" w:rsidRPr="001D60C4" w:rsidRDefault="00073FDC" w:rsidP="00073FDC">
            <w:pPr>
              <w:tabs>
                <w:tab w:val="left" w:pos="2531"/>
              </w:tabs>
              <w:rPr>
                <w:rFonts w:ascii="Arial" w:hAnsi="Arial" w:cs="Arial"/>
                <w:b/>
                <w:bCs/>
              </w:rPr>
            </w:pPr>
            <w:r w:rsidRPr="001D60C4">
              <w:rPr>
                <w:rFonts w:ascii="Arial" w:hAnsi="Arial" w:cs="Arial"/>
                <w:b/>
                <w:bCs/>
              </w:rPr>
              <w:t>Von:</w:t>
            </w:r>
          </w:p>
        </w:tc>
        <w:tc>
          <w:tcPr>
            <w:tcW w:w="8251" w:type="dxa"/>
            <w:vAlign w:val="center"/>
          </w:tcPr>
          <w:p w14:paraId="40CFFBB7" w14:textId="77777777" w:rsidR="00073FDC" w:rsidRPr="001D60C4" w:rsidRDefault="00073FDC" w:rsidP="00073FDC">
            <w:pPr>
              <w:tabs>
                <w:tab w:val="left" w:pos="2531"/>
              </w:tabs>
              <w:rPr>
                <w:rFonts w:ascii="Arial" w:hAnsi="Arial" w:cs="Arial"/>
                <w:bCs/>
              </w:rPr>
            </w:pPr>
            <w:r w:rsidRPr="001D60C4">
              <w:rPr>
                <w:rFonts w:ascii="Arial" w:hAnsi="Arial" w:cs="Arial"/>
                <w:bCs/>
              </w:rPr>
              <w:t>Lauber@Laub.Tan.de</w:t>
            </w:r>
          </w:p>
        </w:tc>
      </w:tr>
      <w:tr w:rsidR="00073FDC" w:rsidRPr="001D60C4" w14:paraId="27A4450A" w14:textId="77777777" w:rsidTr="00F43AC9">
        <w:trPr>
          <w:trHeight w:val="358"/>
        </w:trPr>
        <w:tc>
          <w:tcPr>
            <w:tcW w:w="1247" w:type="dxa"/>
            <w:vAlign w:val="center"/>
          </w:tcPr>
          <w:p w14:paraId="260EBFB5" w14:textId="77777777" w:rsidR="00073FDC" w:rsidRPr="001D60C4" w:rsidRDefault="00073FDC" w:rsidP="00073FDC">
            <w:pPr>
              <w:tabs>
                <w:tab w:val="left" w:pos="2531"/>
              </w:tabs>
              <w:rPr>
                <w:rFonts w:ascii="Arial" w:hAnsi="Arial" w:cs="Arial"/>
                <w:b/>
                <w:bCs/>
              </w:rPr>
            </w:pPr>
            <w:r w:rsidRPr="001D60C4">
              <w:rPr>
                <w:rFonts w:ascii="Arial" w:hAnsi="Arial" w:cs="Arial"/>
                <w:b/>
                <w:bCs/>
              </w:rPr>
              <w:t>An:</w:t>
            </w:r>
          </w:p>
        </w:tc>
        <w:tc>
          <w:tcPr>
            <w:tcW w:w="8251" w:type="dxa"/>
            <w:vAlign w:val="center"/>
          </w:tcPr>
          <w:p w14:paraId="1EDD376E" w14:textId="77777777" w:rsidR="00073FDC" w:rsidRPr="001D60C4" w:rsidRDefault="00073FDC" w:rsidP="00073FDC">
            <w:pPr>
              <w:tabs>
                <w:tab w:val="left" w:pos="2531"/>
              </w:tabs>
              <w:rPr>
                <w:rFonts w:ascii="Arial" w:hAnsi="Arial" w:cs="Arial"/>
                <w:bCs/>
              </w:rPr>
            </w:pPr>
            <w:r w:rsidRPr="001D60C4">
              <w:rPr>
                <w:rFonts w:ascii="Arial" w:hAnsi="Arial" w:cs="Arial"/>
                <w:bCs/>
              </w:rPr>
              <w:t>Azubi@Laub.Tan.de</w:t>
            </w:r>
          </w:p>
        </w:tc>
      </w:tr>
      <w:tr w:rsidR="00073FDC" w:rsidRPr="001D60C4" w14:paraId="2AACC7C5" w14:textId="77777777" w:rsidTr="00F43AC9">
        <w:trPr>
          <w:trHeight w:val="358"/>
        </w:trPr>
        <w:tc>
          <w:tcPr>
            <w:tcW w:w="1247" w:type="dxa"/>
            <w:vAlign w:val="center"/>
          </w:tcPr>
          <w:p w14:paraId="63F94E72" w14:textId="77777777" w:rsidR="00073FDC" w:rsidRPr="001D60C4" w:rsidRDefault="00073FDC" w:rsidP="00073FDC">
            <w:pPr>
              <w:tabs>
                <w:tab w:val="left" w:pos="2531"/>
              </w:tabs>
              <w:rPr>
                <w:rFonts w:ascii="Arial" w:hAnsi="Arial" w:cs="Arial"/>
                <w:b/>
                <w:bCs/>
              </w:rPr>
            </w:pPr>
            <w:r w:rsidRPr="001D60C4">
              <w:rPr>
                <w:rFonts w:ascii="Arial" w:hAnsi="Arial" w:cs="Arial"/>
                <w:b/>
                <w:bCs/>
              </w:rPr>
              <w:t>Cc:</w:t>
            </w:r>
          </w:p>
        </w:tc>
        <w:tc>
          <w:tcPr>
            <w:tcW w:w="8251" w:type="dxa"/>
            <w:vAlign w:val="center"/>
          </w:tcPr>
          <w:p w14:paraId="6E4365FF" w14:textId="77777777" w:rsidR="00073FDC" w:rsidRPr="001D60C4" w:rsidRDefault="00073FDC" w:rsidP="00073FDC">
            <w:pPr>
              <w:tabs>
                <w:tab w:val="left" w:pos="2531"/>
              </w:tabs>
              <w:rPr>
                <w:rFonts w:ascii="Arial" w:hAnsi="Arial" w:cs="Arial"/>
                <w:bCs/>
              </w:rPr>
            </w:pPr>
          </w:p>
        </w:tc>
      </w:tr>
      <w:tr w:rsidR="00073FDC" w:rsidRPr="001D60C4" w14:paraId="55930DE8" w14:textId="77777777" w:rsidTr="00F43AC9">
        <w:trPr>
          <w:trHeight w:val="358"/>
        </w:trPr>
        <w:tc>
          <w:tcPr>
            <w:tcW w:w="1247" w:type="dxa"/>
            <w:vAlign w:val="center"/>
          </w:tcPr>
          <w:p w14:paraId="4178AC34" w14:textId="77777777" w:rsidR="00073FDC" w:rsidRPr="001D60C4" w:rsidRDefault="00073FDC" w:rsidP="00073FDC">
            <w:pPr>
              <w:tabs>
                <w:tab w:val="left" w:pos="2531"/>
              </w:tabs>
              <w:rPr>
                <w:rFonts w:ascii="Arial" w:hAnsi="Arial" w:cs="Arial"/>
                <w:b/>
                <w:bCs/>
              </w:rPr>
            </w:pPr>
            <w:r w:rsidRPr="001D60C4">
              <w:rPr>
                <w:rFonts w:ascii="Arial" w:hAnsi="Arial" w:cs="Arial"/>
                <w:b/>
                <w:bCs/>
              </w:rPr>
              <w:t>Betreff:</w:t>
            </w:r>
          </w:p>
        </w:tc>
        <w:tc>
          <w:tcPr>
            <w:tcW w:w="8251" w:type="dxa"/>
            <w:vAlign w:val="center"/>
          </w:tcPr>
          <w:p w14:paraId="4D732659" w14:textId="77777777" w:rsidR="00073FDC" w:rsidRPr="001D60C4" w:rsidRDefault="00073FDC" w:rsidP="00073FDC">
            <w:pPr>
              <w:tabs>
                <w:tab w:val="left" w:pos="2531"/>
              </w:tabs>
              <w:rPr>
                <w:rFonts w:ascii="Arial" w:hAnsi="Arial" w:cs="Arial"/>
                <w:bCs/>
              </w:rPr>
            </w:pPr>
            <w:r w:rsidRPr="001D60C4">
              <w:rPr>
                <w:rFonts w:ascii="Arial" w:hAnsi="Arial" w:cs="Arial"/>
                <w:bCs/>
              </w:rPr>
              <w:t>Anruf Manfred Müller – Müller OHG</w:t>
            </w:r>
          </w:p>
        </w:tc>
      </w:tr>
      <w:tr w:rsidR="00073FDC" w:rsidRPr="001D60C4" w14:paraId="0EC6C011" w14:textId="77777777" w:rsidTr="00F43AC9">
        <w:trPr>
          <w:trHeight w:val="6228"/>
        </w:trPr>
        <w:tc>
          <w:tcPr>
            <w:tcW w:w="9498" w:type="dxa"/>
            <w:gridSpan w:val="2"/>
            <w:vAlign w:val="bottom"/>
          </w:tcPr>
          <w:p w14:paraId="05895480" w14:textId="77777777" w:rsidR="00073FDC" w:rsidRPr="001D60C4" w:rsidRDefault="00073FDC" w:rsidP="00073FDC">
            <w:pPr>
              <w:spacing w:before="120"/>
              <w:rPr>
                <w:rFonts w:ascii="Arial" w:hAnsi="Arial" w:cs="Arial"/>
              </w:rPr>
            </w:pPr>
            <w:r w:rsidRPr="001D60C4">
              <w:rPr>
                <w:rFonts w:ascii="Arial" w:hAnsi="Arial" w:cs="Arial"/>
              </w:rPr>
              <w:t>Lieber Auszubildender, liebe Auszubildende,</w:t>
            </w:r>
          </w:p>
          <w:p w14:paraId="007B7677" w14:textId="77777777" w:rsidR="00073FDC" w:rsidRPr="001D60C4" w:rsidRDefault="00073FDC" w:rsidP="00073FDC">
            <w:pPr>
              <w:spacing w:before="120"/>
              <w:rPr>
                <w:rFonts w:ascii="Arial" w:hAnsi="Arial" w:cs="Arial"/>
              </w:rPr>
            </w:pPr>
          </w:p>
          <w:p w14:paraId="1B7C5D0B" w14:textId="77777777" w:rsidR="00073FDC" w:rsidRPr="001D60C4" w:rsidRDefault="00073FDC" w:rsidP="00073FDC">
            <w:pPr>
              <w:rPr>
                <w:rFonts w:ascii="Arial" w:hAnsi="Arial" w:cs="Arial"/>
              </w:rPr>
            </w:pPr>
            <w:r w:rsidRPr="001D60C4">
              <w:rPr>
                <w:rFonts w:ascii="Arial" w:hAnsi="Arial" w:cs="Arial"/>
              </w:rPr>
              <w:t>Manfred Müller von der Müller OHG hat mich vorhin angerufen. Er hat vor 10 Jahren eine neue Lagerhalle gebaut und diese mit einem Kredit bei seiner Hausbank finanziert. Der Kredit läuft aus und Herr Müller benötigt einen Anschlusskredit. Die Bank verlangt dafür neben dem aktuellen Jahresabschluss noch eine Analyse der Vermögens-, Erfolgs- und Liquiditätslage. Ich habe ihm zugesagt, dass die Erstellung dieser Analyse durch unsere Kanzlei erfolgt. Er möchte die Zahlen aber vorher präsentiert bekommen und eine Einschätzung haben, ob aufgrund dieser Zahlen eine Kreditzusage wahrscheinlich ist oder nicht.</w:t>
            </w:r>
          </w:p>
          <w:p w14:paraId="0D0A301D" w14:textId="77777777" w:rsidR="00073FDC" w:rsidRPr="001D60C4" w:rsidRDefault="00073FDC" w:rsidP="00073FDC">
            <w:pPr>
              <w:rPr>
                <w:rFonts w:ascii="Arial" w:hAnsi="Arial" w:cs="Arial"/>
              </w:rPr>
            </w:pPr>
          </w:p>
          <w:p w14:paraId="5AE48197" w14:textId="77777777" w:rsidR="00073FDC" w:rsidRPr="001D60C4" w:rsidRDefault="00073FDC" w:rsidP="00073FDC">
            <w:pPr>
              <w:rPr>
                <w:rFonts w:ascii="Arial" w:hAnsi="Arial" w:cs="Arial"/>
              </w:rPr>
            </w:pPr>
            <w:r w:rsidRPr="001D60C4">
              <w:rPr>
                <w:rFonts w:ascii="Arial" w:hAnsi="Arial" w:cs="Arial"/>
              </w:rPr>
              <w:t>Ich habe mit Herrn Müller vereinbart, dass er nächste Woche Donnerstag zu uns kommt und wir ihm die Zahlen präsentieren.</w:t>
            </w:r>
          </w:p>
          <w:p w14:paraId="0B4C7721" w14:textId="77777777" w:rsidR="00073FDC" w:rsidRPr="001D60C4" w:rsidRDefault="00073FDC" w:rsidP="00073FDC">
            <w:pPr>
              <w:rPr>
                <w:rFonts w:ascii="Arial" w:hAnsi="Arial" w:cs="Arial"/>
              </w:rPr>
            </w:pPr>
          </w:p>
          <w:p w14:paraId="0F82F320" w14:textId="77777777" w:rsidR="00073FDC" w:rsidRPr="001D60C4" w:rsidRDefault="00073FDC" w:rsidP="00073FDC">
            <w:pPr>
              <w:rPr>
                <w:rFonts w:ascii="Arial" w:hAnsi="Arial" w:cs="Arial"/>
              </w:rPr>
            </w:pPr>
            <w:r w:rsidRPr="001D60C4">
              <w:rPr>
                <w:rFonts w:ascii="Arial" w:hAnsi="Arial" w:cs="Arial"/>
              </w:rPr>
              <w:t>Erstellen Sie bitte für diesen Termin</w:t>
            </w:r>
          </w:p>
          <w:p w14:paraId="2DB5C6B4" w14:textId="77777777" w:rsidR="00073FDC" w:rsidRPr="001D60C4" w:rsidRDefault="00073FDC" w:rsidP="00847140">
            <w:pPr>
              <w:pStyle w:val="Listenabsatz"/>
              <w:widowControl w:val="0"/>
              <w:numPr>
                <w:ilvl w:val="0"/>
                <w:numId w:val="6"/>
              </w:numPr>
              <w:autoSpaceDE w:val="0"/>
              <w:autoSpaceDN w:val="0"/>
              <w:adjustRightInd w:val="0"/>
              <w:rPr>
                <w:rFonts w:ascii="Arial" w:hAnsi="Arial" w:cs="Arial"/>
              </w:rPr>
            </w:pPr>
            <w:r w:rsidRPr="001D60C4">
              <w:rPr>
                <w:rFonts w:ascii="Arial" w:hAnsi="Arial" w:cs="Arial"/>
              </w:rPr>
              <w:t>die Analyse der Vermögens-, Ertrags- und Liquiditätslage aufgrund des letzten Jahresabschlusses</w:t>
            </w:r>
          </w:p>
          <w:p w14:paraId="3194A415" w14:textId="77777777" w:rsidR="00073FDC" w:rsidRPr="001D60C4" w:rsidRDefault="00073FDC" w:rsidP="00847140">
            <w:pPr>
              <w:pStyle w:val="Listenabsatz"/>
              <w:widowControl w:val="0"/>
              <w:numPr>
                <w:ilvl w:val="0"/>
                <w:numId w:val="6"/>
              </w:numPr>
              <w:autoSpaceDE w:val="0"/>
              <w:autoSpaceDN w:val="0"/>
              <w:adjustRightInd w:val="0"/>
              <w:rPr>
                <w:rFonts w:ascii="Arial" w:hAnsi="Arial" w:cs="Arial"/>
              </w:rPr>
            </w:pPr>
            <w:r w:rsidRPr="001D60C4">
              <w:rPr>
                <w:rFonts w:ascii="Arial" w:hAnsi="Arial" w:cs="Arial"/>
              </w:rPr>
              <w:t>Präsentationsfolien für die Vorstellung der Analyse mit Ihrer Einschätzung, ob aufgrund dieser Zahlen eine Kreditzusage wahrscheinlich ist. (Bitte gehen Sie in der Präsentation kurz auf die Auswirkungen der Anschaffungen des Mandanten im letzten Jahr ein, die bereits in den Zahlen enthalten sind.)</w:t>
            </w:r>
          </w:p>
          <w:p w14:paraId="2E67986A" w14:textId="77777777" w:rsidR="00073FDC" w:rsidRPr="001D60C4" w:rsidRDefault="00073FDC" w:rsidP="00073FDC">
            <w:pPr>
              <w:pStyle w:val="Listenabsatz"/>
              <w:rPr>
                <w:rFonts w:ascii="Arial" w:hAnsi="Arial" w:cs="Arial"/>
              </w:rPr>
            </w:pPr>
          </w:p>
          <w:p w14:paraId="574EEBBB" w14:textId="77777777" w:rsidR="00073FDC" w:rsidRPr="001D60C4" w:rsidRDefault="00073FDC" w:rsidP="00073FDC">
            <w:pPr>
              <w:rPr>
                <w:rFonts w:ascii="Arial" w:hAnsi="Arial" w:cs="Arial"/>
              </w:rPr>
            </w:pPr>
            <w:r w:rsidRPr="001D60C4">
              <w:rPr>
                <w:rFonts w:ascii="Arial" w:hAnsi="Arial" w:cs="Arial"/>
              </w:rPr>
              <w:t>Alle notwendigen Informationen finden Sie in der Mandantenakte der Müller OHG.</w:t>
            </w:r>
          </w:p>
          <w:p w14:paraId="09B63AE1" w14:textId="77777777" w:rsidR="00073FDC" w:rsidRPr="001D60C4" w:rsidRDefault="00073FDC" w:rsidP="00073FDC">
            <w:pPr>
              <w:rPr>
                <w:rFonts w:ascii="Arial" w:hAnsi="Arial" w:cs="Arial"/>
              </w:rPr>
            </w:pPr>
            <w:r w:rsidRPr="001D60C4">
              <w:rPr>
                <w:rFonts w:ascii="Arial" w:hAnsi="Arial" w:cs="Arial"/>
              </w:rPr>
              <w:t>Da ich derzeit sehr stark ausgelastet bin, wäre ich Ihnen dankbar, wenn Sie mich im Mandantengespräch mit der Präsentation unterstützen könnten.</w:t>
            </w:r>
          </w:p>
          <w:p w14:paraId="2EFD8A54" w14:textId="77777777" w:rsidR="00073FDC" w:rsidRPr="001D60C4" w:rsidRDefault="00073FDC" w:rsidP="00073FDC">
            <w:pPr>
              <w:rPr>
                <w:rFonts w:ascii="Arial" w:hAnsi="Arial" w:cs="Arial"/>
              </w:rPr>
            </w:pPr>
          </w:p>
          <w:p w14:paraId="4FB08205" w14:textId="77777777" w:rsidR="00073FDC" w:rsidRPr="001D60C4" w:rsidRDefault="00073FDC" w:rsidP="00073FDC">
            <w:pPr>
              <w:rPr>
                <w:rFonts w:ascii="Arial" w:hAnsi="Arial" w:cs="Arial"/>
              </w:rPr>
            </w:pPr>
            <w:r w:rsidRPr="001D60C4">
              <w:rPr>
                <w:rFonts w:ascii="Arial" w:hAnsi="Arial" w:cs="Arial"/>
              </w:rPr>
              <w:t>Bitte legen Sie mir Ihre Arbeitsergebnisse bis nächste Woche Dienstag vor.</w:t>
            </w:r>
          </w:p>
          <w:p w14:paraId="4178DAEC" w14:textId="77777777" w:rsidR="00073FDC" w:rsidRPr="001D60C4" w:rsidRDefault="00073FDC" w:rsidP="00073FDC">
            <w:pPr>
              <w:rPr>
                <w:rFonts w:ascii="Arial" w:hAnsi="Arial" w:cs="Arial"/>
              </w:rPr>
            </w:pPr>
          </w:p>
          <w:p w14:paraId="54737928" w14:textId="77777777" w:rsidR="00073FDC" w:rsidRPr="001D60C4" w:rsidRDefault="00073FDC" w:rsidP="00073FDC">
            <w:pPr>
              <w:rPr>
                <w:rFonts w:ascii="Arial" w:hAnsi="Arial" w:cs="Arial"/>
              </w:rPr>
            </w:pPr>
            <w:r w:rsidRPr="001D60C4">
              <w:rPr>
                <w:rFonts w:ascii="Arial" w:hAnsi="Arial" w:cs="Arial"/>
              </w:rPr>
              <w:t>Viele Grüße</w:t>
            </w:r>
          </w:p>
          <w:p w14:paraId="6CFBE32C" w14:textId="77777777" w:rsidR="00073FDC" w:rsidRPr="001D60C4" w:rsidRDefault="00073FDC" w:rsidP="00073FDC">
            <w:pPr>
              <w:rPr>
                <w:rFonts w:ascii="Arial" w:hAnsi="Arial" w:cs="Arial"/>
              </w:rPr>
            </w:pPr>
          </w:p>
          <w:p w14:paraId="1647018D" w14:textId="77777777" w:rsidR="00073FDC" w:rsidRPr="001D60C4" w:rsidRDefault="00073FDC" w:rsidP="00073FDC">
            <w:pPr>
              <w:rPr>
                <w:rFonts w:ascii="Arial" w:hAnsi="Arial" w:cs="Arial"/>
              </w:rPr>
            </w:pPr>
            <w:r w:rsidRPr="001D60C4">
              <w:rPr>
                <w:rFonts w:ascii="Arial" w:hAnsi="Arial" w:cs="Arial"/>
              </w:rPr>
              <w:t>Susanne Lauber</w:t>
            </w:r>
          </w:p>
          <w:p w14:paraId="3D134DB9" w14:textId="77777777" w:rsidR="00073FDC" w:rsidRPr="001D60C4" w:rsidRDefault="00073FDC" w:rsidP="00073FDC">
            <w:pPr>
              <w:rPr>
                <w:rFonts w:ascii="Arial" w:hAnsi="Arial" w:cs="Arial"/>
              </w:rPr>
            </w:pPr>
          </w:p>
          <w:p w14:paraId="28998155" w14:textId="77777777" w:rsidR="00073FDC" w:rsidRPr="001D60C4" w:rsidRDefault="00073FDC" w:rsidP="00073FDC">
            <w:pPr>
              <w:autoSpaceDE w:val="0"/>
              <w:autoSpaceDN w:val="0"/>
              <w:adjustRightInd w:val="0"/>
              <w:rPr>
                <w:rFonts w:ascii="Arial" w:hAnsi="Arial" w:cs="Arial"/>
                <w:i/>
                <w:iCs/>
                <w:sz w:val="20"/>
                <w:szCs w:val="20"/>
              </w:rPr>
            </w:pPr>
            <w:r w:rsidRPr="001D60C4">
              <w:rPr>
                <w:rFonts w:ascii="Arial" w:hAnsi="Arial" w:cs="Arial"/>
                <w:i/>
                <w:iCs/>
                <w:sz w:val="20"/>
                <w:szCs w:val="20"/>
              </w:rPr>
              <w:t>Lauber &amp; Tanne Steuerberater PartGmbB</w:t>
            </w:r>
          </w:p>
          <w:p w14:paraId="24036C87" w14:textId="77777777" w:rsidR="00073FDC" w:rsidRPr="001D60C4" w:rsidRDefault="00073FDC" w:rsidP="00073FDC">
            <w:pPr>
              <w:autoSpaceDE w:val="0"/>
              <w:autoSpaceDN w:val="0"/>
              <w:adjustRightInd w:val="0"/>
              <w:rPr>
                <w:rFonts w:ascii="Arial" w:hAnsi="Arial" w:cs="Arial"/>
                <w:i/>
                <w:iCs/>
                <w:sz w:val="20"/>
                <w:szCs w:val="20"/>
              </w:rPr>
            </w:pPr>
            <w:r w:rsidRPr="001D60C4">
              <w:rPr>
                <w:rFonts w:ascii="Arial" w:hAnsi="Arial" w:cs="Arial"/>
                <w:i/>
                <w:iCs/>
                <w:sz w:val="20"/>
                <w:szCs w:val="20"/>
              </w:rPr>
              <w:t>Hölderlingasse 15</w:t>
            </w:r>
          </w:p>
          <w:p w14:paraId="326737EF" w14:textId="77777777" w:rsidR="00073FDC" w:rsidRPr="001D60C4" w:rsidRDefault="00073FDC" w:rsidP="00073FDC">
            <w:pPr>
              <w:autoSpaceDE w:val="0"/>
              <w:autoSpaceDN w:val="0"/>
              <w:adjustRightInd w:val="0"/>
              <w:rPr>
                <w:rFonts w:ascii="Arial" w:hAnsi="Arial" w:cs="Arial"/>
                <w:i/>
                <w:iCs/>
                <w:sz w:val="20"/>
                <w:szCs w:val="20"/>
              </w:rPr>
            </w:pPr>
            <w:r w:rsidRPr="001D60C4">
              <w:rPr>
                <w:rFonts w:ascii="Arial" w:hAnsi="Arial" w:cs="Arial"/>
                <w:i/>
                <w:iCs/>
                <w:sz w:val="20"/>
                <w:szCs w:val="20"/>
              </w:rPr>
              <w:t>70191 Stuttgart</w:t>
            </w:r>
          </w:p>
          <w:p w14:paraId="3CD98AD7" w14:textId="77777777" w:rsidR="00073FDC" w:rsidRPr="001D60C4" w:rsidRDefault="00073FDC" w:rsidP="00073FDC">
            <w:pPr>
              <w:autoSpaceDE w:val="0"/>
              <w:autoSpaceDN w:val="0"/>
              <w:adjustRightInd w:val="0"/>
              <w:rPr>
                <w:rFonts w:ascii="Arial" w:hAnsi="Arial" w:cs="Arial"/>
                <w:i/>
                <w:iCs/>
                <w:sz w:val="20"/>
                <w:szCs w:val="20"/>
              </w:rPr>
            </w:pPr>
            <w:r w:rsidRPr="001D60C4">
              <w:rPr>
                <w:rFonts w:ascii="Arial" w:hAnsi="Arial" w:cs="Arial"/>
                <w:i/>
                <w:iCs/>
                <w:sz w:val="20"/>
                <w:szCs w:val="20"/>
              </w:rPr>
              <w:t>Telefon: +49 711 2665-55</w:t>
            </w:r>
          </w:p>
          <w:p w14:paraId="00B02ABC" w14:textId="77777777" w:rsidR="00073FDC" w:rsidRPr="001D60C4" w:rsidRDefault="00073FDC" w:rsidP="00073FDC">
            <w:pPr>
              <w:autoSpaceDE w:val="0"/>
              <w:autoSpaceDN w:val="0"/>
              <w:adjustRightInd w:val="0"/>
              <w:rPr>
                <w:rFonts w:ascii="Arial" w:hAnsi="Arial" w:cs="Arial"/>
                <w:i/>
                <w:iCs/>
                <w:sz w:val="20"/>
                <w:szCs w:val="20"/>
              </w:rPr>
            </w:pPr>
            <w:r w:rsidRPr="001D60C4">
              <w:rPr>
                <w:rFonts w:ascii="Arial" w:hAnsi="Arial" w:cs="Arial"/>
                <w:i/>
                <w:iCs/>
                <w:sz w:val="20"/>
                <w:szCs w:val="20"/>
              </w:rPr>
              <w:t>Telefax: +49 711 2665-77</w:t>
            </w:r>
          </w:p>
          <w:p w14:paraId="01640C7F" w14:textId="77777777" w:rsidR="00073FDC" w:rsidRPr="001D60C4" w:rsidRDefault="00073FDC" w:rsidP="00073FDC">
            <w:pPr>
              <w:autoSpaceDE w:val="0"/>
              <w:autoSpaceDN w:val="0"/>
              <w:adjustRightInd w:val="0"/>
              <w:rPr>
                <w:rFonts w:ascii="Arial" w:hAnsi="Arial" w:cs="Arial"/>
                <w:i/>
                <w:iCs/>
                <w:sz w:val="20"/>
                <w:szCs w:val="20"/>
              </w:rPr>
            </w:pPr>
            <w:r w:rsidRPr="001D60C4">
              <w:rPr>
                <w:rFonts w:ascii="Arial" w:hAnsi="Arial" w:cs="Arial"/>
                <w:i/>
                <w:iCs/>
                <w:sz w:val="20"/>
                <w:szCs w:val="20"/>
              </w:rPr>
              <w:t>E-Mail: info@LaubTan.de</w:t>
            </w:r>
          </w:p>
          <w:p w14:paraId="76401F54" w14:textId="77777777" w:rsidR="00073FDC" w:rsidRPr="001D60C4" w:rsidRDefault="00073FDC" w:rsidP="00073FDC">
            <w:pPr>
              <w:autoSpaceDE w:val="0"/>
              <w:autoSpaceDN w:val="0"/>
              <w:adjustRightInd w:val="0"/>
              <w:rPr>
                <w:rFonts w:ascii="Arial" w:hAnsi="Arial" w:cs="Arial"/>
                <w:i/>
                <w:iCs/>
                <w:sz w:val="20"/>
                <w:szCs w:val="20"/>
              </w:rPr>
            </w:pPr>
            <w:r w:rsidRPr="001D60C4">
              <w:rPr>
                <w:rFonts w:ascii="Arial" w:hAnsi="Arial" w:cs="Arial"/>
                <w:i/>
                <w:iCs/>
                <w:sz w:val="20"/>
                <w:szCs w:val="20"/>
              </w:rPr>
              <w:t>Internet: www.LaubTan.de</w:t>
            </w:r>
          </w:p>
          <w:p w14:paraId="14FED1E3" w14:textId="77777777" w:rsidR="00073FDC" w:rsidRPr="001D60C4" w:rsidRDefault="00073FDC" w:rsidP="00073FDC">
            <w:pPr>
              <w:autoSpaceDE w:val="0"/>
              <w:autoSpaceDN w:val="0"/>
              <w:adjustRightInd w:val="0"/>
              <w:rPr>
                <w:rFonts w:ascii="Arial" w:hAnsi="Arial" w:cs="Arial"/>
                <w:i/>
                <w:iCs/>
                <w:sz w:val="18"/>
                <w:szCs w:val="18"/>
              </w:rPr>
            </w:pPr>
          </w:p>
        </w:tc>
      </w:tr>
    </w:tbl>
    <w:p w14:paraId="79C31467" w14:textId="77777777" w:rsidR="00073FDC" w:rsidRPr="001D60C4" w:rsidRDefault="00073FDC" w:rsidP="009347B8">
      <w:pPr>
        <w:tabs>
          <w:tab w:val="left" w:pos="2531"/>
        </w:tabs>
      </w:pPr>
      <w:r w:rsidRPr="001D60C4">
        <w:br w:type="page"/>
      </w:r>
    </w:p>
    <w:p w14:paraId="4BF2B784" w14:textId="77777777" w:rsidR="00781F20" w:rsidRPr="001D60C4" w:rsidRDefault="00781F20" w:rsidP="004C0DE6">
      <w:pPr>
        <w:pStyle w:val="LSAnlage"/>
        <w:rPr>
          <w:lang w:eastAsia="de-DE"/>
        </w:rPr>
      </w:pPr>
      <w:r w:rsidRPr="001D60C4">
        <w:rPr>
          <w:lang w:eastAsia="de-DE"/>
        </w:rPr>
        <w:lastRenderedPageBreak/>
        <w:t>Anlage 2</w:t>
      </w:r>
    </w:p>
    <w:p w14:paraId="2AF159E7" w14:textId="77777777" w:rsidR="00781F20" w:rsidRPr="001D60C4" w:rsidRDefault="00781F20" w:rsidP="00781F20">
      <w:pPr>
        <w:spacing w:after="120"/>
        <w:jc w:val="center"/>
        <w:rPr>
          <w:b/>
          <w:sz w:val="22"/>
          <w:szCs w:val="22"/>
        </w:rPr>
      </w:pPr>
      <w:r w:rsidRPr="001D60C4">
        <w:rPr>
          <w:b/>
          <w:sz w:val="22"/>
          <w:szCs w:val="22"/>
        </w:rPr>
        <w:t xml:space="preserve">Bilanz der Müller OHG </w:t>
      </w:r>
    </w:p>
    <w:p w14:paraId="0812AA25" w14:textId="77777777" w:rsidR="00781F20" w:rsidRPr="001D60C4" w:rsidRDefault="00781F20" w:rsidP="00781F20">
      <w:pPr>
        <w:spacing w:after="120"/>
        <w:jc w:val="center"/>
        <w:rPr>
          <w:b/>
          <w:sz w:val="22"/>
          <w:szCs w:val="22"/>
        </w:rPr>
      </w:pPr>
      <w:r w:rsidRPr="001D60C4">
        <w:rPr>
          <w:b/>
          <w:sz w:val="22"/>
          <w:szCs w:val="22"/>
        </w:rPr>
        <w:t>zum 31.12.20XX</w:t>
      </w:r>
    </w:p>
    <w:tbl>
      <w:tblPr>
        <w:tblW w:w="9490" w:type="dxa"/>
        <w:tblLayout w:type="fixed"/>
        <w:tblCellMar>
          <w:left w:w="70" w:type="dxa"/>
          <w:right w:w="70" w:type="dxa"/>
        </w:tblCellMar>
        <w:tblLook w:val="00A0" w:firstRow="1" w:lastRow="0" w:firstColumn="1" w:lastColumn="0" w:noHBand="0" w:noVBand="0"/>
        <w:tblDescription w:val="Bilanz"/>
      </w:tblPr>
      <w:tblGrid>
        <w:gridCol w:w="3539"/>
        <w:gridCol w:w="1276"/>
        <w:gridCol w:w="3115"/>
        <w:gridCol w:w="1560"/>
      </w:tblGrid>
      <w:tr w:rsidR="00781F20" w:rsidRPr="001D60C4" w14:paraId="16B00DB7" w14:textId="77777777" w:rsidTr="000B471B">
        <w:tc>
          <w:tcPr>
            <w:tcW w:w="4815" w:type="dxa"/>
            <w:gridSpan w:val="2"/>
            <w:tcBorders>
              <w:bottom w:val="single" w:sz="4" w:space="0" w:color="auto"/>
            </w:tcBorders>
          </w:tcPr>
          <w:p w14:paraId="4F15FBE5" w14:textId="77777777" w:rsidR="00781F20" w:rsidRPr="001D60C4" w:rsidRDefault="00781F20" w:rsidP="006425D8">
            <w:pPr>
              <w:spacing w:after="120"/>
              <w:rPr>
                <w:b/>
                <w:sz w:val="22"/>
                <w:szCs w:val="22"/>
              </w:rPr>
            </w:pPr>
            <w:bookmarkStart w:id="1" w:name="_Hlk174453778"/>
            <w:r w:rsidRPr="001D60C4">
              <w:rPr>
                <w:b/>
                <w:sz w:val="22"/>
                <w:szCs w:val="22"/>
              </w:rPr>
              <w:t>Aktiva</w:t>
            </w:r>
          </w:p>
        </w:tc>
        <w:tc>
          <w:tcPr>
            <w:tcW w:w="4675" w:type="dxa"/>
            <w:gridSpan w:val="2"/>
            <w:tcBorders>
              <w:bottom w:val="single" w:sz="4" w:space="0" w:color="auto"/>
            </w:tcBorders>
          </w:tcPr>
          <w:p w14:paraId="196D71B6" w14:textId="77777777" w:rsidR="00781F20" w:rsidRPr="001D60C4" w:rsidRDefault="00781F20" w:rsidP="006425D8">
            <w:pPr>
              <w:spacing w:after="120"/>
              <w:jc w:val="right"/>
              <w:rPr>
                <w:b/>
                <w:sz w:val="22"/>
                <w:szCs w:val="22"/>
              </w:rPr>
            </w:pPr>
            <w:r w:rsidRPr="001D60C4">
              <w:rPr>
                <w:b/>
                <w:sz w:val="22"/>
                <w:szCs w:val="22"/>
              </w:rPr>
              <w:t>Passiva</w:t>
            </w:r>
          </w:p>
        </w:tc>
      </w:tr>
      <w:tr w:rsidR="00781F20" w:rsidRPr="001D60C4" w14:paraId="146C83D7" w14:textId="77777777" w:rsidTr="000B471B">
        <w:tc>
          <w:tcPr>
            <w:tcW w:w="3539" w:type="dxa"/>
            <w:tcBorders>
              <w:top w:val="single" w:sz="4" w:space="0" w:color="auto"/>
            </w:tcBorders>
          </w:tcPr>
          <w:p w14:paraId="7B0ADA9A" w14:textId="77777777" w:rsidR="00781F20" w:rsidRPr="001D60C4" w:rsidRDefault="00781F20" w:rsidP="004C0DE6">
            <w:pPr>
              <w:spacing w:before="120" w:after="120"/>
              <w:rPr>
                <w:sz w:val="22"/>
                <w:szCs w:val="22"/>
              </w:rPr>
            </w:pPr>
            <w:r w:rsidRPr="001D60C4">
              <w:rPr>
                <w:sz w:val="22"/>
                <w:szCs w:val="22"/>
              </w:rPr>
              <w:t>A. Anlagevermögen</w:t>
            </w:r>
          </w:p>
        </w:tc>
        <w:tc>
          <w:tcPr>
            <w:tcW w:w="1276" w:type="dxa"/>
            <w:tcBorders>
              <w:top w:val="single" w:sz="4" w:space="0" w:color="auto"/>
              <w:right w:val="single" w:sz="4" w:space="0" w:color="auto"/>
            </w:tcBorders>
          </w:tcPr>
          <w:p w14:paraId="6A713DD4" w14:textId="77777777" w:rsidR="00781F20" w:rsidRPr="001D60C4" w:rsidRDefault="00781F20" w:rsidP="004C0DE6">
            <w:pPr>
              <w:spacing w:before="120" w:after="120"/>
              <w:rPr>
                <w:sz w:val="22"/>
                <w:szCs w:val="22"/>
              </w:rPr>
            </w:pPr>
          </w:p>
        </w:tc>
        <w:tc>
          <w:tcPr>
            <w:tcW w:w="3115" w:type="dxa"/>
            <w:tcBorders>
              <w:top w:val="single" w:sz="4" w:space="0" w:color="auto"/>
              <w:left w:val="single" w:sz="4" w:space="0" w:color="auto"/>
            </w:tcBorders>
          </w:tcPr>
          <w:p w14:paraId="155DDFD6" w14:textId="77777777" w:rsidR="00781F20" w:rsidRPr="001D60C4" w:rsidRDefault="00781F20" w:rsidP="004C0DE6">
            <w:pPr>
              <w:spacing w:before="120" w:after="120"/>
              <w:rPr>
                <w:sz w:val="22"/>
                <w:szCs w:val="22"/>
              </w:rPr>
            </w:pPr>
            <w:r w:rsidRPr="001D60C4">
              <w:rPr>
                <w:sz w:val="22"/>
                <w:szCs w:val="22"/>
              </w:rPr>
              <w:t>A. Eigenkapital</w:t>
            </w:r>
          </w:p>
        </w:tc>
        <w:tc>
          <w:tcPr>
            <w:tcW w:w="1560" w:type="dxa"/>
            <w:tcBorders>
              <w:top w:val="single" w:sz="4" w:space="0" w:color="auto"/>
            </w:tcBorders>
          </w:tcPr>
          <w:p w14:paraId="4D60C4D8" w14:textId="77777777" w:rsidR="00781F20" w:rsidRPr="001D60C4" w:rsidRDefault="00781F20" w:rsidP="004C0DE6">
            <w:pPr>
              <w:spacing w:before="120" w:after="120"/>
              <w:rPr>
                <w:sz w:val="22"/>
                <w:szCs w:val="22"/>
              </w:rPr>
            </w:pPr>
          </w:p>
        </w:tc>
      </w:tr>
      <w:tr w:rsidR="00781F20" w:rsidRPr="001D60C4" w14:paraId="5F664ED6" w14:textId="77777777" w:rsidTr="000B471B">
        <w:tc>
          <w:tcPr>
            <w:tcW w:w="3539" w:type="dxa"/>
          </w:tcPr>
          <w:p w14:paraId="220A7BC4" w14:textId="77777777" w:rsidR="00781F20" w:rsidRPr="001D60C4" w:rsidRDefault="00781F20" w:rsidP="006425D8">
            <w:pPr>
              <w:spacing w:after="120"/>
              <w:rPr>
                <w:sz w:val="22"/>
                <w:szCs w:val="22"/>
              </w:rPr>
            </w:pPr>
            <w:r w:rsidRPr="001D60C4">
              <w:rPr>
                <w:sz w:val="22"/>
                <w:szCs w:val="22"/>
              </w:rPr>
              <w:t>I. Sachanlagen</w:t>
            </w:r>
          </w:p>
        </w:tc>
        <w:tc>
          <w:tcPr>
            <w:tcW w:w="1276" w:type="dxa"/>
            <w:tcBorders>
              <w:right w:val="single" w:sz="4" w:space="0" w:color="auto"/>
            </w:tcBorders>
          </w:tcPr>
          <w:p w14:paraId="073ACB93" w14:textId="77777777" w:rsidR="00781F20" w:rsidRPr="001D60C4" w:rsidRDefault="00781F20" w:rsidP="006425D8">
            <w:pPr>
              <w:spacing w:after="120"/>
              <w:rPr>
                <w:sz w:val="22"/>
                <w:szCs w:val="22"/>
              </w:rPr>
            </w:pPr>
          </w:p>
        </w:tc>
        <w:tc>
          <w:tcPr>
            <w:tcW w:w="3115" w:type="dxa"/>
            <w:tcBorders>
              <w:left w:val="single" w:sz="4" w:space="0" w:color="auto"/>
            </w:tcBorders>
          </w:tcPr>
          <w:p w14:paraId="75A070CF" w14:textId="77777777" w:rsidR="00781F20" w:rsidRPr="001D60C4" w:rsidRDefault="00781F20" w:rsidP="006425D8">
            <w:pPr>
              <w:spacing w:after="120"/>
              <w:rPr>
                <w:sz w:val="22"/>
                <w:szCs w:val="22"/>
              </w:rPr>
            </w:pPr>
            <w:r w:rsidRPr="001D60C4">
              <w:rPr>
                <w:sz w:val="22"/>
                <w:szCs w:val="22"/>
              </w:rPr>
              <w:t xml:space="preserve">I. Kapitalanteil M. Müller </w:t>
            </w:r>
          </w:p>
        </w:tc>
        <w:tc>
          <w:tcPr>
            <w:tcW w:w="1560" w:type="dxa"/>
          </w:tcPr>
          <w:p w14:paraId="2714AE0F" w14:textId="77777777" w:rsidR="00781F20" w:rsidRPr="001D60C4" w:rsidRDefault="00781F20" w:rsidP="006425D8">
            <w:pPr>
              <w:spacing w:after="120"/>
              <w:jc w:val="right"/>
              <w:rPr>
                <w:sz w:val="22"/>
                <w:szCs w:val="22"/>
              </w:rPr>
            </w:pPr>
            <w:r w:rsidRPr="001D60C4">
              <w:rPr>
                <w:sz w:val="22"/>
                <w:szCs w:val="22"/>
              </w:rPr>
              <w:t>600.000</w:t>
            </w:r>
          </w:p>
        </w:tc>
      </w:tr>
      <w:tr w:rsidR="00781F20" w:rsidRPr="001D60C4" w14:paraId="3B7A8CF7" w14:textId="77777777" w:rsidTr="000B471B">
        <w:tc>
          <w:tcPr>
            <w:tcW w:w="3539" w:type="dxa"/>
          </w:tcPr>
          <w:p w14:paraId="72EB5C54" w14:textId="77777777" w:rsidR="00781F20" w:rsidRPr="001D60C4" w:rsidRDefault="00781F20" w:rsidP="006425D8">
            <w:pPr>
              <w:spacing w:after="120"/>
              <w:rPr>
                <w:sz w:val="22"/>
                <w:szCs w:val="22"/>
              </w:rPr>
            </w:pPr>
            <w:r w:rsidRPr="001D60C4">
              <w:rPr>
                <w:sz w:val="22"/>
                <w:szCs w:val="22"/>
              </w:rPr>
              <w:t>1. Grundstücke</w:t>
            </w:r>
          </w:p>
        </w:tc>
        <w:tc>
          <w:tcPr>
            <w:tcW w:w="1276" w:type="dxa"/>
            <w:tcBorders>
              <w:right w:val="single" w:sz="4" w:space="0" w:color="auto"/>
            </w:tcBorders>
          </w:tcPr>
          <w:p w14:paraId="4A41F4A2" w14:textId="77777777" w:rsidR="00781F20" w:rsidRPr="001D60C4" w:rsidRDefault="00781F20" w:rsidP="006425D8">
            <w:pPr>
              <w:spacing w:after="120"/>
              <w:jc w:val="right"/>
              <w:rPr>
                <w:sz w:val="22"/>
                <w:szCs w:val="22"/>
              </w:rPr>
            </w:pPr>
            <w:r w:rsidRPr="001D60C4">
              <w:rPr>
                <w:sz w:val="22"/>
                <w:szCs w:val="22"/>
              </w:rPr>
              <w:t>700.000</w:t>
            </w:r>
          </w:p>
        </w:tc>
        <w:tc>
          <w:tcPr>
            <w:tcW w:w="3115" w:type="dxa"/>
            <w:tcBorders>
              <w:left w:val="single" w:sz="4" w:space="0" w:color="auto"/>
            </w:tcBorders>
          </w:tcPr>
          <w:p w14:paraId="5F52B6E7" w14:textId="77777777" w:rsidR="00781F20" w:rsidRPr="001D60C4" w:rsidRDefault="00781F20" w:rsidP="006425D8">
            <w:pPr>
              <w:spacing w:after="120"/>
              <w:rPr>
                <w:sz w:val="22"/>
                <w:szCs w:val="22"/>
              </w:rPr>
            </w:pPr>
            <w:r w:rsidRPr="001D60C4">
              <w:rPr>
                <w:sz w:val="22"/>
                <w:szCs w:val="22"/>
              </w:rPr>
              <w:t>II. Kapitalanteil S. Müller</w:t>
            </w:r>
          </w:p>
        </w:tc>
        <w:tc>
          <w:tcPr>
            <w:tcW w:w="1560" w:type="dxa"/>
          </w:tcPr>
          <w:p w14:paraId="033FA3C6" w14:textId="77777777" w:rsidR="00781F20" w:rsidRPr="001D60C4" w:rsidRDefault="00781F20" w:rsidP="006425D8">
            <w:pPr>
              <w:spacing w:after="120"/>
              <w:jc w:val="right"/>
              <w:rPr>
                <w:sz w:val="22"/>
                <w:szCs w:val="22"/>
              </w:rPr>
            </w:pPr>
            <w:r w:rsidRPr="001D60C4">
              <w:rPr>
                <w:sz w:val="22"/>
                <w:szCs w:val="22"/>
              </w:rPr>
              <w:t>800.000</w:t>
            </w:r>
          </w:p>
        </w:tc>
      </w:tr>
      <w:tr w:rsidR="00781F20" w:rsidRPr="001D60C4" w14:paraId="692CEA52" w14:textId="77777777" w:rsidTr="000B471B">
        <w:tc>
          <w:tcPr>
            <w:tcW w:w="3539" w:type="dxa"/>
          </w:tcPr>
          <w:p w14:paraId="677EB5C0" w14:textId="77777777" w:rsidR="00781F20" w:rsidRPr="001D60C4" w:rsidRDefault="00781F20" w:rsidP="006425D8">
            <w:pPr>
              <w:spacing w:after="120"/>
              <w:rPr>
                <w:sz w:val="22"/>
                <w:szCs w:val="22"/>
              </w:rPr>
            </w:pPr>
            <w:r w:rsidRPr="001D60C4">
              <w:rPr>
                <w:sz w:val="22"/>
                <w:szCs w:val="22"/>
              </w:rPr>
              <w:t>2. Gebäude</w:t>
            </w:r>
          </w:p>
        </w:tc>
        <w:tc>
          <w:tcPr>
            <w:tcW w:w="1276" w:type="dxa"/>
            <w:tcBorders>
              <w:right w:val="single" w:sz="4" w:space="0" w:color="auto"/>
            </w:tcBorders>
          </w:tcPr>
          <w:p w14:paraId="030F6550" w14:textId="77777777" w:rsidR="00781F20" w:rsidRPr="001D60C4" w:rsidRDefault="00781F20" w:rsidP="006425D8">
            <w:pPr>
              <w:spacing w:after="120"/>
              <w:jc w:val="right"/>
              <w:rPr>
                <w:sz w:val="22"/>
                <w:szCs w:val="22"/>
              </w:rPr>
            </w:pPr>
            <w:r w:rsidRPr="001D60C4">
              <w:rPr>
                <w:sz w:val="22"/>
                <w:szCs w:val="22"/>
              </w:rPr>
              <w:t>950.000</w:t>
            </w:r>
          </w:p>
        </w:tc>
        <w:tc>
          <w:tcPr>
            <w:tcW w:w="3115" w:type="dxa"/>
            <w:tcBorders>
              <w:left w:val="single" w:sz="4" w:space="0" w:color="auto"/>
            </w:tcBorders>
          </w:tcPr>
          <w:p w14:paraId="00AE6A62" w14:textId="77777777" w:rsidR="00781F20" w:rsidRPr="001D60C4" w:rsidRDefault="00781F20" w:rsidP="006425D8">
            <w:pPr>
              <w:spacing w:after="120"/>
              <w:rPr>
                <w:sz w:val="22"/>
                <w:szCs w:val="22"/>
              </w:rPr>
            </w:pPr>
            <w:r w:rsidRPr="001D60C4">
              <w:rPr>
                <w:sz w:val="22"/>
                <w:szCs w:val="22"/>
              </w:rPr>
              <w:t>III. Jahresüberschuss</w:t>
            </w:r>
          </w:p>
        </w:tc>
        <w:tc>
          <w:tcPr>
            <w:tcW w:w="1560" w:type="dxa"/>
          </w:tcPr>
          <w:p w14:paraId="3E33ED8C" w14:textId="77777777" w:rsidR="00781F20" w:rsidRPr="001D60C4" w:rsidRDefault="00781F20" w:rsidP="006425D8">
            <w:pPr>
              <w:spacing w:after="120"/>
              <w:jc w:val="right"/>
              <w:rPr>
                <w:sz w:val="22"/>
                <w:szCs w:val="22"/>
              </w:rPr>
            </w:pPr>
            <w:r w:rsidRPr="001D60C4">
              <w:rPr>
                <w:sz w:val="22"/>
                <w:szCs w:val="22"/>
              </w:rPr>
              <w:t>461.500</w:t>
            </w:r>
          </w:p>
        </w:tc>
      </w:tr>
      <w:tr w:rsidR="00781F20" w:rsidRPr="001D60C4" w14:paraId="1594F1CE" w14:textId="77777777" w:rsidTr="000B471B">
        <w:tc>
          <w:tcPr>
            <w:tcW w:w="3539" w:type="dxa"/>
          </w:tcPr>
          <w:p w14:paraId="7B262A0C" w14:textId="77777777" w:rsidR="00781F20" w:rsidRPr="001D60C4" w:rsidRDefault="00781F20" w:rsidP="006425D8">
            <w:pPr>
              <w:spacing w:after="120"/>
              <w:rPr>
                <w:sz w:val="22"/>
                <w:szCs w:val="22"/>
              </w:rPr>
            </w:pPr>
            <w:r w:rsidRPr="001D60C4">
              <w:rPr>
                <w:sz w:val="22"/>
                <w:szCs w:val="22"/>
              </w:rPr>
              <w:t>3. Geschäftsausstattung</w:t>
            </w:r>
          </w:p>
        </w:tc>
        <w:tc>
          <w:tcPr>
            <w:tcW w:w="1276" w:type="dxa"/>
            <w:tcBorders>
              <w:right w:val="single" w:sz="4" w:space="0" w:color="auto"/>
            </w:tcBorders>
          </w:tcPr>
          <w:p w14:paraId="0227FB89" w14:textId="77777777" w:rsidR="00781F20" w:rsidRPr="001D60C4" w:rsidRDefault="00781F20" w:rsidP="006425D8">
            <w:pPr>
              <w:spacing w:after="120"/>
              <w:jc w:val="right"/>
              <w:rPr>
                <w:sz w:val="22"/>
                <w:szCs w:val="22"/>
              </w:rPr>
            </w:pPr>
            <w:r w:rsidRPr="001D60C4">
              <w:rPr>
                <w:sz w:val="22"/>
                <w:szCs w:val="22"/>
              </w:rPr>
              <w:t>540.000</w:t>
            </w:r>
          </w:p>
        </w:tc>
        <w:tc>
          <w:tcPr>
            <w:tcW w:w="3115" w:type="dxa"/>
            <w:tcBorders>
              <w:left w:val="single" w:sz="4" w:space="0" w:color="auto"/>
            </w:tcBorders>
          </w:tcPr>
          <w:p w14:paraId="52E95CE8" w14:textId="77777777" w:rsidR="00781F20" w:rsidRPr="001D60C4" w:rsidRDefault="00781F20" w:rsidP="006425D8">
            <w:pPr>
              <w:spacing w:after="120"/>
              <w:rPr>
                <w:sz w:val="22"/>
                <w:szCs w:val="22"/>
              </w:rPr>
            </w:pPr>
            <w:r w:rsidRPr="001D60C4">
              <w:rPr>
                <w:sz w:val="22"/>
                <w:szCs w:val="22"/>
              </w:rPr>
              <w:t>B. Rückstellungen</w:t>
            </w:r>
          </w:p>
        </w:tc>
        <w:tc>
          <w:tcPr>
            <w:tcW w:w="1560" w:type="dxa"/>
          </w:tcPr>
          <w:p w14:paraId="5D9E1B94" w14:textId="77777777" w:rsidR="00781F20" w:rsidRPr="001D60C4" w:rsidRDefault="00781F20" w:rsidP="006425D8">
            <w:pPr>
              <w:spacing w:after="120"/>
              <w:jc w:val="right"/>
              <w:rPr>
                <w:sz w:val="22"/>
                <w:szCs w:val="22"/>
              </w:rPr>
            </w:pPr>
            <w:r w:rsidRPr="001D60C4">
              <w:rPr>
                <w:sz w:val="22"/>
                <w:szCs w:val="22"/>
              </w:rPr>
              <w:t>120.000</w:t>
            </w:r>
          </w:p>
        </w:tc>
      </w:tr>
      <w:tr w:rsidR="00781F20" w:rsidRPr="001D60C4" w14:paraId="071B558B" w14:textId="77777777" w:rsidTr="000B471B">
        <w:tc>
          <w:tcPr>
            <w:tcW w:w="3539" w:type="dxa"/>
          </w:tcPr>
          <w:p w14:paraId="0E0D3B0A" w14:textId="77777777" w:rsidR="00781F20" w:rsidRPr="001D60C4" w:rsidRDefault="00781F20" w:rsidP="006425D8">
            <w:pPr>
              <w:spacing w:after="120"/>
              <w:rPr>
                <w:sz w:val="22"/>
                <w:szCs w:val="22"/>
              </w:rPr>
            </w:pPr>
            <w:r w:rsidRPr="001D60C4">
              <w:rPr>
                <w:sz w:val="22"/>
                <w:szCs w:val="22"/>
              </w:rPr>
              <w:t>4. Fahrzeuge</w:t>
            </w:r>
          </w:p>
        </w:tc>
        <w:tc>
          <w:tcPr>
            <w:tcW w:w="1276" w:type="dxa"/>
            <w:tcBorders>
              <w:right w:val="single" w:sz="4" w:space="0" w:color="auto"/>
            </w:tcBorders>
          </w:tcPr>
          <w:p w14:paraId="2C9EA1E3" w14:textId="77777777" w:rsidR="00781F20" w:rsidRPr="001D60C4" w:rsidRDefault="00781F20" w:rsidP="006425D8">
            <w:pPr>
              <w:spacing w:after="120"/>
              <w:jc w:val="right"/>
              <w:rPr>
                <w:sz w:val="22"/>
                <w:szCs w:val="22"/>
              </w:rPr>
            </w:pPr>
            <w:r w:rsidRPr="001D60C4">
              <w:rPr>
                <w:sz w:val="22"/>
                <w:szCs w:val="22"/>
              </w:rPr>
              <w:t>380.000</w:t>
            </w:r>
          </w:p>
        </w:tc>
        <w:tc>
          <w:tcPr>
            <w:tcW w:w="3115" w:type="dxa"/>
            <w:tcBorders>
              <w:left w:val="single" w:sz="4" w:space="0" w:color="auto"/>
            </w:tcBorders>
          </w:tcPr>
          <w:p w14:paraId="5CB53E3B" w14:textId="77777777" w:rsidR="00781F20" w:rsidRPr="001D60C4" w:rsidRDefault="00781F20" w:rsidP="006425D8">
            <w:pPr>
              <w:spacing w:after="120"/>
              <w:rPr>
                <w:sz w:val="22"/>
                <w:szCs w:val="22"/>
              </w:rPr>
            </w:pPr>
            <w:r w:rsidRPr="001D60C4">
              <w:rPr>
                <w:sz w:val="22"/>
                <w:szCs w:val="22"/>
              </w:rPr>
              <w:t>C. Verbindlichkeiten</w:t>
            </w:r>
          </w:p>
        </w:tc>
        <w:tc>
          <w:tcPr>
            <w:tcW w:w="1560" w:type="dxa"/>
          </w:tcPr>
          <w:p w14:paraId="30214330" w14:textId="77777777" w:rsidR="00781F20" w:rsidRPr="001D60C4" w:rsidRDefault="00781F20" w:rsidP="006425D8">
            <w:pPr>
              <w:spacing w:after="120"/>
              <w:jc w:val="right"/>
              <w:rPr>
                <w:sz w:val="22"/>
                <w:szCs w:val="22"/>
              </w:rPr>
            </w:pPr>
          </w:p>
        </w:tc>
      </w:tr>
      <w:tr w:rsidR="00781F20" w:rsidRPr="001D60C4" w14:paraId="4D3BA6A4" w14:textId="77777777" w:rsidTr="000B471B">
        <w:tc>
          <w:tcPr>
            <w:tcW w:w="3539" w:type="dxa"/>
          </w:tcPr>
          <w:p w14:paraId="3EAD6573" w14:textId="77777777" w:rsidR="00781F20" w:rsidRPr="001D60C4" w:rsidRDefault="00781F20" w:rsidP="006425D8">
            <w:pPr>
              <w:spacing w:after="120"/>
              <w:rPr>
                <w:sz w:val="22"/>
                <w:szCs w:val="22"/>
              </w:rPr>
            </w:pPr>
            <w:r w:rsidRPr="001D60C4">
              <w:rPr>
                <w:sz w:val="22"/>
                <w:szCs w:val="22"/>
              </w:rPr>
              <w:t>B. Umlaufvermögen</w:t>
            </w:r>
          </w:p>
        </w:tc>
        <w:tc>
          <w:tcPr>
            <w:tcW w:w="1276" w:type="dxa"/>
            <w:tcBorders>
              <w:right w:val="single" w:sz="4" w:space="0" w:color="auto"/>
            </w:tcBorders>
          </w:tcPr>
          <w:p w14:paraId="1D19D036" w14:textId="77777777" w:rsidR="00781F20" w:rsidRPr="001D60C4" w:rsidRDefault="00781F20" w:rsidP="006425D8">
            <w:pPr>
              <w:spacing w:after="120"/>
              <w:jc w:val="right"/>
              <w:rPr>
                <w:sz w:val="22"/>
                <w:szCs w:val="22"/>
              </w:rPr>
            </w:pPr>
          </w:p>
        </w:tc>
        <w:tc>
          <w:tcPr>
            <w:tcW w:w="3115" w:type="dxa"/>
            <w:tcBorders>
              <w:left w:val="single" w:sz="4" w:space="0" w:color="auto"/>
            </w:tcBorders>
          </w:tcPr>
          <w:p w14:paraId="02555C85" w14:textId="77777777" w:rsidR="00781F20" w:rsidRPr="001D60C4" w:rsidRDefault="00781F20" w:rsidP="000B471B">
            <w:pPr>
              <w:spacing w:after="120"/>
              <w:rPr>
                <w:sz w:val="22"/>
                <w:szCs w:val="22"/>
              </w:rPr>
            </w:pPr>
            <w:r w:rsidRPr="001D60C4">
              <w:rPr>
                <w:sz w:val="22"/>
                <w:szCs w:val="22"/>
              </w:rPr>
              <w:t>1. Darlehen</w:t>
            </w:r>
          </w:p>
        </w:tc>
        <w:tc>
          <w:tcPr>
            <w:tcW w:w="1560" w:type="dxa"/>
          </w:tcPr>
          <w:p w14:paraId="1FCB16F0" w14:textId="77777777" w:rsidR="00781F20" w:rsidRPr="001D60C4" w:rsidRDefault="00781F20" w:rsidP="000B471B">
            <w:pPr>
              <w:spacing w:after="120"/>
              <w:jc w:val="right"/>
              <w:rPr>
                <w:sz w:val="22"/>
                <w:szCs w:val="22"/>
              </w:rPr>
            </w:pPr>
            <w:r w:rsidRPr="001D60C4">
              <w:rPr>
                <w:sz w:val="22"/>
                <w:szCs w:val="22"/>
              </w:rPr>
              <w:t>1.100.000</w:t>
            </w:r>
          </w:p>
        </w:tc>
      </w:tr>
      <w:tr w:rsidR="00781F20" w:rsidRPr="001D60C4" w14:paraId="571CABD8" w14:textId="77777777" w:rsidTr="000B471B">
        <w:tc>
          <w:tcPr>
            <w:tcW w:w="3539" w:type="dxa"/>
          </w:tcPr>
          <w:p w14:paraId="100CC99A" w14:textId="3E420937" w:rsidR="00781F20" w:rsidRPr="001D60C4" w:rsidRDefault="00781F20" w:rsidP="000B471B">
            <w:pPr>
              <w:numPr>
                <w:ilvl w:val="0"/>
                <w:numId w:val="7"/>
              </w:numPr>
              <w:spacing w:after="120"/>
              <w:rPr>
                <w:sz w:val="22"/>
                <w:szCs w:val="22"/>
              </w:rPr>
            </w:pPr>
            <w:r w:rsidRPr="001D60C4">
              <w:rPr>
                <w:sz w:val="22"/>
                <w:szCs w:val="22"/>
              </w:rPr>
              <w:t>Vorräte</w:t>
            </w:r>
          </w:p>
        </w:tc>
        <w:tc>
          <w:tcPr>
            <w:tcW w:w="1276" w:type="dxa"/>
            <w:tcBorders>
              <w:right w:val="single" w:sz="4" w:space="0" w:color="auto"/>
            </w:tcBorders>
          </w:tcPr>
          <w:p w14:paraId="4AB2DEC6" w14:textId="4343CBEB" w:rsidR="00781F20" w:rsidRPr="001D60C4" w:rsidRDefault="00781F20" w:rsidP="006425D8">
            <w:pPr>
              <w:spacing w:after="120"/>
              <w:jc w:val="right"/>
              <w:rPr>
                <w:sz w:val="22"/>
                <w:szCs w:val="22"/>
              </w:rPr>
            </w:pPr>
          </w:p>
        </w:tc>
        <w:tc>
          <w:tcPr>
            <w:tcW w:w="3115" w:type="dxa"/>
            <w:tcBorders>
              <w:left w:val="single" w:sz="4" w:space="0" w:color="auto"/>
            </w:tcBorders>
          </w:tcPr>
          <w:p w14:paraId="4B192A32" w14:textId="4F5AB3D7" w:rsidR="00781F20" w:rsidRPr="001D60C4" w:rsidRDefault="00781F20" w:rsidP="000B471B">
            <w:pPr>
              <w:spacing w:after="120"/>
              <w:rPr>
                <w:sz w:val="22"/>
                <w:szCs w:val="22"/>
              </w:rPr>
            </w:pPr>
            <w:r w:rsidRPr="001D60C4">
              <w:rPr>
                <w:sz w:val="22"/>
                <w:szCs w:val="22"/>
              </w:rPr>
              <w:t>2. Kontokorrent</w:t>
            </w:r>
          </w:p>
        </w:tc>
        <w:tc>
          <w:tcPr>
            <w:tcW w:w="1560" w:type="dxa"/>
          </w:tcPr>
          <w:p w14:paraId="1F7498F5" w14:textId="77777777" w:rsidR="00781F20" w:rsidRPr="001D60C4" w:rsidRDefault="00781F20" w:rsidP="000B471B">
            <w:pPr>
              <w:spacing w:after="120"/>
              <w:jc w:val="right"/>
              <w:rPr>
                <w:sz w:val="22"/>
                <w:szCs w:val="22"/>
              </w:rPr>
            </w:pPr>
            <w:r w:rsidRPr="001D60C4">
              <w:rPr>
                <w:sz w:val="22"/>
                <w:szCs w:val="22"/>
              </w:rPr>
              <w:t>250.000</w:t>
            </w:r>
          </w:p>
        </w:tc>
      </w:tr>
      <w:tr w:rsidR="000B471B" w:rsidRPr="001D60C4" w14:paraId="1BB97CB6" w14:textId="77777777" w:rsidTr="000B471B">
        <w:tc>
          <w:tcPr>
            <w:tcW w:w="3539" w:type="dxa"/>
          </w:tcPr>
          <w:p w14:paraId="24332F54" w14:textId="4A3488CD" w:rsidR="000B471B" w:rsidRPr="001D60C4" w:rsidRDefault="000B471B" w:rsidP="000B471B">
            <w:pPr>
              <w:spacing w:after="120"/>
              <w:rPr>
                <w:sz w:val="22"/>
                <w:szCs w:val="22"/>
              </w:rPr>
            </w:pPr>
            <w:r w:rsidRPr="001D60C4">
              <w:rPr>
                <w:sz w:val="22"/>
                <w:szCs w:val="22"/>
              </w:rPr>
              <w:t>Waren</w:t>
            </w:r>
          </w:p>
        </w:tc>
        <w:tc>
          <w:tcPr>
            <w:tcW w:w="1276" w:type="dxa"/>
            <w:tcBorders>
              <w:right w:val="single" w:sz="4" w:space="0" w:color="auto"/>
            </w:tcBorders>
          </w:tcPr>
          <w:p w14:paraId="5AAB74AB" w14:textId="3D195E8A" w:rsidR="000B471B" w:rsidRPr="001D60C4" w:rsidRDefault="000B471B" w:rsidP="000B471B">
            <w:pPr>
              <w:spacing w:after="120"/>
              <w:jc w:val="right"/>
              <w:rPr>
                <w:sz w:val="22"/>
                <w:szCs w:val="22"/>
              </w:rPr>
            </w:pPr>
            <w:r w:rsidRPr="001D60C4">
              <w:rPr>
                <w:sz w:val="22"/>
                <w:szCs w:val="22"/>
              </w:rPr>
              <w:t>635.000</w:t>
            </w:r>
          </w:p>
        </w:tc>
        <w:tc>
          <w:tcPr>
            <w:tcW w:w="3115" w:type="dxa"/>
            <w:tcBorders>
              <w:left w:val="single" w:sz="4" w:space="0" w:color="auto"/>
            </w:tcBorders>
          </w:tcPr>
          <w:p w14:paraId="7EA7A513" w14:textId="0F4E6EC3" w:rsidR="000B471B" w:rsidRPr="001D60C4" w:rsidRDefault="000B471B" w:rsidP="000B471B">
            <w:pPr>
              <w:spacing w:after="120"/>
              <w:rPr>
                <w:sz w:val="22"/>
                <w:szCs w:val="22"/>
              </w:rPr>
            </w:pPr>
            <w:r w:rsidRPr="001D60C4">
              <w:rPr>
                <w:sz w:val="22"/>
                <w:szCs w:val="22"/>
              </w:rPr>
              <w:t>3. Verbindlichkeiten LL</w:t>
            </w:r>
          </w:p>
        </w:tc>
        <w:tc>
          <w:tcPr>
            <w:tcW w:w="1560" w:type="dxa"/>
          </w:tcPr>
          <w:p w14:paraId="0074CBC2" w14:textId="4EFBE0E4" w:rsidR="000B471B" w:rsidRPr="001D60C4" w:rsidRDefault="000B471B" w:rsidP="000B471B">
            <w:pPr>
              <w:spacing w:after="120"/>
              <w:jc w:val="right"/>
              <w:rPr>
                <w:sz w:val="22"/>
                <w:szCs w:val="22"/>
              </w:rPr>
            </w:pPr>
            <w:r w:rsidRPr="001D60C4">
              <w:rPr>
                <w:sz w:val="22"/>
                <w:szCs w:val="22"/>
              </w:rPr>
              <w:t>320.000</w:t>
            </w:r>
          </w:p>
        </w:tc>
      </w:tr>
      <w:tr w:rsidR="000B471B" w:rsidRPr="001D60C4" w14:paraId="122BD87B" w14:textId="77777777" w:rsidTr="000B471B">
        <w:tc>
          <w:tcPr>
            <w:tcW w:w="3539" w:type="dxa"/>
          </w:tcPr>
          <w:p w14:paraId="01F96A32" w14:textId="77777777" w:rsidR="000B471B" w:rsidRPr="001D60C4" w:rsidRDefault="000B471B" w:rsidP="000B471B">
            <w:pPr>
              <w:spacing w:after="120"/>
              <w:rPr>
                <w:sz w:val="22"/>
                <w:szCs w:val="22"/>
              </w:rPr>
            </w:pPr>
            <w:r w:rsidRPr="001D60C4">
              <w:rPr>
                <w:sz w:val="22"/>
                <w:szCs w:val="22"/>
              </w:rPr>
              <w:t xml:space="preserve">II. Forderungen </w:t>
            </w:r>
          </w:p>
        </w:tc>
        <w:tc>
          <w:tcPr>
            <w:tcW w:w="1276" w:type="dxa"/>
            <w:tcBorders>
              <w:right w:val="single" w:sz="4" w:space="0" w:color="auto"/>
            </w:tcBorders>
          </w:tcPr>
          <w:p w14:paraId="586BA2C8" w14:textId="77777777" w:rsidR="000B471B" w:rsidRPr="001D60C4" w:rsidRDefault="000B471B" w:rsidP="000B471B">
            <w:pPr>
              <w:spacing w:after="120"/>
              <w:jc w:val="right"/>
              <w:rPr>
                <w:sz w:val="22"/>
                <w:szCs w:val="22"/>
              </w:rPr>
            </w:pPr>
            <w:r w:rsidRPr="001D60C4">
              <w:rPr>
                <w:sz w:val="22"/>
                <w:szCs w:val="22"/>
              </w:rPr>
              <w:t>420.000</w:t>
            </w:r>
          </w:p>
        </w:tc>
        <w:tc>
          <w:tcPr>
            <w:tcW w:w="3115" w:type="dxa"/>
            <w:tcBorders>
              <w:left w:val="single" w:sz="4" w:space="0" w:color="auto"/>
            </w:tcBorders>
          </w:tcPr>
          <w:p w14:paraId="3450A95A" w14:textId="2941EBA7" w:rsidR="000B471B" w:rsidRPr="001D60C4" w:rsidRDefault="000B471B" w:rsidP="000B471B">
            <w:pPr>
              <w:spacing w:after="120"/>
              <w:rPr>
                <w:sz w:val="22"/>
                <w:szCs w:val="22"/>
              </w:rPr>
            </w:pPr>
            <w:r w:rsidRPr="001D60C4">
              <w:rPr>
                <w:sz w:val="22"/>
                <w:szCs w:val="22"/>
              </w:rPr>
              <w:t>4. sonstige Verbindlichkeiten</w:t>
            </w:r>
          </w:p>
        </w:tc>
        <w:tc>
          <w:tcPr>
            <w:tcW w:w="1560" w:type="dxa"/>
          </w:tcPr>
          <w:p w14:paraId="157DB23F" w14:textId="0FE42F8D" w:rsidR="000B471B" w:rsidRPr="001D60C4" w:rsidRDefault="000B471B" w:rsidP="000B471B">
            <w:pPr>
              <w:spacing w:after="120"/>
              <w:jc w:val="right"/>
              <w:rPr>
                <w:sz w:val="22"/>
                <w:szCs w:val="22"/>
              </w:rPr>
            </w:pPr>
            <w:r w:rsidRPr="001D60C4">
              <w:rPr>
                <w:sz w:val="22"/>
                <w:szCs w:val="22"/>
              </w:rPr>
              <w:t>135.000</w:t>
            </w:r>
          </w:p>
        </w:tc>
      </w:tr>
      <w:tr w:rsidR="000B471B" w:rsidRPr="001D60C4" w14:paraId="69999578" w14:textId="77777777" w:rsidTr="000B471B">
        <w:tc>
          <w:tcPr>
            <w:tcW w:w="3539" w:type="dxa"/>
          </w:tcPr>
          <w:p w14:paraId="371CA600" w14:textId="77777777" w:rsidR="000B471B" w:rsidRPr="001D60C4" w:rsidRDefault="000B471B" w:rsidP="000B471B">
            <w:pPr>
              <w:spacing w:after="120"/>
              <w:rPr>
                <w:sz w:val="22"/>
                <w:szCs w:val="22"/>
              </w:rPr>
            </w:pPr>
            <w:r w:rsidRPr="001D60C4">
              <w:rPr>
                <w:sz w:val="22"/>
                <w:szCs w:val="22"/>
              </w:rPr>
              <w:t>III. Zahlungsmittel</w:t>
            </w:r>
          </w:p>
        </w:tc>
        <w:tc>
          <w:tcPr>
            <w:tcW w:w="1276" w:type="dxa"/>
            <w:tcBorders>
              <w:right w:val="single" w:sz="4" w:space="0" w:color="auto"/>
            </w:tcBorders>
          </w:tcPr>
          <w:p w14:paraId="61191422" w14:textId="4015E3B0" w:rsidR="000B471B" w:rsidRPr="001D60C4" w:rsidRDefault="000B471B" w:rsidP="000B471B">
            <w:pPr>
              <w:spacing w:after="120"/>
              <w:jc w:val="right"/>
              <w:rPr>
                <w:sz w:val="22"/>
                <w:szCs w:val="22"/>
              </w:rPr>
            </w:pPr>
          </w:p>
        </w:tc>
        <w:tc>
          <w:tcPr>
            <w:tcW w:w="4675" w:type="dxa"/>
            <w:gridSpan w:val="2"/>
            <w:vMerge w:val="restart"/>
            <w:tcBorders>
              <w:left w:val="single" w:sz="4" w:space="0" w:color="auto"/>
            </w:tcBorders>
          </w:tcPr>
          <w:p w14:paraId="4710C670" w14:textId="66877E3E" w:rsidR="000B471B" w:rsidRPr="001D60C4" w:rsidRDefault="000B471B" w:rsidP="000B471B">
            <w:pPr>
              <w:spacing w:after="120"/>
              <w:jc w:val="right"/>
              <w:rPr>
                <w:sz w:val="22"/>
                <w:szCs w:val="22"/>
              </w:rPr>
            </w:pPr>
            <w:r w:rsidRPr="001D60C4">
              <w:rPr>
                <w:noProof/>
                <w:sz w:val="22"/>
                <w:szCs w:val="22"/>
                <w:lang w:eastAsia="de-DE"/>
              </w:rPr>
              <mc:AlternateContent>
                <mc:Choice Requires="wps">
                  <w:drawing>
                    <wp:anchor distT="0" distB="0" distL="114300" distR="114300" simplePos="0" relativeHeight="251749376" behindDoc="0" locked="0" layoutInCell="1" allowOverlap="1" wp14:anchorId="6E71D3A3" wp14:editId="44131CA0">
                      <wp:simplePos x="0" y="0"/>
                      <wp:positionH relativeFrom="column">
                        <wp:posOffset>449707</wp:posOffset>
                      </wp:positionH>
                      <wp:positionV relativeFrom="paragraph">
                        <wp:posOffset>60198</wp:posOffset>
                      </wp:positionV>
                      <wp:extent cx="1581912" cy="659384"/>
                      <wp:effectExtent l="0" t="0" r="37465" b="26670"/>
                      <wp:wrapNone/>
                      <wp:docPr id="24" name="Gerader Verbinder 24" descr="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1912" cy="6593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69C5FD" id="Gerader Verbinder 24" o:spid="_x0000_s1026" alt="Linie"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4.75pt" to="159.9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" strokecolor="windowText" strokeweight=".5pt">
                      <v:stroke joinstyle="miter"/>
                      <o:lock v:ext="edit" shapetype="f"/>
                    </v:line>
                  </w:pict>
                </mc:Fallback>
              </mc:AlternateContent>
            </w:r>
            <w:r w:rsidRPr="001D60C4">
              <w:rPr>
                <w:noProof/>
                <w:sz w:val="22"/>
                <w:szCs w:val="22"/>
                <w:lang w:eastAsia="de-DE"/>
              </w:rPr>
              <mc:AlternateContent>
                <mc:Choice Requires="wps">
                  <w:drawing>
                    <wp:anchor distT="4294967295" distB="4294967295" distL="114300" distR="114300" simplePos="0" relativeHeight="251751424" behindDoc="0" locked="0" layoutInCell="1" allowOverlap="1" wp14:anchorId="2ED77EE3" wp14:editId="24C5A362">
                      <wp:simplePos x="0" y="0"/>
                      <wp:positionH relativeFrom="column">
                        <wp:posOffset>76454</wp:posOffset>
                      </wp:positionH>
                      <wp:positionV relativeFrom="paragraph">
                        <wp:posOffset>719074</wp:posOffset>
                      </wp:positionV>
                      <wp:extent cx="381000" cy="0"/>
                      <wp:effectExtent l="0" t="0" r="19050" b="19050"/>
                      <wp:wrapNone/>
                      <wp:docPr id="21" name="Gerader Verbinder 21" descr="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4058A0" id="Gerader Verbinder 21" o:spid="_x0000_s1026" alt="Linie"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56.6pt" to="36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" strokecolor="windowText" strokeweight=".5pt">
                      <v:stroke joinstyle="miter"/>
                      <o:lock v:ext="edit" shapetype="f"/>
                    </v:line>
                  </w:pict>
                </mc:Fallback>
              </mc:AlternateContent>
            </w:r>
          </w:p>
        </w:tc>
      </w:tr>
      <w:tr w:rsidR="000B471B" w:rsidRPr="001D60C4" w14:paraId="51B12444" w14:textId="77777777" w:rsidTr="000B471B">
        <w:tc>
          <w:tcPr>
            <w:tcW w:w="3539" w:type="dxa"/>
          </w:tcPr>
          <w:p w14:paraId="4408142E" w14:textId="77777777" w:rsidR="000B471B" w:rsidRPr="001D60C4" w:rsidRDefault="000B471B" w:rsidP="000B471B">
            <w:pPr>
              <w:spacing w:after="120"/>
              <w:rPr>
                <w:sz w:val="22"/>
                <w:szCs w:val="22"/>
              </w:rPr>
            </w:pPr>
            <w:r w:rsidRPr="001D60C4">
              <w:rPr>
                <w:sz w:val="22"/>
                <w:szCs w:val="22"/>
              </w:rPr>
              <w:t>1. Bank</w:t>
            </w:r>
          </w:p>
        </w:tc>
        <w:tc>
          <w:tcPr>
            <w:tcW w:w="1276" w:type="dxa"/>
            <w:tcBorders>
              <w:right w:val="single" w:sz="4" w:space="0" w:color="auto"/>
            </w:tcBorders>
          </w:tcPr>
          <w:p w14:paraId="04FAFEA8" w14:textId="77777777" w:rsidR="000B471B" w:rsidRPr="001D60C4" w:rsidRDefault="000B471B" w:rsidP="000B471B">
            <w:pPr>
              <w:spacing w:after="120"/>
              <w:jc w:val="right"/>
              <w:rPr>
                <w:sz w:val="22"/>
                <w:szCs w:val="22"/>
              </w:rPr>
            </w:pPr>
            <w:r w:rsidRPr="001D60C4">
              <w:rPr>
                <w:sz w:val="22"/>
                <w:szCs w:val="22"/>
              </w:rPr>
              <w:t>125.000</w:t>
            </w:r>
          </w:p>
        </w:tc>
        <w:tc>
          <w:tcPr>
            <w:tcW w:w="4675" w:type="dxa"/>
            <w:gridSpan w:val="2"/>
            <w:vMerge/>
            <w:tcBorders>
              <w:left w:val="single" w:sz="4" w:space="0" w:color="auto"/>
            </w:tcBorders>
          </w:tcPr>
          <w:p w14:paraId="2C08339F" w14:textId="677D1614" w:rsidR="000B471B" w:rsidRPr="001D60C4" w:rsidRDefault="000B471B" w:rsidP="000B471B">
            <w:pPr>
              <w:spacing w:after="120"/>
              <w:rPr>
                <w:sz w:val="22"/>
                <w:szCs w:val="22"/>
              </w:rPr>
            </w:pPr>
          </w:p>
        </w:tc>
      </w:tr>
      <w:tr w:rsidR="000B471B" w:rsidRPr="001D60C4" w14:paraId="4972CFFC" w14:textId="77777777" w:rsidTr="000B471B">
        <w:tc>
          <w:tcPr>
            <w:tcW w:w="3539" w:type="dxa"/>
          </w:tcPr>
          <w:p w14:paraId="13C925D0" w14:textId="77777777" w:rsidR="000B471B" w:rsidRPr="001D60C4" w:rsidRDefault="000B471B" w:rsidP="000B471B">
            <w:pPr>
              <w:spacing w:after="120"/>
              <w:rPr>
                <w:sz w:val="22"/>
                <w:szCs w:val="22"/>
              </w:rPr>
            </w:pPr>
            <w:r w:rsidRPr="001D60C4">
              <w:rPr>
                <w:sz w:val="22"/>
                <w:szCs w:val="22"/>
              </w:rPr>
              <w:t>2. Kasse</w:t>
            </w:r>
          </w:p>
        </w:tc>
        <w:tc>
          <w:tcPr>
            <w:tcW w:w="1276" w:type="dxa"/>
            <w:tcBorders>
              <w:right w:val="single" w:sz="4" w:space="0" w:color="auto"/>
            </w:tcBorders>
          </w:tcPr>
          <w:p w14:paraId="26BC5FA0" w14:textId="77777777" w:rsidR="000B471B" w:rsidRPr="001D60C4" w:rsidRDefault="000B471B" w:rsidP="000B471B">
            <w:pPr>
              <w:spacing w:after="120"/>
              <w:jc w:val="right"/>
              <w:rPr>
                <w:sz w:val="22"/>
                <w:szCs w:val="22"/>
              </w:rPr>
            </w:pPr>
            <w:r w:rsidRPr="001D60C4">
              <w:rPr>
                <w:sz w:val="22"/>
                <w:szCs w:val="22"/>
              </w:rPr>
              <w:t>36.500</w:t>
            </w:r>
          </w:p>
        </w:tc>
        <w:tc>
          <w:tcPr>
            <w:tcW w:w="4675" w:type="dxa"/>
            <w:gridSpan w:val="2"/>
            <w:vMerge/>
            <w:tcBorders>
              <w:left w:val="single" w:sz="4" w:space="0" w:color="auto"/>
            </w:tcBorders>
          </w:tcPr>
          <w:p w14:paraId="23AD4668" w14:textId="77777777" w:rsidR="000B471B" w:rsidRPr="001D60C4" w:rsidRDefault="000B471B" w:rsidP="000B471B">
            <w:pPr>
              <w:spacing w:after="120"/>
              <w:rPr>
                <w:sz w:val="22"/>
                <w:szCs w:val="22"/>
              </w:rPr>
            </w:pPr>
          </w:p>
        </w:tc>
      </w:tr>
      <w:tr w:rsidR="000B471B" w:rsidRPr="001D60C4" w14:paraId="3FD2543B" w14:textId="77777777" w:rsidTr="000B471B">
        <w:tc>
          <w:tcPr>
            <w:tcW w:w="3539" w:type="dxa"/>
          </w:tcPr>
          <w:p w14:paraId="54A1C5F8" w14:textId="77777777" w:rsidR="000B471B" w:rsidRPr="001D60C4" w:rsidRDefault="000B471B" w:rsidP="000B471B">
            <w:pPr>
              <w:spacing w:after="120"/>
              <w:rPr>
                <w:sz w:val="22"/>
                <w:szCs w:val="22"/>
              </w:rPr>
            </w:pPr>
          </w:p>
        </w:tc>
        <w:tc>
          <w:tcPr>
            <w:tcW w:w="1276" w:type="dxa"/>
            <w:tcBorders>
              <w:right w:val="single" w:sz="4" w:space="0" w:color="auto"/>
            </w:tcBorders>
          </w:tcPr>
          <w:p w14:paraId="5D34A99D" w14:textId="77777777" w:rsidR="000B471B" w:rsidRPr="001D60C4" w:rsidRDefault="000B471B" w:rsidP="000B471B">
            <w:pPr>
              <w:spacing w:after="120"/>
              <w:jc w:val="right"/>
              <w:rPr>
                <w:sz w:val="22"/>
                <w:szCs w:val="22"/>
                <w:u w:val="double"/>
              </w:rPr>
            </w:pPr>
            <w:r w:rsidRPr="001D60C4">
              <w:rPr>
                <w:sz w:val="22"/>
                <w:szCs w:val="22"/>
                <w:u w:val="double"/>
              </w:rPr>
              <w:t>3.786.500</w:t>
            </w:r>
          </w:p>
        </w:tc>
        <w:tc>
          <w:tcPr>
            <w:tcW w:w="3115" w:type="dxa"/>
            <w:tcBorders>
              <w:left w:val="single" w:sz="4" w:space="0" w:color="auto"/>
            </w:tcBorders>
          </w:tcPr>
          <w:p w14:paraId="485BC2CD" w14:textId="77777777" w:rsidR="000B471B" w:rsidRPr="001D60C4" w:rsidRDefault="000B471B" w:rsidP="000B471B">
            <w:pPr>
              <w:spacing w:after="120"/>
              <w:rPr>
                <w:sz w:val="22"/>
                <w:szCs w:val="22"/>
              </w:rPr>
            </w:pPr>
          </w:p>
        </w:tc>
        <w:tc>
          <w:tcPr>
            <w:tcW w:w="1560" w:type="dxa"/>
          </w:tcPr>
          <w:p w14:paraId="034D195A" w14:textId="77777777" w:rsidR="000B471B" w:rsidRPr="001D60C4" w:rsidRDefault="000B471B" w:rsidP="000B471B">
            <w:pPr>
              <w:spacing w:after="120"/>
              <w:jc w:val="right"/>
              <w:rPr>
                <w:sz w:val="22"/>
                <w:szCs w:val="22"/>
                <w:u w:val="double"/>
              </w:rPr>
            </w:pPr>
            <w:r w:rsidRPr="001D60C4">
              <w:rPr>
                <w:sz w:val="22"/>
                <w:szCs w:val="22"/>
                <w:u w:val="double"/>
              </w:rPr>
              <w:t>3.786.500</w:t>
            </w:r>
          </w:p>
        </w:tc>
      </w:tr>
      <w:bookmarkEnd w:id="1"/>
    </w:tbl>
    <w:p w14:paraId="02F640AB" w14:textId="77777777" w:rsidR="00781F20" w:rsidRPr="001D60C4" w:rsidRDefault="00781F20" w:rsidP="00781F20">
      <w:pPr>
        <w:spacing w:after="120"/>
        <w:rPr>
          <w:sz w:val="22"/>
          <w:szCs w:val="22"/>
        </w:rPr>
      </w:pPr>
    </w:p>
    <w:p w14:paraId="3C1B9373" w14:textId="77777777" w:rsidR="00781F20" w:rsidRPr="001D60C4" w:rsidRDefault="00781F20" w:rsidP="00781F20">
      <w:pPr>
        <w:spacing w:after="120"/>
        <w:rPr>
          <w:sz w:val="22"/>
          <w:szCs w:val="22"/>
        </w:rPr>
      </w:pPr>
    </w:p>
    <w:p w14:paraId="08F46685" w14:textId="77777777" w:rsidR="00781F20" w:rsidRPr="001D60C4" w:rsidRDefault="00781F20" w:rsidP="00781F20">
      <w:pPr>
        <w:spacing w:after="120"/>
        <w:jc w:val="center"/>
        <w:rPr>
          <w:b/>
          <w:sz w:val="22"/>
          <w:szCs w:val="22"/>
        </w:rPr>
      </w:pPr>
      <w:r w:rsidRPr="001D60C4">
        <w:rPr>
          <w:b/>
          <w:sz w:val="22"/>
          <w:szCs w:val="22"/>
        </w:rPr>
        <w:t>Gewinn- und Verlustrechnung 20XX</w:t>
      </w:r>
    </w:p>
    <w:p w14:paraId="230DA83A" w14:textId="77777777" w:rsidR="00781F20" w:rsidRPr="001D60C4" w:rsidRDefault="00781F20" w:rsidP="00781F20">
      <w:pPr>
        <w:spacing w:after="120"/>
        <w:jc w:val="center"/>
        <w:rPr>
          <w:b/>
          <w:sz w:val="22"/>
          <w:szCs w:val="22"/>
        </w:rPr>
      </w:pPr>
      <w:r w:rsidRPr="001D60C4">
        <w:rPr>
          <w:b/>
          <w:sz w:val="22"/>
          <w:szCs w:val="22"/>
        </w:rPr>
        <w:t>der Müller OHG</w:t>
      </w:r>
    </w:p>
    <w:tbl>
      <w:tblPr>
        <w:tblW w:w="0" w:type="auto"/>
        <w:tblLayout w:type="fixed"/>
        <w:tblCellMar>
          <w:left w:w="70" w:type="dxa"/>
          <w:right w:w="70" w:type="dxa"/>
        </w:tblCellMar>
        <w:tblLook w:val="00A0" w:firstRow="1" w:lastRow="0" w:firstColumn="1" w:lastColumn="0" w:noHBand="0" w:noVBand="0"/>
        <w:tblDescription w:val="GuV"/>
      </w:tblPr>
      <w:tblGrid>
        <w:gridCol w:w="7222"/>
        <w:gridCol w:w="1842"/>
      </w:tblGrid>
      <w:tr w:rsidR="00781F20" w:rsidRPr="001D60C4" w14:paraId="51FD9E16" w14:textId="77777777" w:rsidTr="006425D8">
        <w:tc>
          <w:tcPr>
            <w:tcW w:w="7222" w:type="dxa"/>
          </w:tcPr>
          <w:p w14:paraId="5DFB7D7A" w14:textId="77777777" w:rsidR="00781F20" w:rsidRPr="001D60C4" w:rsidRDefault="00781F20" w:rsidP="006425D8">
            <w:pPr>
              <w:spacing w:after="120"/>
              <w:rPr>
                <w:sz w:val="22"/>
                <w:szCs w:val="22"/>
              </w:rPr>
            </w:pPr>
            <w:r w:rsidRPr="001D60C4">
              <w:rPr>
                <w:sz w:val="22"/>
                <w:szCs w:val="22"/>
              </w:rPr>
              <w:t>1. Umsatzerlöse</w:t>
            </w:r>
          </w:p>
        </w:tc>
        <w:tc>
          <w:tcPr>
            <w:tcW w:w="1842" w:type="dxa"/>
          </w:tcPr>
          <w:p w14:paraId="1409AB4E" w14:textId="77777777" w:rsidR="00781F20" w:rsidRPr="001D60C4" w:rsidRDefault="00781F20" w:rsidP="006425D8">
            <w:pPr>
              <w:spacing w:after="120"/>
              <w:jc w:val="right"/>
              <w:rPr>
                <w:sz w:val="22"/>
                <w:szCs w:val="22"/>
              </w:rPr>
            </w:pPr>
            <w:r w:rsidRPr="001D60C4">
              <w:rPr>
                <w:sz w:val="22"/>
                <w:szCs w:val="22"/>
              </w:rPr>
              <w:t>3.072.500</w:t>
            </w:r>
          </w:p>
        </w:tc>
      </w:tr>
      <w:tr w:rsidR="00781F20" w:rsidRPr="001D60C4" w14:paraId="40455378" w14:textId="77777777" w:rsidTr="006425D8">
        <w:tc>
          <w:tcPr>
            <w:tcW w:w="7222" w:type="dxa"/>
          </w:tcPr>
          <w:p w14:paraId="09A6882A" w14:textId="77777777" w:rsidR="00781F20" w:rsidRPr="001D60C4" w:rsidRDefault="00781F20" w:rsidP="006425D8">
            <w:pPr>
              <w:spacing w:after="120"/>
              <w:rPr>
                <w:sz w:val="22"/>
                <w:szCs w:val="22"/>
              </w:rPr>
            </w:pPr>
            <w:r w:rsidRPr="001D60C4">
              <w:rPr>
                <w:sz w:val="22"/>
                <w:szCs w:val="22"/>
              </w:rPr>
              <w:t xml:space="preserve">2. Materialaufwand </w:t>
            </w:r>
          </w:p>
        </w:tc>
        <w:tc>
          <w:tcPr>
            <w:tcW w:w="1842" w:type="dxa"/>
          </w:tcPr>
          <w:p w14:paraId="54C26263" w14:textId="77777777" w:rsidR="00781F20" w:rsidRPr="001D60C4" w:rsidRDefault="00781F20" w:rsidP="006425D8">
            <w:pPr>
              <w:spacing w:after="120"/>
              <w:jc w:val="right"/>
              <w:rPr>
                <w:sz w:val="22"/>
                <w:szCs w:val="22"/>
              </w:rPr>
            </w:pPr>
            <w:r w:rsidRPr="001D60C4">
              <w:rPr>
                <w:sz w:val="22"/>
                <w:szCs w:val="22"/>
              </w:rPr>
              <w:t>1.500.000</w:t>
            </w:r>
          </w:p>
        </w:tc>
      </w:tr>
      <w:tr w:rsidR="00781F20" w:rsidRPr="001D60C4" w14:paraId="5F6F06C7" w14:textId="77777777" w:rsidTr="006425D8">
        <w:tc>
          <w:tcPr>
            <w:tcW w:w="7222" w:type="dxa"/>
          </w:tcPr>
          <w:p w14:paraId="3EA004D3" w14:textId="77777777" w:rsidR="00781F20" w:rsidRPr="001D60C4" w:rsidRDefault="00781F20" w:rsidP="006425D8">
            <w:pPr>
              <w:spacing w:after="120"/>
              <w:rPr>
                <w:sz w:val="22"/>
                <w:szCs w:val="22"/>
              </w:rPr>
            </w:pPr>
            <w:r w:rsidRPr="001D60C4">
              <w:rPr>
                <w:sz w:val="22"/>
                <w:szCs w:val="22"/>
              </w:rPr>
              <w:t>3. Personalaufwand</w:t>
            </w:r>
          </w:p>
        </w:tc>
        <w:tc>
          <w:tcPr>
            <w:tcW w:w="1842" w:type="dxa"/>
          </w:tcPr>
          <w:p w14:paraId="1BE5F184" w14:textId="77777777" w:rsidR="00781F20" w:rsidRPr="001D60C4" w:rsidRDefault="00781F20" w:rsidP="006425D8">
            <w:pPr>
              <w:spacing w:after="120"/>
              <w:jc w:val="right"/>
              <w:rPr>
                <w:sz w:val="22"/>
                <w:szCs w:val="22"/>
              </w:rPr>
            </w:pPr>
            <w:r w:rsidRPr="001D60C4">
              <w:rPr>
                <w:sz w:val="22"/>
                <w:szCs w:val="22"/>
              </w:rPr>
              <w:t>850.000</w:t>
            </w:r>
          </w:p>
        </w:tc>
      </w:tr>
      <w:tr w:rsidR="00781F20" w:rsidRPr="001D60C4" w14:paraId="4409714A" w14:textId="77777777" w:rsidTr="006425D8">
        <w:tc>
          <w:tcPr>
            <w:tcW w:w="7222" w:type="dxa"/>
          </w:tcPr>
          <w:p w14:paraId="4163F87A" w14:textId="77777777" w:rsidR="00781F20" w:rsidRPr="001D60C4" w:rsidRDefault="00781F20" w:rsidP="006425D8">
            <w:pPr>
              <w:spacing w:after="120"/>
              <w:rPr>
                <w:sz w:val="22"/>
                <w:szCs w:val="22"/>
              </w:rPr>
            </w:pPr>
            <w:r w:rsidRPr="001D60C4">
              <w:rPr>
                <w:sz w:val="22"/>
                <w:szCs w:val="22"/>
              </w:rPr>
              <w:t>4. Abschreibungen</w:t>
            </w:r>
          </w:p>
        </w:tc>
        <w:tc>
          <w:tcPr>
            <w:tcW w:w="1842" w:type="dxa"/>
          </w:tcPr>
          <w:p w14:paraId="334047A6" w14:textId="77777777" w:rsidR="00781F20" w:rsidRPr="001D60C4" w:rsidRDefault="00781F20" w:rsidP="006425D8">
            <w:pPr>
              <w:spacing w:after="120"/>
              <w:jc w:val="right"/>
              <w:rPr>
                <w:sz w:val="22"/>
                <w:szCs w:val="22"/>
              </w:rPr>
            </w:pPr>
            <w:r w:rsidRPr="001D60C4">
              <w:rPr>
                <w:sz w:val="22"/>
                <w:szCs w:val="22"/>
              </w:rPr>
              <w:t>80.000</w:t>
            </w:r>
          </w:p>
        </w:tc>
      </w:tr>
      <w:tr w:rsidR="00781F20" w:rsidRPr="001D60C4" w14:paraId="29E1B797" w14:textId="77777777" w:rsidTr="006425D8">
        <w:tc>
          <w:tcPr>
            <w:tcW w:w="7222" w:type="dxa"/>
          </w:tcPr>
          <w:p w14:paraId="394BF063" w14:textId="77777777" w:rsidR="00781F20" w:rsidRPr="001D60C4" w:rsidRDefault="00781F20" w:rsidP="006425D8">
            <w:pPr>
              <w:spacing w:after="120"/>
              <w:rPr>
                <w:sz w:val="22"/>
                <w:szCs w:val="22"/>
              </w:rPr>
            </w:pPr>
            <w:r w:rsidRPr="001D60C4">
              <w:rPr>
                <w:sz w:val="22"/>
                <w:szCs w:val="22"/>
              </w:rPr>
              <w:t>5. sonstige betriebliche Aufwendungen</w:t>
            </w:r>
          </w:p>
        </w:tc>
        <w:tc>
          <w:tcPr>
            <w:tcW w:w="1842" w:type="dxa"/>
          </w:tcPr>
          <w:p w14:paraId="3151CAE6" w14:textId="77777777" w:rsidR="00781F20" w:rsidRPr="001D60C4" w:rsidRDefault="00781F20" w:rsidP="006425D8">
            <w:pPr>
              <w:spacing w:after="120"/>
              <w:jc w:val="right"/>
              <w:rPr>
                <w:sz w:val="22"/>
                <w:szCs w:val="22"/>
              </w:rPr>
            </w:pPr>
            <w:r w:rsidRPr="001D60C4">
              <w:rPr>
                <w:sz w:val="22"/>
                <w:szCs w:val="22"/>
              </w:rPr>
              <w:t>56.000</w:t>
            </w:r>
          </w:p>
        </w:tc>
      </w:tr>
      <w:tr w:rsidR="00781F20" w:rsidRPr="001D60C4" w14:paraId="4CAD2FED" w14:textId="77777777" w:rsidTr="006425D8">
        <w:tc>
          <w:tcPr>
            <w:tcW w:w="7222" w:type="dxa"/>
          </w:tcPr>
          <w:p w14:paraId="534CF41F" w14:textId="77777777" w:rsidR="00781F20" w:rsidRPr="001D60C4" w:rsidRDefault="00781F20" w:rsidP="006425D8">
            <w:pPr>
              <w:spacing w:after="120"/>
              <w:rPr>
                <w:sz w:val="22"/>
                <w:szCs w:val="22"/>
              </w:rPr>
            </w:pPr>
            <w:r w:rsidRPr="001D60C4">
              <w:rPr>
                <w:sz w:val="22"/>
                <w:szCs w:val="22"/>
              </w:rPr>
              <w:t>6. Zinsen und ähnliche Erträge</w:t>
            </w:r>
          </w:p>
        </w:tc>
        <w:tc>
          <w:tcPr>
            <w:tcW w:w="1842" w:type="dxa"/>
          </w:tcPr>
          <w:p w14:paraId="4A3E220D" w14:textId="77777777" w:rsidR="00781F20" w:rsidRPr="001D60C4" w:rsidRDefault="00781F20" w:rsidP="006425D8">
            <w:pPr>
              <w:spacing w:after="120"/>
              <w:jc w:val="right"/>
              <w:rPr>
                <w:sz w:val="22"/>
                <w:szCs w:val="22"/>
              </w:rPr>
            </w:pPr>
            <w:r w:rsidRPr="001D60C4">
              <w:rPr>
                <w:sz w:val="22"/>
                <w:szCs w:val="22"/>
              </w:rPr>
              <w:t>5.500</w:t>
            </w:r>
          </w:p>
        </w:tc>
      </w:tr>
      <w:tr w:rsidR="00781F20" w:rsidRPr="001D60C4" w14:paraId="40A2A5C2" w14:textId="77777777" w:rsidTr="006425D8">
        <w:tc>
          <w:tcPr>
            <w:tcW w:w="7222" w:type="dxa"/>
          </w:tcPr>
          <w:p w14:paraId="2B1483D2" w14:textId="77777777" w:rsidR="00781F20" w:rsidRPr="001D60C4" w:rsidRDefault="00781F20" w:rsidP="006425D8">
            <w:pPr>
              <w:spacing w:after="120"/>
              <w:rPr>
                <w:sz w:val="22"/>
                <w:szCs w:val="22"/>
              </w:rPr>
            </w:pPr>
            <w:r w:rsidRPr="001D60C4">
              <w:rPr>
                <w:sz w:val="22"/>
                <w:szCs w:val="22"/>
              </w:rPr>
              <w:t>7. Zinsen und ähnliche Aufwendungen</w:t>
            </w:r>
          </w:p>
        </w:tc>
        <w:tc>
          <w:tcPr>
            <w:tcW w:w="1842" w:type="dxa"/>
          </w:tcPr>
          <w:p w14:paraId="4D11D845" w14:textId="77777777" w:rsidR="00781F20" w:rsidRPr="001D60C4" w:rsidRDefault="00781F20" w:rsidP="006425D8">
            <w:pPr>
              <w:spacing w:after="120"/>
              <w:jc w:val="right"/>
              <w:rPr>
                <w:sz w:val="22"/>
                <w:szCs w:val="22"/>
              </w:rPr>
            </w:pPr>
            <w:r w:rsidRPr="001D60C4">
              <w:rPr>
                <w:sz w:val="22"/>
                <w:szCs w:val="22"/>
              </w:rPr>
              <w:t>89.000</w:t>
            </w:r>
          </w:p>
        </w:tc>
      </w:tr>
      <w:tr w:rsidR="00781F20" w:rsidRPr="001D60C4" w14:paraId="3A029F9E" w14:textId="77777777" w:rsidTr="006425D8">
        <w:tc>
          <w:tcPr>
            <w:tcW w:w="7222" w:type="dxa"/>
          </w:tcPr>
          <w:p w14:paraId="3ABDE363" w14:textId="77777777" w:rsidR="00781F20" w:rsidRPr="001D60C4" w:rsidRDefault="00781F20" w:rsidP="006425D8">
            <w:pPr>
              <w:spacing w:after="120"/>
              <w:rPr>
                <w:sz w:val="22"/>
                <w:szCs w:val="22"/>
              </w:rPr>
            </w:pPr>
            <w:r w:rsidRPr="001D60C4">
              <w:rPr>
                <w:sz w:val="22"/>
                <w:szCs w:val="22"/>
              </w:rPr>
              <w:t xml:space="preserve">8. Steuern vom Einkommen und Ertrag </w:t>
            </w:r>
          </w:p>
        </w:tc>
        <w:tc>
          <w:tcPr>
            <w:tcW w:w="1842" w:type="dxa"/>
          </w:tcPr>
          <w:p w14:paraId="21C913A0" w14:textId="77777777" w:rsidR="00781F20" w:rsidRPr="001D60C4" w:rsidRDefault="00781F20" w:rsidP="006425D8">
            <w:pPr>
              <w:spacing w:after="120"/>
              <w:jc w:val="right"/>
              <w:rPr>
                <w:sz w:val="22"/>
                <w:szCs w:val="22"/>
              </w:rPr>
            </w:pPr>
            <w:r w:rsidRPr="001D60C4">
              <w:rPr>
                <w:sz w:val="22"/>
                <w:szCs w:val="22"/>
              </w:rPr>
              <w:t>38.000</w:t>
            </w:r>
          </w:p>
        </w:tc>
      </w:tr>
      <w:tr w:rsidR="00781F20" w:rsidRPr="001D60C4" w14:paraId="1412806B" w14:textId="77777777" w:rsidTr="006425D8">
        <w:tc>
          <w:tcPr>
            <w:tcW w:w="7222" w:type="dxa"/>
          </w:tcPr>
          <w:p w14:paraId="11B2369C" w14:textId="77777777" w:rsidR="00781F20" w:rsidRPr="001D60C4" w:rsidRDefault="00781F20" w:rsidP="006425D8">
            <w:pPr>
              <w:spacing w:after="120"/>
              <w:rPr>
                <w:sz w:val="22"/>
                <w:szCs w:val="22"/>
              </w:rPr>
            </w:pPr>
            <w:r w:rsidRPr="001D60C4">
              <w:rPr>
                <w:sz w:val="22"/>
                <w:szCs w:val="22"/>
              </w:rPr>
              <w:t>9. sonstige Steuern</w:t>
            </w:r>
          </w:p>
        </w:tc>
        <w:tc>
          <w:tcPr>
            <w:tcW w:w="1842" w:type="dxa"/>
            <w:tcBorders>
              <w:bottom w:val="single" w:sz="4" w:space="0" w:color="auto"/>
            </w:tcBorders>
          </w:tcPr>
          <w:p w14:paraId="7CE5B9B6" w14:textId="77777777" w:rsidR="00781F20" w:rsidRPr="001D60C4" w:rsidRDefault="00781F20" w:rsidP="006425D8">
            <w:pPr>
              <w:spacing w:after="120"/>
              <w:jc w:val="right"/>
              <w:rPr>
                <w:sz w:val="22"/>
                <w:szCs w:val="22"/>
              </w:rPr>
            </w:pPr>
            <w:r w:rsidRPr="001D60C4">
              <w:rPr>
                <w:sz w:val="22"/>
                <w:szCs w:val="22"/>
              </w:rPr>
              <w:t>3.500</w:t>
            </w:r>
          </w:p>
        </w:tc>
      </w:tr>
      <w:tr w:rsidR="00781F20" w:rsidRPr="001D60C4" w14:paraId="76036BE1" w14:textId="77777777" w:rsidTr="006425D8">
        <w:tc>
          <w:tcPr>
            <w:tcW w:w="7222" w:type="dxa"/>
          </w:tcPr>
          <w:p w14:paraId="24D541BE" w14:textId="77777777" w:rsidR="00781F20" w:rsidRPr="001D60C4" w:rsidRDefault="00781F20" w:rsidP="006425D8">
            <w:pPr>
              <w:spacing w:after="120"/>
              <w:rPr>
                <w:sz w:val="22"/>
                <w:szCs w:val="22"/>
              </w:rPr>
            </w:pPr>
            <w:r w:rsidRPr="001D60C4">
              <w:rPr>
                <w:sz w:val="22"/>
                <w:szCs w:val="22"/>
              </w:rPr>
              <w:t>10. Jahresüberschuss</w:t>
            </w:r>
          </w:p>
        </w:tc>
        <w:tc>
          <w:tcPr>
            <w:tcW w:w="1842" w:type="dxa"/>
            <w:tcBorders>
              <w:top w:val="single" w:sz="4" w:space="0" w:color="auto"/>
            </w:tcBorders>
          </w:tcPr>
          <w:p w14:paraId="2447EAB2" w14:textId="77777777" w:rsidR="00781F20" w:rsidRPr="001D60C4" w:rsidRDefault="00781F20" w:rsidP="006425D8">
            <w:pPr>
              <w:spacing w:after="120"/>
              <w:jc w:val="right"/>
              <w:rPr>
                <w:sz w:val="22"/>
                <w:szCs w:val="22"/>
              </w:rPr>
            </w:pPr>
            <w:r w:rsidRPr="001D60C4">
              <w:rPr>
                <w:sz w:val="22"/>
                <w:szCs w:val="22"/>
              </w:rPr>
              <w:t>461.500</w:t>
            </w:r>
          </w:p>
        </w:tc>
      </w:tr>
    </w:tbl>
    <w:p w14:paraId="7C4E7FEF" w14:textId="77777777" w:rsidR="00781F20" w:rsidRPr="001D60C4" w:rsidRDefault="00781F20" w:rsidP="00781F20">
      <w:pPr>
        <w:spacing w:line="240" w:lineRule="exact"/>
        <w:rPr>
          <w:sz w:val="22"/>
          <w:szCs w:val="22"/>
          <w:lang w:eastAsia="de-DE"/>
        </w:rPr>
      </w:pPr>
    </w:p>
    <w:p w14:paraId="6A8EF4EC" w14:textId="77777777" w:rsidR="00781F20" w:rsidRPr="001D60C4" w:rsidRDefault="00781F20" w:rsidP="00073FDC">
      <w:pPr>
        <w:pStyle w:val="LSAnlage"/>
      </w:pPr>
      <w:r w:rsidRPr="001D60C4">
        <w:br w:type="page"/>
      </w:r>
    </w:p>
    <w:p w14:paraId="095700BE" w14:textId="77777777" w:rsidR="00781F20" w:rsidRPr="001D60C4" w:rsidRDefault="00781F20" w:rsidP="004C0DE6">
      <w:pPr>
        <w:pStyle w:val="LSAnlage"/>
      </w:pPr>
      <w:r w:rsidRPr="001D60C4">
        <w:lastRenderedPageBreak/>
        <w:t>Anlage 3: Auszug aus der Mandantenakte der Müller OHG</w:t>
      </w:r>
    </w:p>
    <w:p w14:paraId="69C427ED" w14:textId="77777777" w:rsidR="00781F20" w:rsidRPr="001D60C4" w:rsidRDefault="00781F20" w:rsidP="00781F20">
      <w:pPr>
        <w:spacing w:line="240" w:lineRule="exact"/>
      </w:pPr>
    </w:p>
    <w:p w14:paraId="253CA410" w14:textId="77777777" w:rsidR="00781F20" w:rsidRPr="001D60C4" w:rsidRDefault="00781F20" w:rsidP="00781F20">
      <w:pPr>
        <w:spacing w:line="240" w:lineRule="exact"/>
        <w:rPr>
          <w:b/>
          <w:sz w:val="22"/>
          <w:szCs w:val="22"/>
          <w:u w:val="single"/>
          <w:lang w:eastAsia="de-DE"/>
        </w:rPr>
      </w:pPr>
      <w:r w:rsidRPr="001D60C4">
        <w:rPr>
          <w:sz w:val="22"/>
          <w:szCs w:val="22"/>
          <w:u w:val="single"/>
        </w:rPr>
        <w:t>Erläuterungen zur Bilanz zum 31.12.20XX</w:t>
      </w:r>
    </w:p>
    <w:p w14:paraId="226EC20C" w14:textId="77777777" w:rsidR="00781F20" w:rsidRPr="001D60C4" w:rsidRDefault="00781F20" w:rsidP="00781F20">
      <w:pPr>
        <w:spacing w:before="43" w:line="134" w:lineRule="exact"/>
        <w:rPr>
          <w:sz w:val="22"/>
          <w:szCs w:val="22"/>
          <w:lang w:eastAsia="de-DE"/>
        </w:rPr>
      </w:pPr>
    </w:p>
    <w:p w14:paraId="0E16FDBC" w14:textId="77777777" w:rsidR="00781F20" w:rsidRPr="001D60C4" w:rsidRDefault="00781F20" w:rsidP="00781F20">
      <w:pPr>
        <w:pStyle w:val="LSAuftragEbene2"/>
      </w:pPr>
      <w:r w:rsidRPr="001D60C4">
        <w:t>Bei den Forderungen handelt es sich um Forderungen aus Lieferungen und Leistungen und um sonstige Vermögensgegenstände mit einer Restlaufzeit von unter einem Jahr.</w:t>
      </w:r>
    </w:p>
    <w:p w14:paraId="2310D1B1" w14:textId="77777777" w:rsidR="00781F20" w:rsidRPr="001D60C4" w:rsidRDefault="00781F20" w:rsidP="00781F20">
      <w:pPr>
        <w:pStyle w:val="LSAuftragEbene2"/>
      </w:pPr>
      <w:r w:rsidRPr="001D60C4">
        <w:t>Bei den Rückstellungen handelt es sich um Steuerrückstellungen sowie Urlaubsrückstellungen, die alle im folgenden Geschäftsjahr aufgelöst werden.</w:t>
      </w:r>
    </w:p>
    <w:p w14:paraId="57493636" w14:textId="77777777" w:rsidR="00781F20" w:rsidRPr="001D60C4" w:rsidRDefault="00781F20" w:rsidP="00781F20">
      <w:pPr>
        <w:pStyle w:val="LSAuftragEbene2"/>
      </w:pPr>
      <w:r w:rsidRPr="001D60C4">
        <w:t>Bei den Verbindlichkeiten aus Kontokorrent, Lieferungen und Leistungen und den sonstigen Verbindlichkeiten handelt es sich um Verbindlichkeiten mit einer Restlaufzeit unter einem Jahr.</w:t>
      </w:r>
    </w:p>
    <w:p w14:paraId="2EB19753" w14:textId="77777777" w:rsidR="00781F20" w:rsidRPr="001D60C4" w:rsidRDefault="00781F20" w:rsidP="00073FDC">
      <w:pPr>
        <w:pStyle w:val="LSAnlage"/>
        <w:rPr>
          <w:szCs w:val="22"/>
        </w:rPr>
      </w:pPr>
    </w:p>
    <w:p w14:paraId="6E071F98" w14:textId="77777777" w:rsidR="000E6D7C" w:rsidRPr="001D60C4" w:rsidRDefault="000E6D7C" w:rsidP="00073FDC">
      <w:pPr>
        <w:pStyle w:val="LSAnlage"/>
        <w:rPr>
          <w:szCs w:val="22"/>
        </w:rPr>
      </w:pPr>
      <w:r w:rsidRPr="001D60C4">
        <w:rPr>
          <w:szCs w:val="22"/>
        </w:rPr>
        <w:br w:type="page"/>
      </w:r>
    </w:p>
    <w:p w14:paraId="2253FF42" w14:textId="15F0BD22" w:rsidR="000E6D7C" w:rsidRPr="001D60C4" w:rsidRDefault="000E6D7C" w:rsidP="006210D8">
      <w:pPr>
        <w:pStyle w:val="LSAnlage"/>
      </w:pPr>
      <w:r w:rsidRPr="001D60C4">
        <w:lastRenderedPageBreak/>
        <w:t>Anlage 4: Beitrag aus einer Fachzeitschrift für Steuerfachangestellte</w:t>
      </w:r>
    </w:p>
    <w:p w14:paraId="0B745654" w14:textId="77777777" w:rsidR="000E6D7C" w:rsidRPr="001D60C4" w:rsidRDefault="000E6D7C" w:rsidP="000E6D7C">
      <w:pPr>
        <w:pStyle w:val="TextSituation"/>
      </w:pPr>
    </w:p>
    <w:tbl>
      <w:tblPr>
        <w:tblStyle w:val="Tabellenraster"/>
        <w:tblW w:w="0" w:type="auto"/>
        <w:tblCellMar>
          <w:top w:w="85" w:type="dxa"/>
          <w:bottom w:w="28" w:type="dxa"/>
        </w:tblCellMar>
        <w:tblLook w:val="04A0" w:firstRow="1" w:lastRow="0" w:firstColumn="1" w:lastColumn="0" w:noHBand="0" w:noVBand="1"/>
        <w:tblDescription w:val="Fachartikel"/>
      </w:tblPr>
      <w:tblGrid>
        <w:gridCol w:w="9628"/>
      </w:tblGrid>
      <w:tr w:rsidR="001A6B11" w:rsidRPr="001D60C4" w14:paraId="04DB4F4A" w14:textId="77777777" w:rsidTr="0036255A">
        <w:trPr>
          <w:trHeight w:val="482"/>
          <w:tblHeader/>
        </w:trPr>
        <w:tc>
          <w:tcPr>
            <w:tcW w:w="9628" w:type="dxa"/>
            <w:vAlign w:val="center"/>
          </w:tcPr>
          <w:p w14:paraId="63AD27C3" w14:textId="77777777" w:rsidR="001A6B11" w:rsidRPr="001D60C4" w:rsidRDefault="001A6B11" w:rsidP="0036255A">
            <w:pPr>
              <w:pStyle w:val="TextSituation"/>
              <w:jc w:val="center"/>
              <w:rPr>
                <w:rFonts w:ascii="Arial" w:hAnsi="Arial" w:cs="Arial"/>
                <w:b/>
                <w:bCs/>
                <w:sz w:val="20"/>
                <w:szCs w:val="20"/>
              </w:rPr>
            </w:pPr>
            <w:r w:rsidRPr="001D60C4">
              <w:rPr>
                <w:rFonts w:ascii="Arial" w:hAnsi="Arial" w:cs="Arial"/>
                <w:b/>
                <w:bCs/>
                <w:sz w:val="20"/>
                <w:szCs w:val="20"/>
              </w:rPr>
              <w:t>Die Kennzahlenanalyse</w:t>
            </w:r>
          </w:p>
        </w:tc>
      </w:tr>
      <w:tr w:rsidR="001A6B11" w:rsidRPr="001D60C4" w14:paraId="2D8D3D60" w14:textId="77777777" w:rsidTr="0036255A">
        <w:tc>
          <w:tcPr>
            <w:tcW w:w="9628" w:type="dxa"/>
            <w:tcBorders>
              <w:top w:val="nil"/>
            </w:tcBorders>
          </w:tcPr>
          <w:p w14:paraId="6C7D8F7D" w14:textId="77777777" w:rsidR="001A6B11" w:rsidRPr="001D60C4" w:rsidRDefault="001A6B11" w:rsidP="0036255A">
            <w:pPr>
              <w:pStyle w:val="TextSituation"/>
              <w:spacing w:after="120" w:line="276" w:lineRule="auto"/>
              <w:jc w:val="lowKashida"/>
              <w:rPr>
                <w:rFonts w:ascii="Arial" w:hAnsi="Arial" w:cs="Arial"/>
                <w:sz w:val="20"/>
                <w:szCs w:val="20"/>
              </w:rPr>
            </w:pPr>
            <w:r w:rsidRPr="001D60C4">
              <w:rPr>
                <w:rFonts w:ascii="Arial" w:hAnsi="Arial" w:cs="Arial"/>
                <w:sz w:val="20"/>
                <w:szCs w:val="20"/>
              </w:rPr>
              <w:t>Wenn Mandantinnen oder Mandanten bei einer Bank betriebliche Kredite aufnehmen möchten, dann will die Bank sich einen Eindruck von der wirtschaftlichen Lage des Unternehmens verschaffen. Damit kann die Bank beurteilen, ob das Unternehmen für die Laufzeit des Kredits in der Lage ist, die Zinsen und die Rück</w:t>
            </w:r>
            <w:r w:rsidRPr="001D60C4">
              <w:rPr>
                <w:rFonts w:ascii="Arial" w:hAnsi="Arial" w:cs="Arial"/>
                <w:sz w:val="20"/>
                <w:szCs w:val="20"/>
              </w:rPr>
              <w:softHyphen/>
              <w:t>zahlung des Kredits aufzubringen.</w:t>
            </w:r>
          </w:p>
          <w:p w14:paraId="27F6A4CC" w14:textId="77777777" w:rsidR="001A6B11" w:rsidRPr="001D60C4" w:rsidRDefault="001A6B11" w:rsidP="0036255A">
            <w:pPr>
              <w:pStyle w:val="TextSituation"/>
              <w:spacing w:after="120" w:line="276" w:lineRule="auto"/>
              <w:jc w:val="lowKashida"/>
              <w:rPr>
                <w:rFonts w:ascii="Arial" w:hAnsi="Arial" w:cs="Arial"/>
                <w:sz w:val="20"/>
                <w:szCs w:val="20"/>
              </w:rPr>
            </w:pPr>
            <w:r w:rsidRPr="001D60C4">
              <w:rPr>
                <w:rFonts w:ascii="Arial" w:hAnsi="Arial" w:cs="Arial"/>
                <w:sz w:val="20"/>
                <w:szCs w:val="20"/>
              </w:rPr>
              <w:t xml:space="preserve">Für die Entscheidung betrachtet die Bank die Bilanz, die GuV und eine sogenannte Kennzahlenanalyse. Dabei werden bestimmte Größen der Bilanz und GuV zueinander ins Verhältnis gesetzt. </w:t>
            </w:r>
          </w:p>
          <w:p w14:paraId="3C1CFFA6" w14:textId="77777777" w:rsidR="001A6B11" w:rsidRPr="001D60C4" w:rsidRDefault="001A6B11" w:rsidP="0036255A">
            <w:pPr>
              <w:pStyle w:val="TextSituation"/>
              <w:spacing w:after="120" w:line="276" w:lineRule="auto"/>
              <w:jc w:val="lowKashida"/>
              <w:rPr>
                <w:rFonts w:ascii="Arial" w:hAnsi="Arial" w:cs="Arial"/>
                <w:sz w:val="20"/>
                <w:szCs w:val="20"/>
              </w:rPr>
            </w:pPr>
            <w:r w:rsidRPr="001D60C4">
              <w:rPr>
                <w:rFonts w:ascii="Arial" w:hAnsi="Arial" w:cs="Arial"/>
                <w:sz w:val="20"/>
                <w:szCs w:val="20"/>
              </w:rPr>
              <w:t>Diese Kennzahlenanalyse wird meistens von den Steuerkanzleien für die Mandantinnen und Mandanten erstellt. Damit kann die Steuerkanzlei schon vor der Abgabe der Zahlen an die Bank beurteilen, ob die Mandantinnen und Mandanten mit einer Kreditzusage rechnen können. Die Steuerkanzlei kann einschät</w:t>
            </w:r>
            <w:r w:rsidRPr="001D60C4">
              <w:rPr>
                <w:rFonts w:ascii="Arial" w:hAnsi="Arial" w:cs="Arial"/>
                <w:sz w:val="20"/>
                <w:szCs w:val="20"/>
              </w:rPr>
              <w:softHyphen/>
              <w:t xml:space="preserve">zen, ob bestimmte Wahlrechte im Jahresabschluss so ausgeübt werden können, dass die Kennzahlen ein besseres Bild wiedergeben. Diese Kennzahlen kann man mit anderen Unternehmen derselben Branche vergleichen und so weitere Informationen über die wirtschaftliche Lage des Unternehmens erzielen. </w:t>
            </w:r>
          </w:p>
          <w:p w14:paraId="3F885F78" w14:textId="77777777" w:rsidR="001A6B11" w:rsidRPr="001D60C4" w:rsidRDefault="001A6B11" w:rsidP="0036255A">
            <w:pPr>
              <w:pStyle w:val="TextSituation"/>
              <w:spacing w:after="120" w:line="276" w:lineRule="auto"/>
              <w:jc w:val="lowKashida"/>
              <w:rPr>
                <w:rFonts w:ascii="Arial" w:hAnsi="Arial" w:cs="Arial"/>
                <w:sz w:val="20"/>
                <w:szCs w:val="20"/>
              </w:rPr>
            </w:pPr>
            <w:r w:rsidRPr="001D60C4">
              <w:rPr>
                <w:rFonts w:ascii="Arial" w:hAnsi="Arial" w:cs="Arial"/>
                <w:sz w:val="20"/>
                <w:szCs w:val="20"/>
              </w:rPr>
              <w:t xml:space="preserve">Im Folgenden finden Sie eine Kurzübersicht der wichtigsten Kennzahlen und ihrer Interpretation, die einen schnellen Überblick bei der eigenständigen Berechnung der Kennzahlen ermöglicht. </w:t>
            </w:r>
          </w:p>
          <w:p w14:paraId="6DC3421A" w14:textId="77777777" w:rsidR="001A6B11" w:rsidRPr="001D60C4" w:rsidRDefault="001A6B11" w:rsidP="0036255A">
            <w:pPr>
              <w:pStyle w:val="TextSituation"/>
              <w:spacing w:after="120" w:line="276" w:lineRule="auto"/>
              <w:jc w:val="lowKashida"/>
              <w:rPr>
                <w:rFonts w:ascii="Arial" w:hAnsi="Arial" w:cs="Arial"/>
                <w:sz w:val="20"/>
                <w:szCs w:val="20"/>
              </w:rPr>
            </w:pPr>
            <w:r w:rsidRPr="001D60C4">
              <w:rPr>
                <w:rFonts w:ascii="Arial" w:hAnsi="Arial" w:cs="Arial"/>
                <w:sz w:val="20"/>
                <w:szCs w:val="20"/>
              </w:rPr>
              <w:t>--------------------------------------------------------------------------------------------------------------------------------------------</w:t>
            </w:r>
          </w:p>
          <w:p w14:paraId="76CBD288" w14:textId="77777777" w:rsidR="001A6B11" w:rsidRPr="001D60C4" w:rsidRDefault="001A6B11" w:rsidP="0036255A">
            <w:pPr>
              <w:spacing w:after="120"/>
              <w:rPr>
                <w:rFonts w:ascii="Arial" w:hAnsi="Arial" w:cs="Arial"/>
                <w:i/>
                <w:sz w:val="20"/>
                <w:szCs w:val="20"/>
              </w:rPr>
            </w:pPr>
            <w:r w:rsidRPr="001D60C4">
              <w:rPr>
                <w:rFonts w:ascii="Arial" w:hAnsi="Arial" w:cs="Arial"/>
                <w:b/>
                <w:bCs/>
                <w:i/>
                <w:sz w:val="20"/>
                <w:szCs w:val="20"/>
              </w:rPr>
              <w:t>Kennzahlen zur Vermögensstruktur</w:t>
            </w:r>
            <w:r w:rsidRPr="001D60C4">
              <w:rPr>
                <w:rFonts w:ascii="Arial" w:hAnsi="Arial" w:cs="Arial"/>
                <w:i/>
                <w:sz w:val="20"/>
                <w:szCs w:val="20"/>
              </w:rPr>
              <w:t>:</w:t>
            </w:r>
          </w:p>
          <w:p w14:paraId="0458AB9D" w14:textId="77777777" w:rsidR="001A6B11" w:rsidRPr="001D60C4" w:rsidRDefault="001A6B11" w:rsidP="0036255A">
            <w:pPr>
              <w:spacing w:after="120"/>
              <w:rPr>
                <w:rFonts w:ascii="Arial" w:hAnsi="Arial" w:cs="Arial"/>
                <w:sz w:val="20"/>
                <w:szCs w:val="20"/>
              </w:rPr>
            </w:pPr>
            <w:r w:rsidRPr="001D60C4">
              <w:rPr>
                <w:rFonts w:ascii="Arial" w:hAnsi="Arial" w:cs="Arial"/>
                <w:sz w:val="20"/>
                <w:szCs w:val="20"/>
                <w:u w:val="single"/>
              </w:rPr>
              <w:t>Anlagenintensität:</w:t>
            </w:r>
            <w:r w:rsidRPr="001D60C4">
              <w:rPr>
                <w:rFonts w:ascii="Arial" w:hAnsi="Arial" w:cs="Arial"/>
                <w:sz w:val="20"/>
                <w:szCs w:val="20"/>
              </w:rPr>
              <w:tab/>
              <w:t>Anlagevermögen/Gesamtvermögen x 100</w:t>
            </w:r>
          </w:p>
          <w:p w14:paraId="58BC516B" w14:textId="77777777" w:rsidR="001A6B11" w:rsidRPr="001D60C4" w:rsidRDefault="001A6B11" w:rsidP="0036255A">
            <w:pPr>
              <w:spacing w:after="120"/>
              <w:rPr>
                <w:rFonts w:ascii="Arial" w:hAnsi="Arial" w:cs="Arial"/>
                <w:sz w:val="20"/>
                <w:szCs w:val="20"/>
              </w:rPr>
            </w:pPr>
            <w:r w:rsidRPr="001D60C4">
              <w:rPr>
                <w:rFonts w:ascii="Arial" w:hAnsi="Arial" w:cs="Arial"/>
                <w:sz w:val="20"/>
                <w:szCs w:val="20"/>
                <w:u w:val="single"/>
              </w:rPr>
              <w:t>Umlaufintensität:</w:t>
            </w:r>
            <w:r w:rsidRPr="001D60C4">
              <w:rPr>
                <w:rFonts w:ascii="Arial" w:hAnsi="Arial" w:cs="Arial"/>
                <w:sz w:val="20"/>
                <w:szCs w:val="20"/>
              </w:rPr>
              <w:tab/>
              <w:t xml:space="preserve">Umlaufvermögen/Gesamtvermögen x 100 </w:t>
            </w:r>
          </w:p>
          <w:p w14:paraId="4B8C563A" w14:textId="77777777" w:rsidR="001A6B11" w:rsidRPr="001D60C4" w:rsidRDefault="001A6B11" w:rsidP="0036255A">
            <w:pPr>
              <w:pStyle w:val="TextSituation"/>
              <w:spacing w:after="120" w:line="276" w:lineRule="auto"/>
              <w:jc w:val="lowKashida"/>
              <w:rPr>
                <w:rFonts w:ascii="Arial" w:hAnsi="Arial" w:cs="Arial"/>
                <w:sz w:val="20"/>
                <w:szCs w:val="20"/>
              </w:rPr>
            </w:pPr>
            <w:r w:rsidRPr="001D60C4">
              <w:rPr>
                <w:rFonts w:ascii="Arial" w:hAnsi="Arial" w:cs="Arial"/>
                <w:i/>
                <w:iCs/>
                <w:sz w:val="20"/>
                <w:szCs w:val="20"/>
                <w:u w:val="single"/>
              </w:rPr>
              <w:t>Aussage:</w:t>
            </w:r>
            <w:r w:rsidRPr="001D60C4">
              <w:rPr>
                <w:rFonts w:ascii="Arial" w:hAnsi="Arial" w:cs="Arial"/>
                <w:sz w:val="20"/>
                <w:szCs w:val="20"/>
              </w:rPr>
              <w:t xml:space="preserve"> </w:t>
            </w:r>
          </w:p>
          <w:p w14:paraId="61D4DF89" w14:textId="77777777" w:rsidR="001A6B11" w:rsidRPr="001D60C4" w:rsidRDefault="001A6B11" w:rsidP="0036255A">
            <w:pPr>
              <w:pStyle w:val="TextSituation"/>
              <w:spacing w:after="120" w:line="276" w:lineRule="auto"/>
              <w:jc w:val="lowKashida"/>
              <w:rPr>
                <w:rFonts w:ascii="Arial" w:hAnsi="Arial" w:cs="Arial"/>
                <w:sz w:val="20"/>
                <w:szCs w:val="20"/>
              </w:rPr>
            </w:pPr>
            <w:r w:rsidRPr="001D60C4">
              <w:rPr>
                <w:rFonts w:ascii="Arial" w:hAnsi="Arial" w:cs="Arial"/>
                <w:sz w:val="20"/>
                <w:szCs w:val="20"/>
              </w:rPr>
              <w:t xml:space="preserve">Die beiden Kennzahlen sagen aus, welcher Teil des gesamten Vermögens als Anlagevermögen (also längerfristig) und welcher Teil als Umlaufvermögen (also kurzfristig) gebunden ist. </w:t>
            </w:r>
          </w:p>
          <w:p w14:paraId="3E907D43" w14:textId="77777777" w:rsidR="001A6B11" w:rsidRPr="001D60C4" w:rsidRDefault="001A6B11" w:rsidP="0036255A">
            <w:pPr>
              <w:pStyle w:val="TextSituation"/>
              <w:spacing w:after="120" w:line="276" w:lineRule="auto"/>
              <w:jc w:val="lowKashida"/>
              <w:rPr>
                <w:rFonts w:ascii="Arial" w:hAnsi="Arial" w:cs="Arial"/>
                <w:sz w:val="20"/>
                <w:szCs w:val="20"/>
              </w:rPr>
            </w:pPr>
            <w:r w:rsidRPr="001D60C4">
              <w:rPr>
                <w:rFonts w:ascii="Arial" w:hAnsi="Arial" w:cs="Arial"/>
                <w:sz w:val="20"/>
                <w:szCs w:val="20"/>
              </w:rPr>
              <w:t>Wenn z. B. ein großer Teil des Vermögens aus einem Grundstück mit Gebäude besteht und es nur wenig Bankbestand gibt, dann ist das Vermögen langfristig gebunden. Wenn man nun kurzfristig Geld braucht, hat man ein Problem, da ein Grundstück mit Gebäude sich nicht so einfach verkaufen lässt. Je höher der Anteil des Vermögens ist, das kurzfristig gebunden ist, desto geringer ist die Gefahr der Illiquidität (Zah</w:t>
            </w:r>
            <w:r w:rsidRPr="001D60C4">
              <w:rPr>
                <w:rFonts w:ascii="Arial" w:hAnsi="Arial" w:cs="Arial"/>
                <w:sz w:val="20"/>
                <w:szCs w:val="20"/>
              </w:rPr>
              <w:softHyphen/>
              <w:t>lungsunfähigkeit).</w:t>
            </w:r>
          </w:p>
          <w:p w14:paraId="48223BCC" w14:textId="77777777" w:rsidR="001A6B11" w:rsidRPr="001D60C4" w:rsidRDefault="001A6B11" w:rsidP="0036255A">
            <w:pPr>
              <w:pStyle w:val="TextSituation"/>
              <w:spacing w:after="120" w:line="276" w:lineRule="auto"/>
              <w:jc w:val="lowKashida"/>
              <w:rPr>
                <w:rFonts w:ascii="Arial" w:hAnsi="Arial" w:cs="Arial"/>
                <w:sz w:val="20"/>
                <w:szCs w:val="20"/>
              </w:rPr>
            </w:pPr>
            <w:r w:rsidRPr="001D60C4">
              <w:rPr>
                <w:rFonts w:ascii="Arial" w:hAnsi="Arial" w:cs="Arial"/>
                <w:sz w:val="20"/>
                <w:szCs w:val="20"/>
              </w:rPr>
              <w:t>--------------------------------------------------------------------------------------------------------------------------------------------</w:t>
            </w:r>
          </w:p>
          <w:p w14:paraId="645CCD62" w14:textId="77777777" w:rsidR="001A6B11" w:rsidRPr="001D60C4" w:rsidRDefault="001A6B11" w:rsidP="0036255A">
            <w:pPr>
              <w:spacing w:after="120"/>
              <w:rPr>
                <w:rFonts w:ascii="Arial" w:hAnsi="Arial" w:cs="Arial"/>
                <w:b/>
                <w:bCs/>
                <w:i/>
                <w:sz w:val="20"/>
                <w:szCs w:val="20"/>
              </w:rPr>
            </w:pPr>
            <w:r w:rsidRPr="001D60C4">
              <w:rPr>
                <w:rFonts w:ascii="Arial" w:hAnsi="Arial" w:cs="Arial"/>
                <w:b/>
                <w:bCs/>
                <w:i/>
                <w:sz w:val="20"/>
                <w:szCs w:val="20"/>
              </w:rPr>
              <w:t>Kennzahlen zur Kapitalstruktur:</w:t>
            </w:r>
          </w:p>
          <w:p w14:paraId="5740255B" w14:textId="77777777" w:rsidR="001A6B11" w:rsidRPr="001D60C4" w:rsidRDefault="001A6B11" w:rsidP="0036255A">
            <w:pPr>
              <w:spacing w:after="120"/>
              <w:rPr>
                <w:rFonts w:ascii="Arial" w:hAnsi="Arial" w:cs="Arial"/>
                <w:sz w:val="20"/>
                <w:szCs w:val="20"/>
              </w:rPr>
            </w:pPr>
            <w:r w:rsidRPr="001D60C4">
              <w:rPr>
                <w:rFonts w:ascii="Arial" w:hAnsi="Arial" w:cs="Arial"/>
                <w:sz w:val="20"/>
                <w:szCs w:val="20"/>
                <w:u w:val="single"/>
              </w:rPr>
              <w:t>Eigenkapitalquote:</w:t>
            </w:r>
            <w:r w:rsidRPr="001D60C4">
              <w:rPr>
                <w:rFonts w:ascii="Arial" w:hAnsi="Arial" w:cs="Arial"/>
                <w:sz w:val="20"/>
                <w:szCs w:val="20"/>
              </w:rPr>
              <w:t xml:space="preserve"> </w:t>
            </w:r>
            <w:r w:rsidRPr="001D60C4">
              <w:rPr>
                <w:rFonts w:ascii="Arial" w:hAnsi="Arial" w:cs="Arial"/>
                <w:sz w:val="20"/>
                <w:szCs w:val="20"/>
              </w:rPr>
              <w:tab/>
            </w:r>
            <w:r w:rsidRPr="001D60C4">
              <w:rPr>
                <w:rFonts w:ascii="Arial" w:hAnsi="Arial" w:cs="Arial"/>
                <w:sz w:val="20"/>
                <w:szCs w:val="20"/>
              </w:rPr>
              <w:tab/>
              <w:t>Eigenkapital/Gesamtkapital x 100</w:t>
            </w:r>
          </w:p>
          <w:p w14:paraId="52E5FE75" w14:textId="77777777" w:rsidR="001A6B11" w:rsidRPr="001D60C4" w:rsidRDefault="001A6B11" w:rsidP="0036255A">
            <w:pPr>
              <w:spacing w:after="120"/>
              <w:rPr>
                <w:rFonts w:ascii="Arial" w:hAnsi="Arial" w:cs="Arial"/>
                <w:sz w:val="20"/>
                <w:szCs w:val="20"/>
              </w:rPr>
            </w:pPr>
            <w:r w:rsidRPr="001D60C4">
              <w:rPr>
                <w:rFonts w:ascii="Arial" w:hAnsi="Arial" w:cs="Arial"/>
                <w:sz w:val="20"/>
                <w:szCs w:val="20"/>
                <w:u w:val="single"/>
              </w:rPr>
              <w:t>Fremdkapitalquote:</w:t>
            </w:r>
            <w:r w:rsidRPr="001D60C4">
              <w:rPr>
                <w:rFonts w:ascii="Arial" w:hAnsi="Arial" w:cs="Arial"/>
                <w:sz w:val="20"/>
                <w:szCs w:val="20"/>
              </w:rPr>
              <w:tab/>
            </w:r>
            <w:r w:rsidRPr="001D60C4">
              <w:rPr>
                <w:rFonts w:ascii="Arial" w:hAnsi="Arial" w:cs="Arial"/>
                <w:sz w:val="20"/>
                <w:szCs w:val="20"/>
              </w:rPr>
              <w:tab/>
              <w:t>Fremdkapital/Gesamtkapital x 100</w:t>
            </w:r>
          </w:p>
          <w:p w14:paraId="5C5FA5A5" w14:textId="77777777" w:rsidR="001A6B11" w:rsidRPr="001D60C4" w:rsidRDefault="001A6B11" w:rsidP="0036255A">
            <w:pPr>
              <w:spacing w:after="120"/>
              <w:rPr>
                <w:rFonts w:ascii="Arial" w:hAnsi="Arial" w:cs="Arial"/>
                <w:sz w:val="20"/>
                <w:szCs w:val="20"/>
              </w:rPr>
            </w:pPr>
            <w:r w:rsidRPr="001D60C4">
              <w:rPr>
                <w:rFonts w:ascii="Arial" w:hAnsi="Arial" w:cs="Arial"/>
                <w:sz w:val="20"/>
                <w:szCs w:val="20"/>
                <w:u w:val="single"/>
              </w:rPr>
              <w:t>Verschuldungsgrad:</w:t>
            </w:r>
            <w:r w:rsidRPr="001D60C4">
              <w:rPr>
                <w:rFonts w:ascii="Arial" w:hAnsi="Arial" w:cs="Arial"/>
                <w:sz w:val="20"/>
                <w:szCs w:val="20"/>
              </w:rPr>
              <w:tab/>
            </w:r>
            <w:r w:rsidRPr="001D60C4">
              <w:rPr>
                <w:rFonts w:ascii="Arial" w:hAnsi="Arial" w:cs="Arial"/>
                <w:sz w:val="20"/>
                <w:szCs w:val="20"/>
              </w:rPr>
              <w:tab/>
              <w:t>Fremdkapital/Eigenkapital x 100</w:t>
            </w:r>
          </w:p>
          <w:p w14:paraId="5C628E4B" w14:textId="77777777" w:rsidR="001A6B11" w:rsidRPr="001D60C4" w:rsidRDefault="001A6B11" w:rsidP="0036255A">
            <w:pPr>
              <w:spacing w:after="120"/>
              <w:rPr>
                <w:rFonts w:ascii="Arial" w:hAnsi="Arial" w:cs="Arial"/>
                <w:sz w:val="20"/>
                <w:szCs w:val="20"/>
              </w:rPr>
            </w:pPr>
            <w:r w:rsidRPr="001D60C4">
              <w:rPr>
                <w:rFonts w:ascii="Arial" w:hAnsi="Arial" w:cs="Arial"/>
                <w:sz w:val="20"/>
                <w:szCs w:val="20"/>
                <w:u w:val="single"/>
              </w:rPr>
              <w:t>Anlagendeckungsgrad I:</w:t>
            </w:r>
            <w:r w:rsidRPr="001D60C4">
              <w:rPr>
                <w:rFonts w:ascii="Arial" w:hAnsi="Arial" w:cs="Arial"/>
                <w:sz w:val="20"/>
                <w:szCs w:val="20"/>
              </w:rPr>
              <w:t xml:space="preserve"> </w:t>
            </w:r>
            <w:r w:rsidRPr="001D60C4">
              <w:rPr>
                <w:rFonts w:ascii="Arial" w:hAnsi="Arial" w:cs="Arial"/>
                <w:sz w:val="20"/>
                <w:szCs w:val="20"/>
              </w:rPr>
              <w:tab/>
              <w:t>Eigenkapital/Anlagevermögen x 100</w:t>
            </w:r>
          </w:p>
          <w:p w14:paraId="4BF9CDE7" w14:textId="77777777" w:rsidR="001A6B11" w:rsidRPr="001D60C4" w:rsidRDefault="001A6B11" w:rsidP="0036255A">
            <w:pPr>
              <w:spacing w:after="120"/>
              <w:rPr>
                <w:rFonts w:ascii="Arial" w:hAnsi="Arial" w:cs="Arial"/>
                <w:sz w:val="20"/>
                <w:szCs w:val="20"/>
              </w:rPr>
            </w:pPr>
            <w:r w:rsidRPr="001D60C4">
              <w:rPr>
                <w:rFonts w:ascii="Arial" w:hAnsi="Arial" w:cs="Arial"/>
                <w:sz w:val="20"/>
                <w:szCs w:val="20"/>
                <w:u w:val="single"/>
              </w:rPr>
              <w:t>Anlagendeckungsgrad II</w:t>
            </w:r>
            <w:r w:rsidRPr="001D60C4">
              <w:rPr>
                <w:rFonts w:ascii="Arial" w:hAnsi="Arial" w:cs="Arial"/>
                <w:sz w:val="20"/>
                <w:szCs w:val="20"/>
              </w:rPr>
              <w:t xml:space="preserve">: </w:t>
            </w:r>
            <w:r w:rsidRPr="001D60C4">
              <w:rPr>
                <w:rFonts w:ascii="Arial" w:hAnsi="Arial" w:cs="Arial"/>
                <w:sz w:val="20"/>
                <w:szCs w:val="20"/>
              </w:rPr>
              <w:tab/>
              <w:t>Eigenkapital + langfristiges Fremdkapital/Anlagevermögen x 100</w:t>
            </w:r>
          </w:p>
          <w:p w14:paraId="495CFE05" w14:textId="77777777" w:rsidR="001A6B11" w:rsidRPr="001D60C4" w:rsidRDefault="001A6B11" w:rsidP="0036255A">
            <w:pPr>
              <w:spacing w:after="120"/>
              <w:rPr>
                <w:rFonts w:ascii="Arial" w:hAnsi="Arial" w:cs="Arial"/>
                <w:i/>
                <w:sz w:val="20"/>
                <w:szCs w:val="20"/>
                <w:u w:val="single"/>
              </w:rPr>
            </w:pPr>
            <w:r w:rsidRPr="001D60C4">
              <w:rPr>
                <w:rFonts w:ascii="Arial" w:hAnsi="Arial" w:cs="Arial"/>
                <w:i/>
                <w:sz w:val="20"/>
                <w:szCs w:val="20"/>
                <w:u w:val="single"/>
              </w:rPr>
              <w:t xml:space="preserve">Aussagen: </w:t>
            </w:r>
          </w:p>
          <w:p w14:paraId="0F89DD43" w14:textId="77777777" w:rsidR="001A6B11" w:rsidRPr="001D60C4" w:rsidRDefault="001A6B11" w:rsidP="0036255A">
            <w:pPr>
              <w:pStyle w:val="TextSituation"/>
              <w:spacing w:after="120" w:line="276" w:lineRule="auto"/>
              <w:jc w:val="left"/>
              <w:rPr>
                <w:rFonts w:ascii="Arial" w:hAnsi="Arial" w:cs="Arial"/>
                <w:sz w:val="20"/>
                <w:szCs w:val="20"/>
              </w:rPr>
            </w:pPr>
            <w:r w:rsidRPr="001D60C4">
              <w:rPr>
                <w:rFonts w:ascii="Arial" w:hAnsi="Arial" w:cs="Arial"/>
                <w:sz w:val="20"/>
                <w:szCs w:val="20"/>
              </w:rPr>
              <w:t>Die Eigenkapitalquote eines Unternehmens sollte größer als 30 % sein, denn je höher die Eigenkapital</w:t>
            </w:r>
            <w:r w:rsidRPr="001D60C4">
              <w:rPr>
                <w:rFonts w:ascii="Arial" w:hAnsi="Arial" w:cs="Arial"/>
                <w:sz w:val="20"/>
                <w:szCs w:val="20"/>
              </w:rPr>
              <w:softHyphen/>
              <w:t xml:space="preserve">quote eines Unternehmens ist, </w:t>
            </w:r>
          </w:p>
          <w:p w14:paraId="36FA05D8" w14:textId="77777777" w:rsidR="001A6B11" w:rsidRPr="001D60C4" w:rsidRDefault="001A6B11" w:rsidP="0036255A">
            <w:pPr>
              <w:pStyle w:val="TextSituation"/>
              <w:numPr>
                <w:ilvl w:val="0"/>
                <w:numId w:val="8"/>
              </w:numPr>
              <w:spacing w:line="276" w:lineRule="auto"/>
              <w:ind w:left="714" w:hanging="357"/>
              <w:jc w:val="left"/>
              <w:rPr>
                <w:rFonts w:ascii="Arial" w:hAnsi="Arial" w:cs="Arial"/>
                <w:sz w:val="20"/>
                <w:szCs w:val="20"/>
              </w:rPr>
            </w:pPr>
            <w:r w:rsidRPr="001D60C4">
              <w:rPr>
                <w:rFonts w:ascii="Arial" w:hAnsi="Arial" w:cs="Arial"/>
                <w:sz w:val="20"/>
                <w:szCs w:val="20"/>
              </w:rPr>
              <w:t xml:space="preserve">desto besser sind die Möglichkeiten Kredite zu beschaffen, </w:t>
            </w:r>
          </w:p>
          <w:p w14:paraId="30BEF348" w14:textId="77777777" w:rsidR="001A6B11" w:rsidRPr="001D60C4" w:rsidRDefault="001A6B11" w:rsidP="0036255A">
            <w:pPr>
              <w:pStyle w:val="TextSituation"/>
              <w:numPr>
                <w:ilvl w:val="0"/>
                <w:numId w:val="8"/>
              </w:numPr>
              <w:spacing w:line="276" w:lineRule="auto"/>
              <w:ind w:left="714" w:hanging="357"/>
              <w:jc w:val="left"/>
              <w:rPr>
                <w:rFonts w:ascii="Arial" w:hAnsi="Arial" w:cs="Arial"/>
                <w:sz w:val="20"/>
                <w:szCs w:val="20"/>
              </w:rPr>
            </w:pPr>
            <w:r w:rsidRPr="001D60C4">
              <w:rPr>
                <w:rFonts w:ascii="Arial" w:hAnsi="Arial" w:cs="Arial"/>
                <w:sz w:val="20"/>
                <w:szCs w:val="20"/>
              </w:rPr>
              <w:t>desto geringer ist die Gefahr der Illiquidität (da keine Tilgungen und Zinszahlungen durch das Unternehmen geleistet werden müssen),</w:t>
            </w:r>
          </w:p>
          <w:p w14:paraId="2887D365" w14:textId="77777777" w:rsidR="001A6B11" w:rsidRPr="001D60C4" w:rsidRDefault="001A6B11" w:rsidP="0036255A">
            <w:pPr>
              <w:pStyle w:val="TextSituation"/>
              <w:numPr>
                <w:ilvl w:val="0"/>
                <w:numId w:val="8"/>
              </w:numPr>
              <w:spacing w:line="276" w:lineRule="auto"/>
              <w:ind w:left="714" w:hanging="357"/>
              <w:jc w:val="left"/>
              <w:rPr>
                <w:rFonts w:ascii="Arial" w:hAnsi="Arial" w:cs="Arial"/>
                <w:sz w:val="20"/>
                <w:szCs w:val="20"/>
              </w:rPr>
            </w:pPr>
            <w:r w:rsidRPr="001D60C4">
              <w:rPr>
                <w:rFonts w:ascii="Arial" w:hAnsi="Arial" w:cs="Arial"/>
                <w:sz w:val="20"/>
                <w:szCs w:val="20"/>
              </w:rPr>
              <w:t>desto besser ist das Unternehmen mit langfristigem Kapital ausgestattet.</w:t>
            </w:r>
          </w:p>
          <w:p w14:paraId="7DC5930B" w14:textId="77777777" w:rsidR="001A6B11" w:rsidRPr="001D60C4" w:rsidRDefault="001A6B11" w:rsidP="0036255A">
            <w:pPr>
              <w:pStyle w:val="TextSituation"/>
              <w:spacing w:after="120" w:line="276" w:lineRule="auto"/>
              <w:jc w:val="left"/>
              <w:rPr>
                <w:rFonts w:ascii="Arial" w:hAnsi="Arial" w:cs="Arial"/>
                <w:sz w:val="20"/>
                <w:szCs w:val="20"/>
              </w:rPr>
            </w:pPr>
            <w:r w:rsidRPr="001D60C4">
              <w:rPr>
                <w:rFonts w:ascii="Arial" w:hAnsi="Arial" w:cs="Arial"/>
                <w:sz w:val="20"/>
                <w:szCs w:val="20"/>
              </w:rPr>
              <w:lastRenderedPageBreak/>
              <w:t>Der Verschuldungsgrad ist eine Kennzahl, die angibt, in welchem Verhältnis die Höhe des Fremdkapitals und die Höhe des Eigenkapitals sind. Ein Verschuldungsgrad von 100 % bedeutet, dass Fremdkapital und Eigenkapital gleich hoch sind. Ein Verhältnis von Fremdkapital zu Eigenkapital von 2 : 1 gilt als gut.</w:t>
            </w:r>
          </w:p>
          <w:p w14:paraId="1FA70688" w14:textId="77777777" w:rsidR="001A6B11" w:rsidRPr="001D60C4" w:rsidRDefault="001A6B11" w:rsidP="0036255A">
            <w:pPr>
              <w:pStyle w:val="TextSituation"/>
              <w:spacing w:after="120" w:line="276" w:lineRule="auto"/>
              <w:jc w:val="left"/>
              <w:rPr>
                <w:rFonts w:ascii="Arial" w:hAnsi="Arial" w:cs="Arial"/>
                <w:sz w:val="20"/>
                <w:szCs w:val="20"/>
              </w:rPr>
            </w:pPr>
            <w:r w:rsidRPr="001D60C4">
              <w:rPr>
                <w:rFonts w:ascii="Arial" w:hAnsi="Arial" w:cs="Arial"/>
                <w:sz w:val="20"/>
                <w:szCs w:val="20"/>
              </w:rPr>
              <w:t>Der Anlagendeckungsgrad I ist eine Kennzahl, die anzeigt, inwieweit das Anlagevermögen durch Eigen</w:t>
            </w:r>
            <w:r w:rsidRPr="001D60C4">
              <w:rPr>
                <w:rFonts w:ascii="Arial" w:hAnsi="Arial" w:cs="Arial"/>
                <w:sz w:val="20"/>
                <w:szCs w:val="20"/>
              </w:rPr>
              <w:softHyphen/>
              <w:t>kapital finanziert ist. Ein Anlagendeckungsgrad I von 50 % bedeutet, dass das Anlagevermögen zu 50 % mit Eigenkapital finanziert ist. Bei Unternehmen sollte der Anlagendeckungsgrad I normalerweise zwi</w:t>
            </w:r>
            <w:r w:rsidRPr="001D60C4">
              <w:rPr>
                <w:rFonts w:ascii="Arial" w:hAnsi="Arial" w:cs="Arial"/>
                <w:sz w:val="20"/>
                <w:szCs w:val="20"/>
              </w:rPr>
              <w:softHyphen/>
              <w:t xml:space="preserve">schen 60 % und 100 % liegen, damit finanzielle Stabilität gewährleistet ist. </w:t>
            </w:r>
          </w:p>
          <w:p w14:paraId="65B25ADB" w14:textId="77777777" w:rsidR="001A6B11" w:rsidRPr="001D60C4" w:rsidRDefault="001A6B11" w:rsidP="0036255A">
            <w:pPr>
              <w:rPr>
                <w:rFonts w:ascii="Arial" w:hAnsi="Arial" w:cs="Arial"/>
                <w:sz w:val="20"/>
                <w:szCs w:val="20"/>
              </w:rPr>
            </w:pPr>
            <w:r w:rsidRPr="001D60C4">
              <w:rPr>
                <w:rFonts w:ascii="Arial" w:hAnsi="Arial" w:cs="Arial"/>
                <w:sz w:val="20"/>
                <w:szCs w:val="20"/>
              </w:rPr>
              <w:t>Der Anlagendeckungsgrad II gibt darüber Auskunft, inwieweit das Anlagevermögen durch langfristiges Kapital (Eigenkapital + langfristiges Fremdkapital) finanziert ist. Langfristiges Vermögen soll auch durch langfristiges Kapital finanziert sein. Deshalb sollte der Deckungsgrad II deutlich über 100 % liegen (Ziel 110 % bis 150 %).</w:t>
            </w:r>
          </w:p>
          <w:p w14:paraId="06548065" w14:textId="77777777" w:rsidR="001A6B11" w:rsidRPr="001D60C4" w:rsidRDefault="001A6B11" w:rsidP="0036255A">
            <w:pPr>
              <w:rPr>
                <w:rFonts w:ascii="Arial" w:hAnsi="Arial" w:cs="Arial"/>
                <w:i/>
                <w:sz w:val="20"/>
                <w:szCs w:val="20"/>
              </w:rPr>
            </w:pPr>
            <w:r w:rsidRPr="001D60C4">
              <w:rPr>
                <w:rFonts w:ascii="Arial" w:hAnsi="Arial" w:cs="Arial"/>
                <w:sz w:val="20"/>
                <w:szCs w:val="20"/>
              </w:rPr>
              <w:t>---------------------------------------------------------------------------------------------------------------------------------------------</w:t>
            </w:r>
          </w:p>
          <w:p w14:paraId="72CE4754" w14:textId="77777777" w:rsidR="001A6B11" w:rsidRPr="001D60C4" w:rsidRDefault="001A6B11" w:rsidP="000E052F">
            <w:pPr>
              <w:spacing w:after="120"/>
              <w:ind w:left="44" w:hanging="11"/>
              <w:rPr>
                <w:rFonts w:ascii="Arial" w:hAnsi="Arial" w:cs="Arial"/>
                <w:b/>
                <w:bCs/>
                <w:i/>
                <w:sz w:val="20"/>
                <w:szCs w:val="20"/>
              </w:rPr>
            </w:pPr>
            <w:r w:rsidRPr="001D60C4">
              <w:rPr>
                <w:rFonts w:ascii="Arial" w:hAnsi="Arial" w:cs="Arial"/>
                <w:b/>
                <w:bCs/>
                <w:i/>
                <w:sz w:val="20"/>
                <w:szCs w:val="20"/>
              </w:rPr>
              <w:t>Kennzahlen zur Beurteilung der Liquidität:</w:t>
            </w:r>
          </w:p>
          <w:p w14:paraId="6E935AE6" w14:textId="77777777" w:rsidR="001A6B11" w:rsidRPr="001D60C4" w:rsidRDefault="001A6B11" w:rsidP="000E052F">
            <w:pPr>
              <w:spacing w:after="120"/>
              <w:ind w:left="44" w:hanging="11"/>
              <w:rPr>
                <w:rFonts w:ascii="Arial" w:hAnsi="Arial" w:cs="Arial"/>
                <w:sz w:val="20"/>
                <w:szCs w:val="20"/>
              </w:rPr>
            </w:pPr>
            <w:r w:rsidRPr="001D60C4">
              <w:rPr>
                <w:rFonts w:ascii="Arial" w:hAnsi="Arial" w:cs="Arial"/>
                <w:sz w:val="20"/>
                <w:szCs w:val="20"/>
                <w:u w:val="single"/>
              </w:rPr>
              <w:t>Liquidität 1. Grades:</w:t>
            </w:r>
            <w:r w:rsidRPr="001D60C4">
              <w:rPr>
                <w:rFonts w:ascii="Arial" w:hAnsi="Arial" w:cs="Arial"/>
                <w:sz w:val="20"/>
                <w:szCs w:val="20"/>
              </w:rPr>
              <w:t xml:space="preserve"> flüssige Mittel/kurzfristiges Fremdkapital x 100</w:t>
            </w:r>
          </w:p>
          <w:p w14:paraId="26130D49" w14:textId="77777777" w:rsidR="001A6B11" w:rsidRPr="001D60C4" w:rsidRDefault="001A6B11" w:rsidP="000E052F">
            <w:pPr>
              <w:spacing w:after="120"/>
              <w:ind w:left="44" w:hanging="11"/>
              <w:rPr>
                <w:rFonts w:ascii="Arial" w:hAnsi="Arial" w:cs="Arial"/>
                <w:sz w:val="20"/>
                <w:szCs w:val="20"/>
              </w:rPr>
            </w:pPr>
            <w:r w:rsidRPr="001D60C4">
              <w:rPr>
                <w:rFonts w:ascii="Arial" w:hAnsi="Arial" w:cs="Arial"/>
                <w:sz w:val="20"/>
                <w:szCs w:val="20"/>
                <w:u w:val="single"/>
              </w:rPr>
              <w:t>Liquidität 2. Grades:</w:t>
            </w:r>
            <w:r w:rsidRPr="001D60C4">
              <w:rPr>
                <w:rFonts w:ascii="Arial" w:hAnsi="Arial" w:cs="Arial"/>
                <w:sz w:val="20"/>
                <w:szCs w:val="20"/>
              </w:rPr>
              <w:t xml:space="preserve"> flüssige Mittel + Forderungen/ kurzfristiges Fremdkapital x 100</w:t>
            </w:r>
          </w:p>
          <w:p w14:paraId="43F17A5E" w14:textId="77777777" w:rsidR="001A6B11" w:rsidRPr="001D60C4" w:rsidRDefault="001A6B11" w:rsidP="000E052F">
            <w:pPr>
              <w:pStyle w:val="TextSituation"/>
              <w:spacing w:after="120" w:line="276" w:lineRule="auto"/>
              <w:ind w:firstLine="33"/>
              <w:jc w:val="lowKashida"/>
              <w:rPr>
                <w:rFonts w:ascii="Arial" w:hAnsi="Arial" w:cs="Arial"/>
                <w:i/>
                <w:iCs/>
                <w:sz w:val="20"/>
                <w:szCs w:val="20"/>
                <w:u w:val="single"/>
              </w:rPr>
            </w:pPr>
            <w:r w:rsidRPr="001D60C4">
              <w:rPr>
                <w:rFonts w:ascii="Arial" w:hAnsi="Arial" w:cs="Arial"/>
                <w:i/>
                <w:iCs/>
                <w:sz w:val="20"/>
                <w:szCs w:val="20"/>
                <w:u w:val="single"/>
              </w:rPr>
              <w:t xml:space="preserve">Aussage: </w:t>
            </w:r>
          </w:p>
          <w:p w14:paraId="21F0419D" w14:textId="77777777" w:rsidR="001A6B11" w:rsidRPr="001D60C4" w:rsidRDefault="001A6B11" w:rsidP="000E052F">
            <w:pPr>
              <w:ind w:left="33"/>
              <w:rPr>
                <w:rFonts w:ascii="Arial" w:hAnsi="Arial" w:cs="Arial"/>
                <w:sz w:val="20"/>
                <w:szCs w:val="20"/>
              </w:rPr>
            </w:pPr>
            <w:r w:rsidRPr="001D60C4">
              <w:rPr>
                <w:rFonts w:ascii="Arial" w:hAnsi="Arial" w:cs="Arial"/>
                <w:sz w:val="20"/>
                <w:szCs w:val="20"/>
              </w:rPr>
              <w:t>Liquiditätskennziffern geben an, ob und inwieweit die kurzfristigen Verbindlichkeiten eines Unternehmens aus den Zahlungsmittelbeständen und anderen kurzfristigen Deckungsmitteln bezahlt werden können. Es ist wichtig, dass alle kurzfristigen Schulden durch kurzfristig zur Verfügung stehende Mittel bezahlt werden können. Ansonsten besteht die Gefahr von Illiquidität. Bei der Liquidität 1. Grades sollte ein Wert von 20 % erreicht werden, bei der Liquidität 2. Grades mindestens ein Wert von 100 %.</w:t>
            </w:r>
          </w:p>
          <w:p w14:paraId="1911F93B" w14:textId="662B304E" w:rsidR="001A6B11" w:rsidRPr="001D60C4" w:rsidRDefault="001A6B11" w:rsidP="000E052F">
            <w:pPr>
              <w:ind w:left="33"/>
              <w:rPr>
                <w:rFonts w:ascii="Arial" w:hAnsi="Arial" w:cs="Arial"/>
                <w:i/>
                <w:sz w:val="20"/>
                <w:szCs w:val="20"/>
              </w:rPr>
            </w:pPr>
            <w:r w:rsidRPr="001D60C4">
              <w:rPr>
                <w:rFonts w:ascii="Arial" w:hAnsi="Arial" w:cs="Arial"/>
                <w:sz w:val="20"/>
                <w:szCs w:val="20"/>
              </w:rPr>
              <w:t>-------------------------------------------------------------------------------------------------------------</w:t>
            </w:r>
            <w:r w:rsidR="000E052F" w:rsidRPr="001D60C4">
              <w:rPr>
                <w:rFonts w:ascii="Arial" w:hAnsi="Arial" w:cs="Arial"/>
                <w:sz w:val="20"/>
                <w:szCs w:val="20"/>
              </w:rPr>
              <w:t>-------------------------------</w:t>
            </w:r>
          </w:p>
          <w:p w14:paraId="61931410" w14:textId="77777777" w:rsidR="001A6B11" w:rsidRPr="001D60C4" w:rsidRDefault="001A6B11" w:rsidP="000E052F">
            <w:pPr>
              <w:spacing w:after="120"/>
              <w:ind w:left="33"/>
              <w:rPr>
                <w:rFonts w:ascii="Arial" w:hAnsi="Arial" w:cs="Arial"/>
                <w:iCs/>
                <w:sz w:val="20"/>
                <w:szCs w:val="20"/>
              </w:rPr>
            </w:pPr>
            <w:r w:rsidRPr="001D60C4">
              <w:rPr>
                <w:rFonts w:ascii="Arial" w:hAnsi="Arial" w:cs="Arial"/>
                <w:iCs/>
                <w:sz w:val="20"/>
                <w:szCs w:val="20"/>
              </w:rPr>
              <w:t xml:space="preserve">Die drei bisherigen Gruppen von Kennzahlen werden mit Zahlen aus der Bilanz berechnet. Man nennt sie deshalb </w:t>
            </w:r>
            <w:r w:rsidRPr="001D60C4">
              <w:rPr>
                <w:rFonts w:ascii="Arial" w:hAnsi="Arial" w:cs="Arial"/>
                <w:i/>
                <w:sz w:val="20"/>
                <w:szCs w:val="20"/>
              </w:rPr>
              <w:t>Bilanzkennzahlen</w:t>
            </w:r>
            <w:r w:rsidRPr="001D60C4">
              <w:rPr>
                <w:rFonts w:ascii="Arial" w:hAnsi="Arial" w:cs="Arial"/>
                <w:iCs/>
                <w:sz w:val="20"/>
                <w:szCs w:val="20"/>
              </w:rPr>
              <w:t xml:space="preserve">. </w:t>
            </w:r>
          </w:p>
          <w:p w14:paraId="62759C87" w14:textId="77777777" w:rsidR="001A6B11" w:rsidRPr="001D60C4" w:rsidRDefault="001A6B11" w:rsidP="000E052F">
            <w:pPr>
              <w:pStyle w:val="TextSituation"/>
              <w:spacing w:after="120" w:line="276" w:lineRule="auto"/>
              <w:ind w:left="33"/>
              <w:jc w:val="lowKashida"/>
              <w:rPr>
                <w:rFonts w:ascii="Arial" w:hAnsi="Arial" w:cs="Arial"/>
                <w:sz w:val="20"/>
                <w:szCs w:val="20"/>
              </w:rPr>
            </w:pPr>
            <w:r w:rsidRPr="001D60C4">
              <w:rPr>
                <w:rFonts w:ascii="Arial" w:hAnsi="Arial" w:cs="Arial"/>
                <w:sz w:val="20"/>
                <w:szCs w:val="20"/>
              </w:rPr>
              <w:t xml:space="preserve">Mit Hilfe der nachfolgenden </w:t>
            </w:r>
            <w:r w:rsidRPr="001D60C4">
              <w:rPr>
                <w:rFonts w:ascii="Arial" w:hAnsi="Arial" w:cs="Arial"/>
                <w:i/>
                <w:iCs/>
                <w:sz w:val="20"/>
                <w:szCs w:val="20"/>
              </w:rPr>
              <w:t>Rentabilitätskennzahlen</w:t>
            </w:r>
            <w:r w:rsidRPr="001D60C4">
              <w:rPr>
                <w:rFonts w:ascii="Arial" w:hAnsi="Arial" w:cs="Arial"/>
                <w:sz w:val="20"/>
                <w:szCs w:val="20"/>
              </w:rPr>
              <w:t xml:space="preserve"> beurteilt man die Ertragskraft eines Unternehmens. Sie werden mit Zahlen aus der Bilanz und der GuV berechnet.</w:t>
            </w:r>
          </w:p>
          <w:p w14:paraId="5502C467" w14:textId="77777777" w:rsidR="001A6B11" w:rsidRPr="001D60C4" w:rsidRDefault="001A6B11" w:rsidP="0036255A">
            <w:pPr>
              <w:pStyle w:val="TextSituation"/>
              <w:spacing w:after="120" w:line="276" w:lineRule="auto"/>
              <w:jc w:val="lowKashida"/>
              <w:rPr>
                <w:rFonts w:ascii="Arial" w:hAnsi="Arial" w:cs="Arial"/>
                <w:sz w:val="20"/>
                <w:szCs w:val="20"/>
              </w:rPr>
            </w:pPr>
            <w:r w:rsidRPr="001D60C4">
              <w:rPr>
                <w:rFonts w:ascii="Arial" w:hAnsi="Arial" w:cs="Arial"/>
                <w:sz w:val="20"/>
                <w:szCs w:val="20"/>
              </w:rPr>
              <w:t>---------------------------------------------------------------------------------------------------------------------------------------------</w:t>
            </w:r>
          </w:p>
          <w:p w14:paraId="663589B1" w14:textId="77777777" w:rsidR="001A6B11" w:rsidRPr="001D60C4" w:rsidRDefault="001A6B11" w:rsidP="0036255A">
            <w:pPr>
              <w:spacing w:after="120"/>
              <w:ind w:left="60"/>
              <w:rPr>
                <w:rFonts w:ascii="Arial" w:hAnsi="Arial" w:cs="Arial"/>
                <w:b/>
                <w:bCs/>
                <w:i/>
                <w:sz w:val="20"/>
                <w:szCs w:val="20"/>
              </w:rPr>
            </w:pPr>
            <w:r w:rsidRPr="001D60C4">
              <w:rPr>
                <w:rFonts w:ascii="Arial" w:hAnsi="Arial" w:cs="Arial"/>
                <w:b/>
                <w:bCs/>
                <w:i/>
                <w:sz w:val="20"/>
                <w:szCs w:val="20"/>
              </w:rPr>
              <w:t>Kennzahlen zur Rentabilität:</w:t>
            </w:r>
          </w:p>
          <w:p w14:paraId="2EF0492F" w14:textId="77777777" w:rsidR="001A6B11" w:rsidRPr="001D60C4" w:rsidRDefault="001A6B11" w:rsidP="0036255A">
            <w:pPr>
              <w:spacing w:after="120"/>
              <w:ind w:left="60"/>
              <w:rPr>
                <w:rFonts w:ascii="Arial" w:hAnsi="Arial" w:cs="Arial"/>
                <w:sz w:val="20"/>
                <w:szCs w:val="20"/>
              </w:rPr>
            </w:pPr>
            <w:r w:rsidRPr="001D60C4">
              <w:rPr>
                <w:rFonts w:ascii="Arial" w:hAnsi="Arial" w:cs="Arial"/>
                <w:sz w:val="20"/>
                <w:szCs w:val="20"/>
                <w:u w:val="single"/>
              </w:rPr>
              <w:t>Eigenkapitalrentabilität:</w:t>
            </w:r>
            <w:r w:rsidRPr="001D60C4">
              <w:rPr>
                <w:rFonts w:ascii="Arial" w:hAnsi="Arial" w:cs="Arial"/>
                <w:sz w:val="20"/>
                <w:szCs w:val="20"/>
              </w:rPr>
              <w:tab/>
              <w:t>Jahresüberschuss/Eigenkapital x 100</w:t>
            </w:r>
          </w:p>
          <w:p w14:paraId="5334498B" w14:textId="77777777" w:rsidR="001A6B11" w:rsidRPr="001D60C4" w:rsidRDefault="001A6B11" w:rsidP="0036255A">
            <w:pPr>
              <w:spacing w:after="120"/>
              <w:ind w:left="60"/>
              <w:rPr>
                <w:rFonts w:ascii="Arial" w:hAnsi="Arial" w:cs="Arial"/>
                <w:sz w:val="20"/>
                <w:szCs w:val="20"/>
              </w:rPr>
            </w:pPr>
            <w:r w:rsidRPr="001D60C4">
              <w:rPr>
                <w:rFonts w:ascii="Arial" w:hAnsi="Arial" w:cs="Arial"/>
                <w:sz w:val="20"/>
                <w:szCs w:val="20"/>
                <w:u w:val="single"/>
              </w:rPr>
              <w:t>Gesamtkapitalrentabilität:</w:t>
            </w:r>
            <w:r w:rsidRPr="001D60C4">
              <w:rPr>
                <w:rFonts w:ascii="Arial" w:hAnsi="Arial" w:cs="Arial"/>
                <w:sz w:val="20"/>
                <w:szCs w:val="20"/>
              </w:rPr>
              <w:t xml:space="preserve"> </w:t>
            </w:r>
            <w:r w:rsidRPr="001D60C4">
              <w:rPr>
                <w:rFonts w:ascii="Arial" w:hAnsi="Arial" w:cs="Arial"/>
                <w:sz w:val="20"/>
                <w:szCs w:val="20"/>
              </w:rPr>
              <w:tab/>
              <w:t>Jahresüberschuss/Gesamtkapital x 100</w:t>
            </w:r>
          </w:p>
          <w:p w14:paraId="17F63F8D" w14:textId="77777777" w:rsidR="001A6B11" w:rsidRPr="001D60C4" w:rsidRDefault="001A6B11" w:rsidP="0036255A">
            <w:pPr>
              <w:spacing w:after="120"/>
              <w:ind w:left="60"/>
              <w:rPr>
                <w:rFonts w:ascii="Arial" w:hAnsi="Arial" w:cs="Arial"/>
                <w:sz w:val="20"/>
                <w:szCs w:val="20"/>
              </w:rPr>
            </w:pPr>
            <w:r w:rsidRPr="001D60C4">
              <w:rPr>
                <w:rFonts w:ascii="Arial" w:hAnsi="Arial" w:cs="Arial"/>
                <w:sz w:val="20"/>
                <w:szCs w:val="20"/>
                <w:u w:val="single"/>
              </w:rPr>
              <w:t>Umsatzrentabilität:</w:t>
            </w:r>
            <w:r w:rsidRPr="001D60C4">
              <w:rPr>
                <w:rFonts w:ascii="Arial" w:hAnsi="Arial" w:cs="Arial"/>
                <w:sz w:val="20"/>
                <w:szCs w:val="20"/>
              </w:rPr>
              <w:tab/>
              <w:t xml:space="preserve"> </w:t>
            </w:r>
            <w:r w:rsidRPr="001D60C4">
              <w:rPr>
                <w:rFonts w:ascii="Arial" w:hAnsi="Arial" w:cs="Arial"/>
                <w:sz w:val="20"/>
                <w:szCs w:val="20"/>
              </w:rPr>
              <w:tab/>
              <w:t>Jahresüberschuss/Umsätze x 100</w:t>
            </w:r>
          </w:p>
          <w:p w14:paraId="5CF0C6D5" w14:textId="76E52F5C" w:rsidR="001A6B11" w:rsidRPr="001D60C4" w:rsidRDefault="001A6B11" w:rsidP="0036255A">
            <w:pPr>
              <w:spacing w:after="120"/>
              <w:ind w:left="60"/>
              <w:rPr>
                <w:rFonts w:ascii="Arial" w:hAnsi="Arial" w:cs="Arial"/>
                <w:sz w:val="20"/>
                <w:szCs w:val="20"/>
                <w:u w:val="single"/>
              </w:rPr>
            </w:pPr>
            <w:r w:rsidRPr="001D60C4">
              <w:rPr>
                <w:rFonts w:ascii="Arial" w:hAnsi="Arial" w:cs="Arial"/>
                <w:i/>
                <w:sz w:val="20"/>
                <w:szCs w:val="20"/>
                <w:u w:val="single"/>
              </w:rPr>
              <w:t>Aussage:</w:t>
            </w:r>
            <w:r w:rsidRPr="001D60C4">
              <w:rPr>
                <w:rFonts w:ascii="Arial" w:hAnsi="Arial" w:cs="Arial"/>
                <w:sz w:val="20"/>
                <w:szCs w:val="20"/>
                <w:u w:val="single"/>
              </w:rPr>
              <w:t xml:space="preserve"> </w:t>
            </w:r>
          </w:p>
          <w:p w14:paraId="1C08C594" w14:textId="77777777" w:rsidR="001A6B11" w:rsidRPr="001D60C4" w:rsidRDefault="001A6B11" w:rsidP="000E052F">
            <w:pPr>
              <w:pStyle w:val="TextSituation"/>
              <w:spacing w:after="120" w:line="276" w:lineRule="auto"/>
              <w:ind w:left="33"/>
              <w:jc w:val="lowKashida"/>
              <w:rPr>
                <w:rFonts w:ascii="Arial" w:hAnsi="Arial" w:cs="Arial"/>
                <w:sz w:val="20"/>
                <w:szCs w:val="20"/>
              </w:rPr>
            </w:pPr>
            <w:r w:rsidRPr="001D60C4">
              <w:rPr>
                <w:rFonts w:ascii="Arial" w:hAnsi="Arial" w:cs="Arial"/>
                <w:sz w:val="20"/>
                <w:szCs w:val="20"/>
              </w:rPr>
              <w:t>Die Eigenkapitalrentabilität sagt aus, mit wie viel Prozent sich das investierte Eigenkapital der Gesell</w:t>
            </w:r>
            <w:r w:rsidRPr="001D60C4">
              <w:rPr>
                <w:rFonts w:ascii="Arial" w:hAnsi="Arial" w:cs="Arial"/>
                <w:sz w:val="20"/>
                <w:szCs w:val="20"/>
              </w:rPr>
              <w:softHyphen/>
              <w:t xml:space="preserve">schafter verzinst. Dies vergleicht man mit der Verzinsung, die man für das investierte Kapital bekommen würde, wenn man das Kapital bei einer Bank oder am Aktienmarkt anlegen würde (= Marktverzinsung). Man investiert in ein Unternehmen in der Regel nur dann, wenn die Eigenkapitalrentabilität höher als die Marktverzinsung ist. </w:t>
            </w:r>
          </w:p>
          <w:p w14:paraId="17907D55" w14:textId="77777777" w:rsidR="001A6B11" w:rsidRPr="001D60C4" w:rsidRDefault="001A6B11" w:rsidP="000E052F">
            <w:pPr>
              <w:pStyle w:val="TextSituation"/>
              <w:spacing w:after="120" w:line="276" w:lineRule="auto"/>
              <w:ind w:left="33"/>
              <w:jc w:val="lowKashida"/>
              <w:rPr>
                <w:rFonts w:ascii="Arial" w:hAnsi="Arial" w:cs="Arial"/>
                <w:sz w:val="20"/>
                <w:szCs w:val="20"/>
              </w:rPr>
            </w:pPr>
            <w:r w:rsidRPr="001D60C4">
              <w:rPr>
                <w:rFonts w:ascii="Arial" w:hAnsi="Arial" w:cs="Arial"/>
                <w:sz w:val="20"/>
                <w:szCs w:val="20"/>
              </w:rPr>
              <w:t>Die Gesamtkapitalrentabilität gibt an, mit wie viel Prozent sich das gesamte in das Unternehmen inves</w:t>
            </w:r>
            <w:r w:rsidRPr="001D60C4">
              <w:rPr>
                <w:rFonts w:ascii="Arial" w:hAnsi="Arial" w:cs="Arial"/>
                <w:sz w:val="20"/>
                <w:szCs w:val="20"/>
              </w:rPr>
              <w:softHyphen/>
              <w:t>tierte Kapital verzinst, also die Verzinsung von Eigen- und Fremdkapital. Hier gilt ein Wert zwischen 10 % und 15 % als gut.</w:t>
            </w:r>
          </w:p>
          <w:p w14:paraId="1D24F30F" w14:textId="77777777" w:rsidR="001A6B11" w:rsidRPr="001D60C4" w:rsidRDefault="001A6B11" w:rsidP="000E052F">
            <w:pPr>
              <w:pStyle w:val="TextSituation"/>
              <w:spacing w:after="120" w:line="276" w:lineRule="auto"/>
              <w:ind w:left="33"/>
              <w:jc w:val="lowKashida"/>
              <w:rPr>
                <w:rFonts w:ascii="Arial" w:hAnsi="Arial" w:cs="Arial"/>
                <w:sz w:val="20"/>
                <w:szCs w:val="20"/>
              </w:rPr>
            </w:pPr>
            <w:r w:rsidRPr="001D60C4">
              <w:rPr>
                <w:rFonts w:ascii="Arial" w:hAnsi="Arial" w:cs="Arial"/>
                <w:sz w:val="20"/>
                <w:szCs w:val="20"/>
              </w:rPr>
              <w:t>Die Umsatzrentabilität zeigt auf, welcher Teil des Umsatzes tatsächlich Gewinn ist. Bei einer Umsatzren</w:t>
            </w:r>
            <w:r w:rsidRPr="001D60C4">
              <w:rPr>
                <w:rFonts w:ascii="Arial" w:hAnsi="Arial" w:cs="Arial"/>
                <w:sz w:val="20"/>
                <w:szCs w:val="20"/>
              </w:rPr>
              <w:softHyphen/>
              <w:t>tabilität von 8 % würde bei einem Umsatz von 1 EUR ein Gewinn von 8 Cent erzielt. Eine Umsatzren</w:t>
            </w:r>
            <w:r w:rsidRPr="001D60C4">
              <w:rPr>
                <w:rFonts w:ascii="Arial" w:hAnsi="Arial" w:cs="Arial"/>
                <w:sz w:val="20"/>
                <w:szCs w:val="20"/>
              </w:rPr>
              <w:softHyphen/>
              <w:t>tabilität über 5 % gilt als guter Wert.</w:t>
            </w:r>
          </w:p>
        </w:tc>
      </w:tr>
    </w:tbl>
    <w:p w14:paraId="210C72C1" w14:textId="3F2BBFDF" w:rsidR="00E17740" w:rsidRDefault="00E17740" w:rsidP="000B1A0E">
      <w:pPr>
        <w:pStyle w:val="LSLsungTextgrn"/>
        <w:rPr>
          <w:vanish w:val="0"/>
          <w:color w:val="auto"/>
        </w:rPr>
      </w:pPr>
    </w:p>
    <w:sectPr w:rsidR="00E17740" w:rsidSect="006210D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383" w:right="1134" w:bottom="851" w:left="1021" w:header="709"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BB360" w16cid:durableId="59FE6DF3"/>
  <w16cid:commentId w16cid:paraId="79D6971A" w16cid:durableId="2BA85F6D"/>
  <w16cid:commentId w16cid:paraId="634AF95C" w16cid:durableId="1014A298"/>
  <w16cid:commentId w16cid:paraId="2D014AD0" w16cid:durableId="38D39D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17D4F" w14:textId="77777777" w:rsidR="0036255A" w:rsidRDefault="0036255A" w:rsidP="001E03DE">
      <w:r>
        <w:separator/>
      </w:r>
    </w:p>
  </w:endnote>
  <w:endnote w:type="continuationSeparator" w:id="0">
    <w:p w14:paraId="3C850A00" w14:textId="77777777" w:rsidR="0036255A" w:rsidRDefault="0036255A"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343D" w14:textId="77777777" w:rsidR="006210D8" w:rsidRDefault="006210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25AB" w14:textId="4FAA70AA" w:rsidR="006210D8" w:rsidRDefault="00C50B6E" w:rsidP="00C50B6E">
    <w:pPr>
      <w:pStyle w:val="Fuzeile"/>
      <w:tabs>
        <w:tab w:val="clear" w:pos="4536"/>
        <w:tab w:val="clear" w:pos="9072"/>
        <w:tab w:val="center" w:pos="9751"/>
      </w:tabs>
    </w:pPr>
    <w:fldSimple w:instr=" FILENAME \* MERGEFORMAT ">
      <w:r>
        <w:rPr>
          <w:noProof/>
        </w:rPr>
        <w:t>WST-LF07-LS09_Vermögens-, Erfolgs-, Liquiditätslage-S.docx</w:t>
      </w:r>
    </w:fldSimple>
    <w:r>
      <w:t xml:space="preserve"> </w:t>
    </w:r>
    <w:r>
      <w:ptab w:relativeTo="margin" w:alignment="center" w:leader="none"/>
    </w:r>
    <w:r>
      <w:t>Stand Oktober 2024</w:t>
    </w:r>
    <w:r>
      <w:ptab w:relativeTo="margin" w:alignment="right" w:leader="none"/>
    </w:r>
    <w:r>
      <w:t xml:space="preserve"> Seite </w:t>
    </w:r>
    <w:r>
      <w:rPr>
        <w:bCs/>
      </w:rPr>
      <w:fldChar w:fldCharType="begin"/>
    </w:r>
    <w:r>
      <w:rPr>
        <w:bCs/>
      </w:rPr>
      <w:instrText>PAGE  \* Arabic  \* MERGEFORMAT</w:instrText>
    </w:r>
    <w:r>
      <w:rPr>
        <w:bCs/>
      </w:rPr>
      <w:fldChar w:fldCharType="separate"/>
    </w:r>
    <w:r w:rsidR="00E04228">
      <w:rPr>
        <w:bCs/>
        <w:noProof/>
      </w:rPr>
      <w:t>1</w:t>
    </w:r>
    <w:r>
      <w:rPr>
        <w:bCs/>
      </w:rPr>
      <w:fldChar w:fldCharType="end"/>
    </w:r>
    <w:r>
      <w:t>/</w:t>
    </w:r>
    <w:r>
      <w:rPr>
        <w:bCs/>
      </w:rPr>
      <w:fldChar w:fldCharType="begin"/>
    </w:r>
    <w:r>
      <w:rPr>
        <w:bCs/>
      </w:rPr>
      <w:instrText>NUMPAGES  \* Arabic  \* MERGEFORMAT</w:instrText>
    </w:r>
    <w:r>
      <w:rPr>
        <w:bCs/>
      </w:rPr>
      <w:fldChar w:fldCharType="separate"/>
    </w:r>
    <w:r w:rsidR="00E04228">
      <w:rPr>
        <w:bCs/>
        <w:noProof/>
      </w:rPr>
      <w:t>6</w:t>
    </w:r>
    <w:r>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A6F7" w14:textId="77777777" w:rsidR="006210D8" w:rsidRDefault="006210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E9FAF" w14:textId="77777777" w:rsidR="0036255A" w:rsidRDefault="0036255A" w:rsidP="001E03DE">
      <w:r>
        <w:separator/>
      </w:r>
    </w:p>
  </w:footnote>
  <w:footnote w:type="continuationSeparator" w:id="0">
    <w:p w14:paraId="624886ED" w14:textId="77777777" w:rsidR="0036255A" w:rsidRDefault="0036255A"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6BB7" w14:textId="77777777" w:rsidR="006210D8" w:rsidRDefault="006210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2FB22" w14:textId="7DE6FAF0" w:rsidR="0036255A" w:rsidRDefault="0036255A" w:rsidP="0041177C">
    <w:pPr>
      <w:pStyle w:val="Kopfzeile"/>
      <w:tabs>
        <w:tab w:val="clear" w:pos="4536"/>
        <w:tab w:val="clear" w:pos="9072"/>
        <w:tab w:val="left" w:pos="3135"/>
      </w:tabs>
    </w:pPr>
    <w:r>
      <w:tab/>
    </w:r>
  </w:p>
  <w:p w14:paraId="2A893C8B" w14:textId="77777777" w:rsidR="0036255A" w:rsidRDefault="0036255A" w:rsidP="00B011ED">
    <w:pPr>
      <w:pStyle w:val="Kopfzeile"/>
      <w:tabs>
        <w:tab w:val="clear" w:pos="4536"/>
        <w:tab w:val="clear" w:pos="9072"/>
        <w:tab w:val="center" w:pos="487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DACD7" w14:textId="77777777" w:rsidR="006210D8" w:rsidRDefault="006210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787"/>
    <w:multiLevelType w:val="hybridMultilevel"/>
    <w:tmpl w:val="10DACBE6"/>
    <w:lvl w:ilvl="0" w:tplc="F0EC4BF2">
      <w:start w:val="1"/>
      <w:numFmt w:val="upp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2936CD5"/>
    <w:multiLevelType w:val="hybridMultilevel"/>
    <w:tmpl w:val="6D68CF06"/>
    <w:lvl w:ilvl="0" w:tplc="931ACC8E">
      <w:start w:val="1"/>
      <w:numFmt w:val="bullet"/>
      <w:pStyle w:val="LSAuftragEbene2"/>
      <w:lvlText w:val="-"/>
      <w:lvlJc w:val="left"/>
      <w:pPr>
        <w:ind w:left="786" w:hanging="360"/>
      </w:pPr>
      <w:rPr>
        <w:rFonts w:ascii="Arial" w:hAnsi="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02AA6D34"/>
    <w:multiLevelType w:val="hybridMultilevel"/>
    <w:tmpl w:val="43D0145A"/>
    <w:lvl w:ilvl="0" w:tplc="418284AE">
      <w:start w:val="1"/>
      <w:numFmt w:val="bullet"/>
      <w:lvlText w:val="-"/>
      <w:lvlJc w:val="left"/>
      <w:pPr>
        <w:ind w:left="895" w:hanging="360"/>
      </w:pPr>
      <w:rPr>
        <w:rFonts w:ascii="Arial" w:hAnsi="Arial" w:hint="default"/>
      </w:rPr>
    </w:lvl>
    <w:lvl w:ilvl="1" w:tplc="04070003" w:tentative="1">
      <w:start w:val="1"/>
      <w:numFmt w:val="bullet"/>
      <w:lvlText w:val="o"/>
      <w:lvlJc w:val="left"/>
      <w:pPr>
        <w:ind w:left="1615" w:hanging="360"/>
      </w:pPr>
      <w:rPr>
        <w:rFonts w:ascii="Courier New" w:hAnsi="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3" w15:restartNumberingAfterBreak="0">
    <w:nsid w:val="055D6841"/>
    <w:multiLevelType w:val="hybridMultilevel"/>
    <w:tmpl w:val="EDB4B4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D37BF3"/>
    <w:multiLevelType w:val="hybridMultilevel"/>
    <w:tmpl w:val="FA82CFE4"/>
    <w:lvl w:ilvl="0" w:tplc="EE689BD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0CAA14A9"/>
    <w:multiLevelType w:val="hybridMultilevel"/>
    <w:tmpl w:val="2AB6E662"/>
    <w:lvl w:ilvl="0" w:tplc="CABABE3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6C104D"/>
    <w:multiLevelType w:val="hybridMultilevel"/>
    <w:tmpl w:val="D3FC1408"/>
    <w:lvl w:ilvl="0" w:tplc="ED5C9A32">
      <w:start w:val="1"/>
      <w:numFmt w:val="bullet"/>
      <w:pStyle w:val="LSTextVPEbene1"/>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53700E"/>
    <w:multiLevelType w:val="hybridMultilevel"/>
    <w:tmpl w:val="556CAB5E"/>
    <w:lvl w:ilvl="0" w:tplc="C6B6DA08">
      <w:numFmt w:val="bullet"/>
      <w:lvlText w:val="-"/>
      <w:lvlJc w:val="left"/>
      <w:pPr>
        <w:ind w:left="170" w:hanging="17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ED2B16"/>
    <w:multiLevelType w:val="hybridMultilevel"/>
    <w:tmpl w:val="5CEE6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315DFD"/>
    <w:multiLevelType w:val="hybridMultilevel"/>
    <w:tmpl w:val="201AE4C6"/>
    <w:lvl w:ilvl="0" w:tplc="EE689BD4">
      <w:numFmt w:val="bullet"/>
      <w:lvlText w:val="-"/>
      <w:lvlJc w:val="left"/>
      <w:pPr>
        <w:ind w:left="833" w:hanging="360"/>
      </w:pPr>
      <w:rPr>
        <w:rFonts w:ascii="Arial" w:eastAsiaTheme="minorHAnsi" w:hAnsi="Arial" w:cs="Aria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0" w15:restartNumberingAfterBreak="0">
    <w:nsid w:val="227E64E3"/>
    <w:multiLevelType w:val="hybridMultilevel"/>
    <w:tmpl w:val="1F98967C"/>
    <w:lvl w:ilvl="0" w:tplc="54629860">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11" w15:restartNumberingAfterBreak="0">
    <w:nsid w:val="23A365AB"/>
    <w:multiLevelType w:val="hybridMultilevel"/>
    <w:tmpl w:val="5792F48E"/>
    <w:lvl w:ilvl="0" w:tplc="EE689BD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48F365D"/>
    <w:multiLevelType w:val="hybridMultilevel"/>
    <w:tmpl w:val="B2F03072"/>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26507D3C"/>
    <w:multiLevelType w:val="singleLevel"/>
    <w:tmpl w:val="4ECA152A"/>
    <w:lvl w:ilvl="0">
      <w:start w:val="1"/>
      <w:numFmt w:val="upperRoman"/>
      <w:lvlText w:val="%1. "/>
      <w:legacy w:legacy="1" w:legacySpace="0" w:legacyIndent="283"/>
      <w:lvlJc w:val="left"/>
      <w:pPr>
        <w:ind w:left="283" w:hanging="283"/>
      </w:pPr>
      <w:rPr>
        <w:rFonts w:ascii="Arial" w:hAnsi="Arial" w:cs="Times New Roman" w:hint="default"/>
        <w:b w:val="0"/>
        <w:i w:val="0"/>
        <w:sz w:val="22"/>
        <w:u w:val="none"/>
      </w:rPr>
    </w:lvl>
  </w:abstractNum>
  <w:abstractNum w:abstractNumId="14" w15:restartNumberingAfterBreak="0">
    <w:nsid w:val="2FBF7916"/>
    <w:multiLevelType w:val="hybridMultilevel"/>
    <w:tmpl w:val="125E013A"/>
    <w:lvl w:ilvl="0" w:tplc="EE689BD4">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8B706BA"/>
    <w:multiLevelType w:val="hybridMultilevel"/>
    <w:tmpl w:val="7A70A144"/>
    <w:lvl w:ilvl="0" w:tplc="EE689BD4">
      <w:numFmt w:val="bullet"/>
      <w:lvlText w:val="-"/>
      <w:lvlJc w:val="left"/>
      <w:pPr>
        <w:ind w:left="833" w:hanging="360"/>
      </w:pPr>
      <w:rPr>
        <w:rFonts w:ascii="Arial" w:eastAsiaTheme="minorHAnsi" w:hAnsi="Arial" w:cs="Aria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6" w15:restartNumberingAfterBreak="0">
    <w:nsid w:val="3BFB56E8"/>
    <w:multiLevelType w:val="hybridMultilevel"/>
    <w:tmpl w:val="A10E289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437B17A3"/>
    <w:multiLevelType w:val="hybridMultilevel"/>
    <w:tmpl w:val="76181B4E"/>
    <w:lvl w:ilvl="0" w:tplc="3E907F1A">
      <w:start w:val="1"/>
      <w:numFmt w:val="upp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46F14240"/>
    <w:multiLevelType w:val="multilevel"/>
    <w:tmpl w:val="BDC6CDCE"/>
    <w:lvl w:ilvl="0">
      <w:start w:val="1"/>
      <w:numFmt w:val="decimal"/>
      <w:lvlText w:val="%1."/>
      <w:lvlJc w:val="left"/>
      <w:pPr>
        <w:tabs>
          <w:tab w:val="num" w:pos="720"/>
        </w:tabs>
        <w:ind w:left="720" w:hanging="360"/>
      </w:pPr>
      <w:rPr>
        <w:rFonts w:ascii="Segoe UI" w:eastAsia="Times New Roman" w:hAnsi="Segoe UI" w:cs="Segoe U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222547"/>
    <w:multiLevelType w:val="hybridMultilevel"/>
    <w:tmpl w:val="BAA0016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15:restartNumberingAfterBreak="0">
    <w:nsid w:val="4C9943F5"/>
    <w:multiLevelType w:val="hybridMultilevel"/>
    <w:tmpl w:val="94563C96"/>
    <w:lvl w:ilvl="0" w:tplc="EE689B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D0020A"/>
    <w:multiLevelType w:val="hybridMultilevel"/>
    <w:tmpl w:val="32240B46"/>
    <w:lvl w:ilvl="0" w:tplc="953A7F2C">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22" w15:restartNumberingAfterBreak="0">
    <w:nsid w:val="504078A7"/>
    <w:multiLevelType w:val="hybridMultilevel"/>
    <w:tmpl w:val="CD32A79C"/>
    <w:lvl w:ilvl="0" w:tplc="EE689B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754193"/>
    <w:multiLevelType w:val="hybridMultilevel"/>
    <w:tmpl w:val="E854894A"/>
    <w:lvl w:ilvl="0" w:tplc="467C567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3E65D4F"/>
    <w:multiLevelType w:val="hybridMultilevel"/>
    <w:tmpl w:val="C6240B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962012"/>
    <w:multiLevelType w:val="hybridMultilevel"/>
    <w:tmpl w:val="03202C8E"/>
    <w:lvl w:ilvl="0" w:tplc="9EA495BE">
      <w:start w:val="1"/>
      <w:numFmt w:val="decimal"/>
      <w:pStyle w:val="NummerierungAnfang"/>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7" w15:restartNumberingAfterBreak="0">
    <w:nsid w:val="6BAF5A31"/>
    <w:multiLevelType w:val="hybridMultilevel"/>
    <w:tmpl w:val="898C634A"/>
    <w:lvl w:ilvl="0" w:tplc="EE689B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47903"/>
    <w:multiLevelType w:val="hybridMultilevel"/>
    <w:tmpl w:val="59765C0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1075727"/>
    <w:multiLevelType w:val="hybridMultilevel"/>
    <w:tmpl w:val="736A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DE63B9"/>
    <w:multiLevelType w:val="hybridMultilevel"/>
    <w:tmpl w:val="FD16F5B4"/>
    <w:lvl w:ilvl="0" w:tplc="EE689B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27173A"/>
    <w:multiLevelType w:val="hybridMultilevel"/>
    <w:tmpl w:val="4CBC1CF2"/>
    <w:lvl w:ilvl="0" w:tplc="8590767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
  </w:num>
  <w:num w:numId="4">
    <w:abstractNumId w:val="16"/>
  </w:num>
  <w:num w:numId="5">
    <w:abstractNumId w:val="14"/>
  </w:num>
  <w:num w:numId="6">
    <w:abstractNumId w:val="29"/>
  </w:num>
  <w:num w:numId="7">
    <w:abstractNumId w:val="13"/>
  </w:num>
  <w:num w:numId="8">
    <w:abstractNumId w:val="8"/>
  </w:num>
  <w:num w:numId="9">
    <w:abstractNumId w:val="19"/>
  </w:num>
  <w:num w:numId="10">
    <w:abstractNumId w:val="7"/>
  </w:num>
  <w:num w:numId="11">
    <w:abstractNumId w:val="2"/>
  </w:num>
  <w:num w:numId="12">
    <w:abstractNumId w:val="27"/>
  </w:num>
  <w:num w:numId="13">
    <w:abstractNumId w:val="24"/>
  </w:num>
  <w:num w:numId="14">
    <w:abstractNumId w:val="22"/>
  </w:num>
  <w:num w:numId="15">
    <w:abstractNumId w:val="20"/>
  </w:num>
  <w:num w:numId="16">
    <w:abstractNumId w:val="17"/>
  </w:num>
  <w:num w:numId="17">
    <w:abstractNumId w:val="21"/>
  </w:num>
  <w:num w:numId="18">
    <w:abstractNumId w:val="0"/>
  </w:num>
  <w:num w:numId="19">
    <w:abstractNumId w:val="10"/>
  </w:num>
  <w:num w:numId="20">
    <w:abstractNumId w:val="26"/>
    <w:lvlOverride w:ilvl="0">
      <w:startOverride w:val="1"/>
    </w:lvlOverride>
  </w:num>
  <w:num w:numId="21">
    <w:abstractNumId w:val="18"/>
  </w:num>
  <w:num w:numId="22">
    <w:abstractNumId w:val="11"/>
  </w:num>
  <w:num w:numId="23">
    <w:abstractNumId w:val="4"/>
  </w:num>
  <w:num w:numId="24">
    <w:abstractNumId w:val="28"/>
  </w:num>
  <w:num w:numId="25">
    <w:abstractNumId w:val="26"/>
    <w:lvlOverride w:ilvl="0">
      <w:startOverride w:val="1"/>
    </w:lvlOverride>
  </w:num>
  <w:num w:numId="26">
    <w:abstractNumId w:val="9"/>
  </w:num>
  <w:num w:numId="27">
    <w:abstractNumId w:val="26"/>
  </w:num>
  <w:num w:numId="28">
    <w:abstractNumId w:val="15"/>
  </w:num>
  <w:num w:numId="29">
    <w:abstractNumId w:val="3"/>
  </w:num>
  <w:num w:numId="30">
    <w:abstractNumId w:val="12"/>
  </w:num>
  <w:num w:numId="31">
    <w:abstractNumId w:val="31"/>
  </w:num>
  <w:num w:numId="32">
    <w:abstractNumId w:val="5"/>
  </w:num>
  <w:num w:numId="33">
    <w:abstractNumId w:val="6"/>
  </w:num>
  <w:num w:numId="34">
    <w:abstractNumId w:val="26"/>
  </w:num>
  <w:num w:numId="35">
    <w:abstractNumId w:val="26"/>
  </w:num>
  <w:num w:numId="36">
    <w:abstractNumId w:val="26"/>
    <w:lvlOverride w:ilvl="0">
      <w:startOverride w:val="1"/>
    </w:lvlOverride>
  </w:num>
  <w:num w:numId="37">
    <w:abstractNumId w:val="26"/>
    <w:lvlOverride w:ilvl="0">
      <w:startOverride w:val="1"/>
    </w:lvlOverride>
  </w:num>
  <w:num w:numId="38">
    <w:abstractNumId w:val="23"/>
  </w:num>
  <w:num w:numId="39">
    <w:abstractNumId w:val="6"/>
  </w:num>
  <w:num w:numId="40">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de-DE" w:vendorID="64" w:dllVersion="6" w:nlCheck="1" w:checkStyle="0"/>
  <w:activeWritingStyle w:appName="MSWord" w:lang="fr-FR" w:vendorID="64" w:dllVersion="6" w:nlCheck="1" w:checkStyle="0"/>
  <w:activeWritingStyle w:appName="MSWord" w:lang="en-US" w:vendorID="64" w:dllVersion="6" w:nlCheck="1" w:checkStyle="1"/>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0190C"/>
    <w:rsid w:val="000048C0"/>
    <w:rsid w:val="00006CD3"/>
    <w:rsid w:val="0001198C"/>
    <w:rsid w:val="000130EA"/>
    <w:rsid w:val="00025ECF"/>
    <w:rsid w:val="000374E0"/>
    <w:rsid w:val="000455E0"/>
    <w:rsid w:val="0005072E"/>
    <w:rsid w:val="0005682C"/>
    <w:rsid w:val="00064F63"/>
    <w:rsid w:val="00065F3C"/>
    <w:rsid w:val="00070306"/>
    <w:rsid w:val="00071111"/>
    <w:rsid w:val="000716A1"/>
    <w:rsid w:val="00073A2F"/>
    <w:rsid w:val="00073FDC"/>
    <w:rsid w:val="0007553B"/>
    <w:rsid w:val="00076FA9"/>
    <w:rsid w:val="00082973"/>
    <w:rsid w:val="00083B67"/>
    <w:rsid w:val="00094779"/>
    <w:rsid w:val="00094A3E"/>
    <w:rsid w:val="00095249"/>
    <w:rsid w:val="00097323"/>
    <w:rsid w:val="000A06EF"/>
    <w:rsid w:val="000B00A4"/>
    <w:rsid w:val="000B02A7"/>
    <w:rsid w:val="000B1A0E"/>
    <w:rsid w:val="000B471B"/>
    <w:rsid w:val="000C3326"/>
    <w:rsid w:val="000D1BD4"/>
    <w:rsid w:val="000D373F"/>
    <w:rsid w:val="000D5FF4"/>
    <w:rsid w:val="000E052F"/>
    <w:rsid w:val="000E0946"/>
    <w:rsid w:val="000E132B"/>
    <w:rsid w:val="000E37EB"/>
    <w:rsid w:val="000E386A"/>
    <w:rsid w:val="000E3F84"/>
    <w:rsid w:val="000E533C"/>
    <w:rsid w:val="000E6D7C"/>
    <w:rsid w:val="000F12E8"/>
    <w:rsid w:val="000F25DE"/>
    <w:rsid w:val="000F5EA1"/>
    <w:rsid w:val="000F7327"/>
    <w:rsid w:val="001006EB"/>
    <w:rsid w:val="00100BAA"/>
    <w:rsid w:val="001055F2"/>
    <w:rsid w:val="00105D81"/>
    <w:rsid w:val="00110FCF"/>
    <w:rsid w:val="00113212"/>
    <w:rsid w:val="001170C3"/>
    <w:rsid w:val="00117BC5"/>
    <w:rsid w:val="00120017"/>
    <w:rsid w:val="00121A09"/>
    <w:rsid w:val="00123BAF"/>
    <w:rsid w:val="00126EF6"/>
    <w:rsid w:val="00130C20"/>
    <w:rsid w:val="00133AF9"/>
    <w:rsid w:val="00144259"/>
    <w:rsid w:val="00146D36"/>
    <w:rsid w:val="0014703C"/>
    <w:rsid w:val="00147513"/>
    <w:rsid w:val="00155BAF"/>
    <w:rsid w:val="001570A6"/>
    <w:rsid w:val="00157192"/>
    <w:rsid w:val="00157812"/>
    <w:rsid w:val="001674FC"/>
    <w:rsid w:val="001729E2"/>
    <w:rsid w:val="00173E06"/>
    <w:rsid w:val="00175E7C"/>
    <w:rsid w:val="00181D0A"/>
    <w:rsid w:val="00190963"/>
    <w:rsid w:val="00191FF4"/>
    <w:rsid w:val="001967A8"/>
    <w:rsid w:val="00197175"/>
    <w:rsid w:val="001A2103"/>
    <w:rsid w:val="001A50F6"/>
    <w:rsid w:val="001A6B11"/>
    <w:rsid w:val="001A7F0F"/>
    <w:rsid w:val="001B3B9A"/>
    <w:rsid w:val="001B722D"/>
    <w:rsid w:val="001C2D89"/>
    <w:rsid w:val="001C2F7E"/>
    <w:rsid w:val="001C470F"/>
    <w:rsid w:val="001C4906"/>
    <w:rsid w:val="001C6642"/>
    <w:rsid w:val="001D1BEE"/>
    <w:rsid w:val="001D2917"/>
    <w:rsid w:val="001D60C4"/>
    <w:rsid w:val="001D6787"/>
    <w:rsid w:val="001E03DE"/>
    <w:rsid w:val="001E3533"/>
    <w:rsid w:val="001E37CB"/>
    <w:rsid w:val="001E666C"/>
    <w:rsid w:val="001F45E3"/>
    <w:rsid w:val="001F56D7"/>
    <w:rsid w:val="00200643"/>
    <w:rsid w:val="00203B49"/>
    <w:rsid w:val="00204481"/>
    <w:rsid w:val="00204D38"/>
    <w:rsid w:val="00205F78"/>
    <w:rsid w:val="00210734"/>
    <w:rsid w:val="002158FD"/>
    <w:rsid w:val="00215F5E"/>
    <w:rsid w:val="002223B8"/>
    <w:rsid w:val="002248E4"/>
    <w:rsid w:val="002278F9"/>
    <w:rsid w:val="00231495"/>
    <w:rsid w:val="00233BA3"/>
    <w:rsid w:val="00241B62"/>
    <w:rsid w:val="0024272E"/>
    <w:rsid w:val="00251EC4"/>
    <w:rsid w:val="00252751"/>
    <w:rsid w:val="00257761"/>
    <w:rsid w:val="00260C04"/>
    <w:rsid w:val="00261025"/>
    <w:rsid w:val="00264CE8"/>
    <w:rsid w:val="0027214D"/>
    <w:rsid w:val="00272797"/>
    <w:rsid w:val="00274C91"/>
    <w:rsid w:val="00276D34"/>
    <w:rsid w:val="00280DC7"/>
    <w:rsid w:val="00294A70"/>
    <w:rsid w:val="00296589"/>
    <w:rsid w:val="002A0440"/>
    <w:rsid w:val="002A2A38"/>
    <w:rsid w:val="002A3841"/>
    <w:rsid w:val="002B0294"/>
    <w:rsid w:val="002B3BBD"/>
    <w:rsid w:val="002B48C8"/>
    <w:rsid w:val="002B596D"/>
    <w:rsid w:val="002C0EE7"/>
    <w:rsid w:val="002C26B1"/>
    <w:rsid w:val="002C4650"/>
    <w:rsid w:val="002D17F4"/>
    <w:rsid w:val="002D2004"/>
    <w:rsid w:val="002E1020"/>
    <w:rsid w:val="002E7CF1"/>
    <w:rsid w:val="002F600D"/>
    <w:rsid w:val="002F6ED7"/>
    <w:rsid w:val="002F71F4"/>
    <w:rsid w:val="00302D79"/>
    <w:rsid w:val="003039C6"/>
    <w:rsid w:val="00305467"/>
    <w:rsid w:val="00311091"/>
    <w:rsid w:val="0031192E"/>
    <w:rsid w:val="00312E56"/>
    <w:rsid w:val="003169AE"/>
    <w:rsid w:val="00323534"/>
    <w:rsid w:val="00323716"/>
    <w:rsid w:val="0032392A"/>
    <w:rsid w:val="0033534B"/>
    <w:rsid w:val="00335CFC"/>
    <w:rsid w:val="0033611B"/>
    <w:rsid w:val="0034059B"/>
    <w:rsid w:val="003411D2"/>
    <w:rsid w:val="00341D23"/>
    <w:rsid w:val="003435E1"/>
    <w:rsid w:val="0034363B"/>
    <w:rsid w:val="003442D7"/>
    <w:rsid w:val="003531D3"/>
    <w:rsid w:val="00354250"/>
    <w:rsid w:val="003619E8"/>
    <w:rsid w:val="00361B09"/>
    <w:rsid w:val="0036255A"/>
    <w:rsid w:val="003649BC"/>
    <w:rsid w:val="00376473"/>
    <w:rsid w:val="003770DA"/>
    <w:rsid w:val="00387701"/>
    <w:rsid w:val="00387CFA"/>
    <w:rsid w:val="003917F3"/>
    <w:rsid w:val="00392D34"/>
    <w:rsid w:val="00394C9E"/>
    <w:rsid w:val="003966A3"/>
    <w:rsid w:val="003A0BC0"/>
    <w:rsid w:val="003A0D4A"/>
    <w:rsid w:val="003A248C"/>
    <w:rsid w:val="003A2510"/>
    <w:rsid w:val="003A291F"/>
    <w:rsid w:val="003A46BF"/>
    <w:rsid w:val="003B2CB2"/>
    <w:rsid w:val="003C49EE"/>
    <w:rsid w:val="003E03B4"/>
    <w:rsid w:val="003E3D9C"/>
    <w:rsid w:val="003E5A39"/>
    <w:rsid w:val="003F2E6E"/>
    <w:rsid w:val="003F350C"/>
    <w:rsid w:val="003F7453"/>
    <w:rsid w:val="003F75F4"/>
    <w:rsid w:val="00402509"/>
    <w:rsid w:val="0040587F"/>
    <w:rsid w:val="00405C7D"/>
    <w:rsid w:val="0041177C"/>
    <w:rsid w:val="004128E1"/>
    <w:rsid w:val="004132D7"/>
    <w:rsid w:val="004148F3"/>
    <w:rsid w:val="00414D34"/>
    <w:rsid w:val="004203AB"/>
    <w:rsid w:val="00420FE8"/>
    <w:rsid w:val="004220B4"/>
    <w:rsid w:val="00424961"/>
    <w:rsid w:val="00426142"/>
    <w:rsid w:val="0043776C"/>
    <w:rsid w:val="0044650F"/>
    <w:rsid w:val="004506CA"/>
    <w:rsid w:val="00462C58"/>
    <w:rsid w:val="00465D14"/>
    <w:rsid w:val="00470E06"/>
    <w:rsid w:val="004714C9"/>
    <w:rsid w:val="004745C4"/>
    <w:rsid w:val="00474A50"/>
    <w:rsid w:val="004761C6"/>
    <w:rsid w:val="00490AD5"/>
    <w:rsid w:val="004927D1"/>
    <w:rsid w:val="00493419"/>
    <w:rsid w:val="00496D5E"/>
    <w:rsid w:val="004972C6"/>
    <w:rsid w:val="004A07AD"/>
    <w:rsid w:val="004A5ECC"/>
    <w:rsid w:val="004B5076"/>
    <w:rsid w:val="004B5952"/>
    <w:rsid w:val="004C01FC"/>
    <w:rsid w:val="004C0DE6"/>
    <w:rsid w:val="004C3249"/>
    <w:rsid w:val="004C62D2"/>
    <w:rsid w:val="004D0B1B"/>
    <w:rsid w:val="004D1CB9"/>
    <w:rsid w:val="004D3950"/>
    <w:rsid w:val="004E014E"/>
    <w:rsid w:val="004E20F1"/>
    <w:rsid w:val="004E5288"/>
    <w:rsid w:val="00505E1F"/>
    <w:rsid w:val="005063A6"/>
    <w:rsid w:val="00512CCF"/>
    <w:rsid w:val="00514539"/>
    <w:rsid w:val="00517184"/>
    <w:rsid w:val="005221BE"/>
    <w:rsid w:val="00523AC3"/>
    <w:rsid w:val="00533ABD"/>
    <w:rsid w:val="00533D6B"/>
    <w:rsid w:val="005350A2"/>
    <w:rsid w:val="00535124"/>
    <w:rsid w:val="00537203"/>
    <w:rsid w:val="0054467D"/>
    <w:rsid w:val="00545B99"/>
    <w:rsid w:val="005464E1"/>
    <w:rsid w:val="00552619"/>
    <w:rsid w:val="0055555C"/>
    <w:rsid w:val="00564BE6"/>
    <w:rsid w:val="00572D70"/>
    <w:rsid w:val="00576FFB"/>
    <w:rsid w:val="005873F2"/>
    <w:rsid w:val="005874D8"/>
    <w:rsid w:val="0058785B"/>
    <w:rsid w:val="0059281C"/>
    <w:rsid w:val="00592C37"/>
    <w:rsid w:val="00593C55"/>
    <w:rsid w:val="00594B39"/>
    <w:rsid w:val="00595048"/>
    <w:rsid w:val="005976AD"/>
    <w:rsid w:val="005A68B5"/>
    <w:rsid w:val="005A77F9"/>
    <w:rsid w:val="005B3069"/>
    <w:rsid w:val="005C17A8"/>
    <w:rsid w:val="005C4E65"/>
    <w:rsid w:val="005C6CD5"/>
    <w:rsid w:val="005D6624"/>
    <w:rsid w:val="005D7BD3"/>
    <w:rsid w:val="005E6C8B"/>
    <w:rsid w:val="005F0307"/>
    <w:rsid w:val="005F4BE7"/>
    <w:rsid w:val="005F5185"/>
    <w:rsid w:val="00610D3F"/>
    <w:rsid w:val="00611984"/>
    <w:rsid w:val="00612309"/>
    <w:rsid w:val="006141D6"/>
    <w:rsid w:val="006169A6"/>
    <w:rsid w:val="006207C9"/>
    <w:rsid w:val="006210D8"/>
    <w:rsid w:val="006229F2"/>
    <w:rsid w:val="00626687"/>
    <w:rsid w:val="00626C0C"/>
    <w:rsid w:val="0063709B"/>
    <w:rsid w:val="006425D8"/>
    <w:rsid w:val="006447EC"/>
    <w:rsid w:val="0065250E"/>
    <w:rsid w:val="006630A4"/>
    <w:rsid w:val="00671827"/>
    <w:rsid w:val="00674E96"/>
    <w:rsid w:val="006778BD"/>
    <w:rsid w:val="00685C17"/>
    <w:rsid w:val="00691288"/>
    <w:rsid w:val="006922AC"/>
    <w:rsid w:val="00693CBE"/>
    <w:rsid w:val="00697945"/>
    <w:rsid w:val="006A5296"/>
    <w:rsid w:val="006B2737"/>
    <w:rsid w:val="006B3D3B"/>
    <w:rsid w:val="006C2722"/>
    <w:rsid w:val="006C32E4"/>
    <w:rsid w:val="006C3896"/>
    <w:rsid w:val="006C4080"/>
    <w:rsid w:val="006C5A25"/>
    <w:rsid w:val="006D032F"/>
    <w:rsid w:val="006E6582"/>
    <w:rsid w:val="006E7931"/>
    <w:rsid w:val="006F2A6E"/>
    <w:rsid w:val="006F7669"/>
    <w:rsid w:val="006F7D69"/>
    <w:rsid w:val="00701B40"/>
    <w:rsid w:val="00702114"/>
    <w:rsid w:val="00703B5F"/>
    <w:rsid w:val="00704E5B"/>
    <w:rsid w:val="0070555B"/>
    <w:rsid w:val="00710A37"/>
    <w:rsid w:val="00713F4A"/>
    <w:rsid w:val="00714A8F"/>
    <w:rsid w:val="00716E71"/>
    <w:rsid w:val="007217F2"/>
    <w:rsid w:val="007229DF"/>
    <w:rsid w:val="00733F7E"/>
    <w:rsid w:val="0073469A"/>
    <w:rsid w:val="0073474F"/>
    <w:rsid w:val="0074057A"/>
    <w:rsid w:val="00740B74"/>
    <w:rsid w:val="0074109B"/>
    <w:rsid w:val="00752E91"/>
    <w:rsid w:val="00760B49"/>
    <w:rsid w:val="00763145"/>
    <w:rsid w:val="00765563"/>
    <w:rsid w:val="00772698"/>
    <w:rsid w:val="00772E6D"/>
    <w:rsid w:val="00773C61"/>
    <w:rsid w:val="007806D2"/>
    <w:rsid w:val="00781F20"/>
    <w:rsid w:val="00781F76"/>
    <w:rsid w:val="00787092"/>
    <w:rsid w:val="00787695"/>
    <w:rsid w:val="00790BDE"/>
    <w:rsid w:val="0079361E"/>
    <w:rsid w:val="00795A3F"/>
    <w:rsid w:val="007A6F07"/>
    <w:rsid w:val="007B2906"/>
    <w:rsid w:val="007C001D"/>
    <w:rsid w:val="007C1160"/>
    <w:rsid w:val="007C18E0"/>
    <w:rsid w:val="007C25DF"/>
    <w:rsid w:val="007C3790"/>
    <w:rsid w:val="007C3888"/>
    <w:rsid w:val="007C3B90"/>
    <w:rsid w:val="007C5274"/>
    <w:rsid w:val="007C60BC"/>
    <w:rsid w:val="007D2C26"/>
    <w:rsid w:val="007E01FA"/>
    <w:rsid w:val="007E2E0B"/>
    <w:rsid w:val="007E2E3C"/>
    <w:rsid w:val="007E5CBF"/>
    <w:rsid w:val="007F0D49"/>
    <w:rsid w:val="007F43C9"/>
    <w:rsid w:val="007F7E43"/>
    <w:rsid w:val="0080599D"/>
    <w:rsid w:val="00806096"/>
    <w:rsid w:val="00811E89"/>
    <w:rsid w:val="00813564"/>
    <w:rsid w:val="0081466F"/>
    <w:rsid w:val="00822F36"/>
    <w:rsid w:val="00824B92"/>
    <w:rsid w:val="008274A9"/>
    <w:rsid w:val="008401B5"/>
    <w:rsid w:val="008432DB"/>
    <w:rsid w:val="008456E3"/>
    <w:rsid w:val="00847140"/>
    <w:rsid w:val="00856E15"/>
    <w:rsid w:val="00857E1B"/>
    <w:rsid w:val="00861579"/>
    <w:rsid w:val="00864084"/>
    <w:rsid w:val="00865D65"/>
    <w:rsid w:val="00871151"/>
    <w:rsid w:val="00871446"/>
    <w:rsid w:val="0087253E"/>
    <w:rsid w:val="00875487"/>
    <w:rsid w:val="008843EB"/>
    <w:rsid w:val="00884554"/>
    <w:rsid w:val="008852E6"/>
    <w:rsid w:val="0088741F"/>
    <w:rsid w:val="008879F8"/>
    <w:rsid w:val="008904D6"/>
    <w:rsid w:val="008973C5"/>
    <w:rsid w:val="008A7911"/>
    <w:rsid w:val="008A7967"/>
    <w:rsid w:val="008C31D0"/>
    <w:rsid w:val="008C63D3"/>
    <w:rsid w:val="008C73C7"/>
    <w:rsid w:val="008C7519"/>
    <w:rsid w:val="008C7538"/>
    <w:rsid w:val="008D4427"/>
    <w:rsid w:val="008D600B"/>
    <w:rsid w:val="008D6952"/>
    <w:rsid w:val="008E1CCF"/>
    <w:rsid w:val="008E3D60"/>
    <w:rsid w:val="008E583E"/>
    <w:rsid w:val="008E6CA8"/>
    <w:rsid w:val="008E70B1"/>
    <w:rsid w:val="008E7433"/>
    <w:rsid w:val="008F17BD"/>
    <w:rsid w:val="00903141"/>
    <w:rsid w:val="0090337A"/>
    <w:rsid w:val="0090362C"/>
    <w:rsid w:val="00903A1C"/>
    <w:rsid w:val="0091007F"/>
    <w:rsid w:val="009127C0"/>
    <w:rsid w:val="00933183"/>
    <w:rsid w:val="00933222"/>
    <w:rsid w:val="009347B8"/>
    <w:rsid w:val="009350D4"/>
    <w:rsid w:val="009533B3"/>
    <w:rsid w:val="009574ED"/>
    <w:rsid w:val="0096113D"/>
    <w:rsid w:val="0096405F"/>
    <w:rsid w:val="00964CB4"/>
    <w:rsid w:val="00970C7A"/>
    <w:rsid w:val="0097196D"/>
    <w:rsid w:val="00977106"/>
    <w:rsid w:val="00982FEA"/>
    <w:rsid w:val="00983FFE"/>
    <w:rsid w:val="009908C6"/>
    <w:rsid w:val="00990A94"/>
    <w:rsid w:val="00991584"/>
    <w:rsid w:val="009935DA"/>
    <w:rsid w:val="009A2C05"/>
    <w:rsid w:val="009A333F"/>
    <w:rsid w:val="009B1A75"/>
    <w:rsid w:val="009B2C38"/>
    <w:rsid w:val="009C05F9"/>
    <w:rsid w:val="009C14EB"/>
    <w:rsid w:val="009C32FA"/>
    <w:rsid w:val="009C41F6"/>
    <w:rsid w:val="009D08DB"/>
    <w:rsid w:val="009D0CBC"/>
    <w:rsid w:val="009D2B41"/>
    <w:rsid w:val="009D368F"/>
    <w:rsid w:val="009D59A9"/>
    <w:rsid w:val="009E16DC"/>
    <w:rsid w:val="009E1FE6"/>
    <w:rsid w:val="009E37FA"/>
    <w:rsid w:val="009E4F46"/>
    <w:rsid w:val="009E551D"/>
    <w:rsid w:val="009F0F30"/>
    <w:rsid w:val="009F58BC"/>
    <w:rsid w:val="009F7AA2"/>
    <w:rsid w:val="00A0076F"/>
    <w:rsid w:val="00A04DE7"/>
    <w:rsid w:val="00A12BEC"/>
    <w:rsid w:val="00A13D84"/>
    <w:rsid w:val="00A16C29"/>
    <w:rsid w:val="00A1702B"/>
    <w:rsid w:val="00A17F3A"/>
    <w:rsid w:val="00A2093D"/>
    <w:rsid w:val="00A23B86"/>
    <w:rsid w:val="00A32937"/>
    <w:rsid w:val="00A37C71"/>
    <w:rsid w:val="00A416EF"/>
    <w:rsid w:val="00A43A10"/>
    <w:rsid w:val="00A450EB"/>
    <w:rsid w:val="00A45E64"/>
    <w:rsid w:val="00A47036"/>
    <w:rsid w:val="00A505F2"/>
    <w:rsid w:val="00A522EF"/>
    <w:rsid w:val="00A537AC"/>
    <w:rsid w:val="00A53AA3"/>
    <w:rsid w:val="00A57D8E"/>
    <w:rsid w:val="00A609DF"/>
    <w:rsid w:val="00A672C9"/>
    <w:rsid w:val="00A7222E"/>
    <w:rsid w:val="00A8584D"/>
    <w:rsid w:val="00A8615C"/>
    <w:rsid w:val="00A86463"/>
    <w:rsid w:val="00A86499"/>
    <w:rsid w:val="00AA46EB"/>
    <w:rsid w:val="00AB12B6"/>
    <w:rsid w:val="00AB6F98"/>
    <w:rsid w:val="00AB7D4E"/>
    <w:rsid w:val="00AC0836"/>
    <w:rsid w:val="00AC2D6E"/>
    <w:rsid w:val="00AC57C6"/>
    <w:rsid w:val="00AC7B3B"/>
    <w:rsid w:val="00AD0415"/>
    <w:rsid w:val="00AD16E5"/>
    <w:rsid w:val="00AD3F06"/>
    <w:rsid w:val="00AD460C"/>
    <w:rsid w:val="00AD6077"/>
    <w:rsid w:val="00AE2729"/>
    <w:rsid w:val="00AF0275"/>
    <w:rsid w:val="00AF03C3"/>
    <w:rsid w:val="00AF37D9"/>
    <w:rsid w:val="00AF5B70"/>
    <w:rsid w:val="00AF73CA"/>
    <w:rsid w:val="00AF791F"/>
    <w:rsid w:val="00B011ED"/>
    <w:rsid w:val="00B05067"/>
    <w:rsid w:val="00B07ABA"/>
    <w:rsid w:val="00B10125"/>
    <w:rsid w:val="00B11175"/>
    <w:rsid w:val="00B137C0"/>
    <w:rsid w:val="00B154EF"/>
    <w:rsid w:val="00B1670C"/>
    <w:rsid w:val="00B1758A"/>
    <w:rsid w:val="00B20401"/>
    <w:rsid w:val="00B209C7"/>
    <w:rsid w:val="00B24DC6"/>
    <w:rsid w:val="00B272A9"/>
    <w:rsid w:val="00B30973"/>
    <w:rsid w:val="00B313A9"/>
    <w:rsid w:val="00B31508"/>
    <w:rsid w:val="00B3158C"/>
    <w:rsid w:val="00B32739"/>
    <w:rsid w:val="00B34137"/>
    <w:rsid w:val="00B42EC4"/>
    <w:rsid w:val="00B44755"/>
    <w:rsid w:val="00B520D5"/>
    <w:rsid w:val="00B53C23"/>
    <w:rsid w:val="00B65C5D"/>
    <w:rsid w:val="00B71CDE"/>
    <w:rsid w:val="00B819F2"/>
    <w:rsid w:val="00B95EFC"/>
    <w:rsid w:val="00BA207C"/>
    <w:rsid w:val="00BA391A"/>
    <w:rsid w:val="00BA6635"/>
    <w:rsid w:val="00BA7B85"/>
    <w:rsid w:val="00BB310D"/>
    <w:rsid w:val="00BB4167"/>
    <w:rsid w:val="00BC3905"/>
    <w:rsid w:val="00BC4927"/>
    <w:rsid w:val="00BD0712"/>
    <w:rsid w:val="00BE2927"/>
    <w:rsid w:val="00BF03E1"/>
    <w:rsid w:val="00C017AE"/>
    <w:rsid w:val="00C03F42"/>
    <w:rsid w:val="00C06B0F"/>
    <w:rsid w:val="00C07161"/>
    <w:rsid w:val="00C13430"/>
    <w:rsid w:val="00C15133"/>
    <w:rsid w:val="00C20291"/>
    <w:rsid w:val="00C22DA6"/>
    <w:rsid w:val="00C30624"/>
    <w:rsid w:val="00C365F4"/>
    <w:rsid w:val="00C441FF"/>
    <w:rsid w:val="00C443F1"/>
    <w:rsid w:val="00C50B6E"/>
    <w:rsid w:val="00C64BB4"/>
    <w:rsid w:val="00C759B0"/>
    <w:rsid w:val="00C829EE"/>
    <w:rsid w:val="00C82B67"/>
    <w:rsid w:val="00C92C0A"/>
    <w:rsid w:val="00CA30A3"/>
    <w:rsid w:val="00CA4B02"/>
    <w:rsid w:val="00CA4F56"/>
    <w:rsid w:val="00CA665F"/>
    <w:rsid w:val="00CB250A"/>
    <w:rsid w:val="00CB2512"/>
    <w:rsid w:val="00CB2B3F"/>
    <w:rsid w:val="00CB61F3"/>
    <w:rsid w:val="00CC3181"/>
    <w:rsid w:val="00CC3662"/>
    <w:rsid w:val="00CD5F94"/>
    <w:rsid w:val="00CD6932"/>
    <w:rsid w:val="00CE3503"/>
    <w:rsid w:val="00CE7931"/>
    <w:rsid w:val="00CE7DD8"/>
    <w:rsid w:val="00CF772B"/>
    <w:rsid w:val="00D003D2"/>
    <w:rsid w:val="00D00893"/>
    <w:rsid w:val="00D0391B"/>
    <w:rsid w:val="00D0709A"/>
    <w:rsid w:val="00D11C04"/>
    <w:rsid w:val="00D13B78"/>
    <w:rsid w:val="00D23A13"/>
    <w:rsid w:val="00D245B0"/>
    <w:rsid w:val="00D253AC"/>
    <w:rsid w:val="00D34308"/>
    <w:rsid w:val="00D34F61"/>
    <w:rsid w:val="00D36867"/>
    <w:rsid w:val="00D42E88"/>
    <w:rsid w:val="00D431F7"/>
    <w:rsid w:val="00D458D7"/>
    <w:rsid w:val="00D5190A"/>
    <w:rsid w:val="00D5527F"/>
    <w:rsid w:val="00D56715"/>
    <w:rsid w:val="00D60983"/>
    <w:rsid w:val="00D61174"/>
    <w:rsid w:val="00D61716"/>
    <w:rsid w:val="00D74222"/>
    <w:rsid w:val="00D75B4C"/>
    <w:rsid w:val="00D77648"/>
    <w:rsid w:val="00D82D16"/>
    <w:rsid w:val="00D91341"/>
    <w:rsid w:val="00D92397"/>
    <w:rsid w:val="00D971DD"/>
    <w:rsid w:val="00DA26DE"/>
    <w:rsid w:val="00DA5BDC"/>
    <w:rsid w:val="00DB1B8F"/>
    <w:rsid w:val="00DB225B"/>
    <w:rsid w:val="00DB3619"/>
    <w:rsid w:val="00DB462B"/>
    <w:rsid w:val="00DB57AE"/>
    <w:rsid w:val="00DB6D1C"/>
    <w:rsid w:val="00DC057D"/>
    <w:rsid w:val="00DC33E2"/>
    <w:rsid w:val="00DC3D86"/>
    <w:rsid w:val="00DC4E6D"/>
    <w:rsid w:val="00DC5D8D"/>
    <w:rsid w:val="00DD0304"/>
    <w:rsid w:val="00DD3CDD"/>
    <w:rsid w:val="00DD7010"/>
    <w:rsid w:val="00DE267D"/>
    <w:rsid w:val="00DE2DEB"/>
    <w:rsid w:val="00E04228"/>
    <w:rsid w:val="00E061B5"/>
    <w:rsid w:val="00E06C09"/>
    <w:rsid w:val="00E130AD"/>
    <w:rsid w:val="00E17740"/>
    <w:rsid w:val="00E22032"/>
    <w:rsid w:val="00E238CB"/>
    <w:rsid w:val="00E23D64"/>
    <w:rsid w:val="00E2407F"/>
    <w:rsid w:val="00E32546"/>
    <w:rsid w:val="00E3373D"/>
    <w:rsid w:val="00E35C11"/>
    <w:rsid w:val="00E42E77"/>
    <w:rsid w:val="00E44B64"/>
    <w:rsid w:val="00E52BFC"/>
    <w:rsid w:val="00E55311"/>
    <w:rsid w:val="00E5636C"/>
    <w:rsid w:val="00E72722"/>
    <w:rsid w:val="00E75A71"/>
    <w:rsid w:val="00E80FA7"/>
    <w:rsid w:val="00E82740"/>
    <w:rsid w:val="00E8692B"/>
    <w:rsid w:val="00EA52F7"/>
    <w:rsid w:val="00EA7890"/>
    <w:rsid w:val="00EB4B8B"/>
    <w:rsid w:val="00EB5872"/>
    <w:rsid w:val="00EC7999"/>
    <w:rsid w:val="00ED0928"/>
    <w:rsid w:val="00ED1758"/>
    <w:rsid w:val="00ED1D66"/>
    <w:rsid w:val="00ED31C7"/>
    <w:rsid w:val="00ED7A96"/>
    <w:rsid w:val="00EE091F"/>
    <w:rsid w:val="00EE53D7"/>
    <w:rsid w:val="00EE6E56"/>
    <w:rsid w:val="00EE6F20"/>
    <w:rsid w:val="00EE7163"/>
    <w:rsid w:val="00EF3974"/>
    <w:rsid w:val="00EF408F"/>
    <w:rsid w:val="00EF4440"/>
    <w:rsid w:val="00EF561F"/>
    <w:rsid w:val="00EF5EC3"/>
    <w:rsid w:val="00F006DC"/>
    <w:rsid w:val="00F0777B"/>
    <w:rsid w:val="00F200B6"/>
    <w:rsid w:val="00F20E30"/>
    <w:rsid w:val="00F333E9"/>
    <w:rsid w:val="00F341AB"/>
    <w:rsid w:val="00F43AC9"/>
    <w:rsid w:val="00F44A67"/>
    <w:rsid w:val="00F5215A"/>
    <w:rsid w:val="00F53744"/>
    <w:rsid w:val="00F576B7"/>
    <w:rsid w:val="00F62DDE"/>
    <w:rsid w:val="00F7195B"/>
    <w:rsid w:val="00F72985"/>
    <w:rsid w:val="00F84E27"/>
    <w:rsid w:val="00F851A1"/>
    <w:rsid w:val="00F91229"/>
    <w:rsid w:val="00F92A22"/>
    <w:rsid w:val="00F97D6C"/>
    <w:rsid w:val="00FA3041"/>
    <w:rsid w:val="00FA3C6F"/>
    <w:rsid w:val="00FA4708"/>
    <w:rsid w:val="00FA4E51"/>
    <w:rsid w:val="00FB0DC2"/>
    <w:rsid w:val="00FB1049"/>
    <w:rsid w:val="00FB34EB"/>
    <w:rsid w:val="00FC0055"/>
    <w:rsid w:val="00FC57CD"/>
    <w:rsid w:val="00FD124F"/>
    <w:rsid w:val="00FD13C0"/>
    <w:rsid w:val="00FD2281"/>
    <w:rsid w:val="00FD6C52"/>
    <w:rsid w:val="00FD72EA"/>
    <w:rsid w:val="00FE0CB4"/>
    <w:rsid w:val="00FE3CB0"/>
    <w:rsid w:val="00FF2536"/>
    <w:rsid w:val="00FF4AF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CF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26DE"/>
    <w:pPr>
      <w:spacing w:line="240" w:lineRule="auto"/>
    </w:pPr>
  </w:style>
  <w:style w:type="paragraph" w:styleId="berschrift1">
    <w:name w:val="heading 1"/>
    <w:basedOn w:val="Standard"/>
    <w:next w:val="Standard"/>
    <w:link w:val="berschrift1Zchn"/>
    <w:qFormat/>
    <w:rsid w:val="00215F5E"/>
    <w:pPr>
      <w:keepNext/>
      <w:overflowPunct w:val="0"/>
      <w:autoSpaceDE w:val="0"/>
      <w:autoSpaceDN w:val="0"/>
      <w:adjustRightInd w:val="0"/>
      <w:spacing w:after="60"/>
      <w:textAlignment w:val="baseline"/>
      <w:outlineLvl w:val="0"/>
    </w:pPr>
    <w:rPr>
      <w:rFonts w:eastAsia="Times New Roman"/>
      <w:b/>
      <w:kern w:val="28"/>
      <w:lang w:eastAsia="de-DE"/>
    </w:rPr>
  </w:style>
  <w:style w:type="paragraph" w:styleId="berschrift2">
    <w:name w:val="heading 2"/>
    <w:basedOn w:val="Standard"/>
    <w:next w:val="Standard"/>
    <w:link w:val="berschrift2Zchn"/>
    <w:uiPriority w:val="9"/>
    <w:semiHidden/>
    <w:unhideWhenUsed/>
    <w:qFormat/>
    <w:rsid w:val="00A16C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pPr>
    <w:rPr>
      <w:rFonts w:eastAsia="Times New Roman"/>
      <w:b/>
      <w:lang w:eastAsia="de-DE"/>
    </w:rPr>
  </w:style>
  <w:style w:type="character" w:styleId="Fett">
    <w:name w:val="Strong"/>
    <w:uiPriority w:val="22"/>
    <w:rsid w:val="00DA26DE"/>
    <w:rPr>
      <w:rFonts w:ascii="Arial" w:hAnsi="Arial"/>
      <w:b/>
      <w:bCs/>
      <w:color w:val="000000" w:themeColor="text1"/>
    </w:rPr>
  </w:style>
  <w:style w:type="paragraph" w:customStyle="1" w:styleId="TextkrperGrauhinterlegt">
    <w:name w:val="Textkörper Grau hinterlegt"/>
    <w:basedOn w:val="Standard"/>
    <w:next w:val="Textkrper"/>
    <w:link w:val="TextkrperGrauhinterlegtZchn"/>
    <w:qFormat/>
    <w:rsid w:val="00F333E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olor w:val="000000" w:themeColor="text1"/>
      <w:szCs w:val="20"/>
      <w:lang w:eastAsia="de-DE"/>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rsid w:val="00F333E9"/>
    <w:rPr>
      <w:rFonts w:cstheme="minorBidi"/>
      <w:sz w:val="22"/>
    </w:rPr>
  </w:style>
  <w:style w:type="paragraph" w:customStyle="1" w:styleId="NummerierungAnfang">
    <w:name w:val="Nummerierung Anfang"/>
    <w:basedOn w:val="Standard"/>
    <w:next w:val="Standard"/>
    <w:link w:val="NummerierungAnfangZchn"/>
    <w:rsid w:val="00F333E9"/>
    <w:pPr>
      <w:numPr>
        <w:numId w:val="1"/>
      </w:numPr>
      <w:spacing w:before="318" w:after="91" w:line="295" w:lineRule="exact"/>
      <w:jc w:val="both"/>
    </w:pPr>
    <w:rPr>
      <w:rFonts w:eastAsia="Times New Roman"/>
      <w:color w:val="000000" w:themeColor="text1"/>
      <w:szCs w:val="20"/>
      <w:lang w:eastAsia="de-DE"/>
    </w:rPr>
  </w:style>
  <w:style w:type="paragraph" w:customStyle="1" w:styleId="TextAuftrge">
    <w:name w:val="Text Aufträge"/>
    <w:basedOn w:val="NummerierungAnfang"/>
    <w:link w:val="TextAuftrgeZchn"/>
    <w:qFormat/>
    <w:rsid w:val="00F333E9"/>
  </w:style>
  <w:style w:type="paragraph" w:customStyle="1" w:styleId="TextDatenkranz">
    <w:name w:val="Text Datenkranz"/>
    <w:basedOn w:val="Standard"/>
    <w:link w:val="TextDatenkranzZchn"/>
    <w:qFormat/>
    <w:rsid w:val="00F333E9"/>
    <w:pPr>
      <w:spacing w:line="318" w:lineRule="exact"/>
    </w:pPr>
    <w:rPr>
      <w:color w:val="000000" w:themeColor="text1"/>
    </w:rPr>
  </w:style>
  <w:style w:type="character" w:customStyle="1" w:styleId="TextAuftrgeZchn">
    <w:name w:val="Text Aufträge Zchn"/>
    <w:basedOn w:val="Absatz-Standardschriftart"/>
    <w:link w:val="TextAuftrge"/>
    <w:rsid w:val="00F333E9"/>
    <w:rPr>
      <w:rFonts w:eastAsia="Times New Roman" w:cs="Times New Roman"/>
      <w:color w:val="000000" w:themeColor="text1"/>
      <w:sz w:val="22"/>
      <w:szCs w:val="20"/>
      <w:lang w:eastAsia="de-DE"/>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estLsungshinweis">
    <w:name w:val="Test Lösungshinweis"/>
    <w:basedOn w:val="Standard"/>
    <w:link w:val="TestLsungshinweisZchn"/>
    <w:qFormat/>
    <w:rsid w:val="00F333E9"/>
    <w:pPr>
      <w:spacing w:line="240" w:lineRule="exact"/>
      <w:ind w:left="284"/>
    </w:pPr>
    <w:rPr>
      <w:rFonts w:ascii="Times New Roman" w:eastAsia="Times New Roman" w:hAnsi="Times New Roman"/>
      <w:i/>
      <w:vanish/>
      <w:color w:val="FF0000"/>
      <w:szCs w:val="20"/>
      <w:lang w:eastAsia="de-DE"/>
    </w:rPr>
  </w:style>
  <w:style w:type="character" w:customStyle="1" w:styleId="TestLsungshinweisZchn">
    <w:name w:val="Test Lösungshinweis Zchn"/>
    <w:basedOn w:val="Absatz-Standardschriftart"/>
    <w:link w:val="TestLsungshinweis"/>
    <w:rsid w:val="00F333E9"/>
    <w:rPr>
      <w:rFonts w:ascii="Times New Roman" w:eastAsia="Times New Roman" w:hAnsi="Times New Roman" w:cs="Times New Roman"/>
      <w:i/>
      <w:vanish/>
      <w:color w:val="FF0000"/>
      <w:sz w:val="22"/>
      <w:szCs w:val="20"/>
      <w:lang w:eastAsia="de-DE"/>
    </w:rPr>
  </w:style>
  <w:style w:type="paragraph" w:customStyle="1" w:styleId="TabelleAufzhlung">
    <w:name w:val="Tabelle Aufzählung"/>
    <w:basedOn w:val="Standard"/>
    <w:link w:val="TabelleAufzhlungZchn"/>
    <w:rsid w:val="00F333E9"/>
    <w:pPr>
      <w:numPr>
        <w:numId w:val="2"/>
      </w:numPr>
      <w:spacing w:line="240" w:lineRule="exact"/>
    </w:pPr>
    <w:rPr>
      <w:rFonts w:eastAsia="Times New Roman"/>
      <w:color w:val="000000" w:themeColor="text1"/>
      <w:szCs w:val="20"/>
      <w:lang w:eastAsia="de-DE"/>
    </w:rPr>
  </w:style>
  <w:style w:type="table" w:styleId="Tabellenraster">
    <w:name w:val="Table Grid"/>
    <w:basedOn w:val="NormaleTabelle"/>
    <w:uiPriority w:val="39"/>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 w:val="22"/>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table" w:customStyle="1" w:styleId="Tabellenraster9">
    <w:name w:val="Tabellenraster9"/>
    <w:basedOn w:val="NormaleTabelle"/>
    <w:next w:val="Tabellenraster"/>
    <w:uiPriority w:val="59"/>
    <w:rsid w:val="008714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215F5E"/>
    <w:rPr>
      <w:rFonts w:eastAsia="Times New Roman" w:cs="Times New Roman"/>
      <w:b/>
      <w:kern w:val="28"/>
      <w:sz w:val="22"/>
      <w:lang w:eastAsia="de-DE"/>
    </w:rPr>
  </w:style>
  <w:style w:type="character" w:styleId="Hyperlink">
    <w:name w:val="Hyperlink"/>
    <w:basedOn w:val="Absatz-Standardschriftart"/>
    <w:uiPriority w:val="99"/>
    <w:unhideWhenUsed/>
    <w:rsid w:val="00CB2512"/>
    <w:rPr>
      <w:color w:val="0000FF" w:themeColor="hyperlink"/>
      <w:u w:val="single"/>
    </w:rPr>
  </w:style>
  <w:style w:type="character" w:customStyle="1" w:styleId="NichtaufgelsteErwhnung1">
    <w:name w:val="Nicht aufgelöste Erwähnung1"/>
    <w:basedOn w:val="Absatz-Standardschriftart"/>
    <w:uiPriority w:val="99"/>
    <w:semiHidden/>
    <w:unhideWhenUsed/>
    <w:rsid w:val="00CB2512"/>
    <w:rPr>
      <w:color w:val="605E5C"/>
      <w:shd w:val="clear" w:color="auto" w:fill="E1DFDD"/>
    </w:rPr>
  </w:style>
  <w:style w:type="character" w:styleId="BesuchterLink">
    <w:name w:val="FollowedHyperlink"/>
    <w:basedOn w:val="Absatz-Standardschriftart"/>
    <w:uiPriority w:val="99"/>
    <w:semiHidden/>
    <w:unhideWhenUsed/>
    <w:rsid w:val="000B00A4"/>
    <w:rPr>
      <w:color w:val="800080" w:themeColor="followedHyperlink"/>
      <w:u w:val="single"/>
    </w:rPr>
  </w:style>
  <w:style w:type="paragraph" w:styleId="Listenabsatz">
    <w:name w:val="List Paragraph"/>
    <w:basedOn w:val="Standard"/>
    <w:uiPriority w:val="34"/>
    <w:qFormat/>
    <w:rsid w:val="00865D65"/>
    <w:pPr>
      <w:ind w:left="720"/>
      <w:contextualSpacing/>
    </w:pPr>
  </w:style>
  <w:style w:type="character" w:customStyle="1" w:styleId="berschrift2Zchn">
    <w:name w:val="Überschrift 2 Zchn"/>
    <w:basedOn w:val="Absatz-Standardschriftart"/>
    <w:link w:val="berschrift2"/>
    <w:uiPriority w:val="9"/>
    <w:semiHidden/>
    <w:rsid w:val="00A16C29"/>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E3D9C"/>
    <w:rPr>
      <w:sz w:val="16"/>
      <w:szCs w:val="16"/>
    </w:rPr>
  </w:style>
  <w:style w:type="paragraph" w:styleId="Kommentartext">
    <w:name w:val="annotation text"/>
    <w:basedOn w:val="Standard"/>
    <w:link w:val="KommentartextZchn"/>
    <w:uiPriority w:val="99"/>
    <w:unhideWhenUsed/>
    <w:rsid w:val="003E3D9C"/>
    <w:rPr>
      <w:sz w:val="20"/>
      <w:szCs w:val="20"/>
    </w:rPr>
  </w:style>
  <w:style w:type="character" w:customStyle="1" w:styleId="KommentartextZchn">
    <w:name w:val="Kommentartext Zchn"/>
    <w:basedOn w:val="Absatz-Standardschriftart"/>
    <w:link w:val="Kommentartext"/>
    <w:uiPriority w:val="99"/>
    <w:rsid w:val="003E3D9C"/>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3E3D9C"/>
    <w:rPr>
      <w:b/>
      <w:bCs/>
    </w:rPr>
  </w:style>
  <w:style w:type="character" w:customStyle="1" w:styleId="KommentarthemaZchn">
    <w:name w:val="Kommentarthema Zchn"/>
    <w:basedOn w:val="KommentartextZchn"/>
    <w:link w:val="Kommentarthema"/>
    <w:uiPriority w:val="99"/>
    <w:semiHidden/>
    <w:rsid w:val="003E3D9C"/>
    <w:rPr>
      <w:rFonts w:cstheme="minorBidi"/>
      <w:b/>
      <w:bCs/>
      <w:sz w:val="20"/>
      <w:szCs w:val="20"/>
    </w:rPr>
  </w:style>
  <w:style w:type="paragraph" w:styleId="Endnotentext">
    <w:name w:val="endnote text"/>
    <w:basedOn w:val="Standard"/>
    <w:link w:val="EndnotentextZchn"/>
    <w:uiPriority w:val="99"/>
    <w:semiHidden/>
    <w:unhideWhenUsed/>
    <w:rsid w:val="007C3888"/>
    <w:rPr>
      <w:sz w:val="20"/>
      <w:szCs w:val="20"/>
    </w:rPr>
  </w:style>
  <w:style w:type="character" w:customStyle="1" w:styleId="EndnotentextZchn">
    <w:name w:val="Endnotentext Zchn"/>
    <w:basedOn w:val="Absatz-Standardschriftart"/>
    <w:link w:val="Endnotentext"/>
    <w:uiPriority w:val="99"/>
    <w:semiHidden/>
    <w:rsid w:val="007C3888"/>
    <w:rPr>
      <w:rFonts w:cstheme="minorBidi"/>
      <w:sz w:val="20"/>
      <w:szCs w:val="20"/>
    </w:rPr>
  </w:style>
  <w:style w:type="character" w:styleId="Endnotenzeichen">
    <w:name w:val="endnote reference"/>
    <w:basedOn w:val="Absatz-Standardschriftart"/>
    <w:uiPriority w:val="99"/>
    <w:semiHidden/>
    <w:unhideWhenUsed/>
    <w:rsid w:val="007C3888"/>
    <w:rPr>
      <w:vertAlign w:val="superscript"/>
    </w:rPr>
  </w:style>
  <w:style w:type="paragraph" w:customStyle="1" w:styleId="TZielnanalysetext">
    <w:name w:val="T_Zielnanalysetext"/>
    <w:basedOn w:val="Standard"/>
    <w:link w:val="TZielnanalysetextZchn"/>
    <w:rsid w:val="00DA26DE"/>
    <w:pPr>
      <w:spacing w:before="20" w:after="20"/>
    </w:pPr>
    <w:rPr>
      <w:rFonts w:eastAsia="Times New Roman"/>
      <w:sz w:val="16"/>
      <w:szCs w:val="28"/>
      <w:lang w:eastAsia="de-DE"/>
    </w:rPr>
  </w:style>
  <w:style w:type="character" w:customStyle="1" w:styleId="ng-scope">
    <w:name w:val="ng-scope"/>
    <w:basedOn w:val="Absatz-Standardschriftart"/>
    <w:rsid w:val="00EE6E56"/>
  </w:style>
  <w:style w:type="paragraph" w:customStyle="1" w:styleId="Lsung">
    <w:name w:val="Lösung"/>
    <w:basedOn w:val="Standard"/>
    <w:link w:val="LsungZchn"/>
    <w:qFormat/>
    <w:rsid w:val="00C07161"/>
    <w:rPr>
      <w:rFonts w:asciiTheme="minorBidi" w:hAnsiTheme="minorBidi"/>
      <w:bCs/>
      <w:i/>
      <w:vanish/>
      <w:color w:val="FF0000"/>
      <w:kern w:val="2"/>
    </w:rPr>
  </w:style>
  <w:style w:type="character" w:customStyle="1" w:styleId="LsungZchn">
    <w:name w:val="Lösung Zchn"/>
    <w:basedOn w:val="Absatz-Standardschriftart"/>
    <w:link w:val="Lsung"/>
    <w:rsid w:val="00C07161"/>
    <w:rPr>
      <w:rFonts w:asciiTheme="minorBidi" w:hAnsiTheme="minorBidi" w:cstheme="minorBidi"/>
      <w:bCs/>
      <w:i/>
      <w:vanish/>
      <w:color w:val="FF0000"/>
      <w:kern w:val="2"/>
      <w:sz w:val="22"/>
      <w14:ligatures w14:val="standardContextual"/>
    </w:rPr>
  </w:style>
  <w:style w:type="paragraph" w:styleId="Beschriftung">
    <w:name w:val="caption"/>
    <w:basedOn w:val="Standard"/>
    <w:next w:val="Standard"/>
    <w:uiPriority w:val="35"/>
    <w:semiHidden/>
    <w:unhideWhenUsed/>
    <w:qFormat/>
    <w:rsid w:val="00341D23"/>
    <w:pPr>
      <w:spacing w:after="200"/>
    </w:pPr>
    <w:rPr>
      <w:i/>
      <w:iCs/>
      <w:color w:val="1F497D" w:themeColor="text2"/>
      <w:sz w:val="18"/>
      <w:szCs w:val="18"/>
    </w:rPr>
  </w:style>
  <w:style w:type="paragraph" w:styleId="Textkrper2">
    <w:name w:val="Body Text 2"/>
    <w:basedOn w:val="Standard"/>
    <w:link w:val="Textkrper2Zchn"/>
    <w:uiPriority w:val="99"/>
    <w:semiHidden/>
    <w:unhideWhenUsed/>
    <w:rsid w:val="00426142"/>
    <w:pPr>
      <w:spacing w:after="120" w:line="480" w:lineRule="auto"/>
    </w:pPr>
  </w:style>
  <w:style w:type="character" w:customStyle="1" w:styleId="Textkrper2Zchn">
    <w:name w:val="Textkörper 2 Zchn"/>
    <w:basedOn w:val="Absatz-Standardschriftart"/>
    <w:link w:val="Textkrper2"/>
    <w:uiPriority w:val="99"/>
    <w:semiHidden/>
    <w:rsid w:val="00426142"/>
    <w:rPr>
      <w:rFonts w:cstheme="minorBidi"/>
      <w:sz w:val="22"/>
    </w:rPr>
  </w:style>
  <w:style w:type="paragraph" w:customStyle="1" w:styleId="TTitel">
    <w:name w:val="T_Titel"/>
    <w:basedOn w:val="Standard"/>
    <w:rsid w:val="00426142"/>
    <w:pPr>
      <w:contextualSpacing/>
    </w:pPr>
    <w:rPr>
      <w:rFonts w:eastAsiaTheme="majorEastAsia" w:cstheme="majorBidi"/>
      <w:b/>
      <w:color w:val="FF0000"/>
      <w:spacing w:val="5"/>
      <w:kern w:val="28"/>
      <w:sz w:val="32"/>
      <w:szCs w:val="52"/>
      <w:lang w:eastAsia="de-DE"/>
    </w:rPr>
  </w:style>
  <w:style w:type="paragraph" w:customStyle="1" w:styleId="TZielnanalyseKopf">
    <w:name w:val="T_ZielnanalyseKopf"/>
    <w:basedOn w:val="Standard"/>
    <w:rsid w:val="00DA26DE"/>
    <w:rPr>
      <w:rFonts w:eastAsia="Times New Roman"/>
      <w:sz w:val="12"/>
      <w:szCs w:val="12"/>
      <w:lang w:eastAsia="de-DE"/>
    </w:rPr>
  </w:style>
  <w:style w:type="paragraph" w:customStyle="1" w:styleId="TZielnanalyseKopf2">
    <w:name w:val="T_ZielnanalyseKopf2"/>
    <w:basedOn w:val="Standard"/>
    <w:rsid w:val="00DA26DE"/>
    <w:pPr>
      <w:spacing w:before="20" w:after="20"/>
    </w:pPr>
    <w:rPr>
      <w:rFonts w:eastAsia="Times New Roman"/>
      <w:b/>
      <w:sz w:val="28"/>
      <w:szCs w:val="28"/>
      <w:lang w:eastAsia="de-DE"/>
    </w:rPr>
  </w:style>
  <w:style w:type="paragraph" w:customStyle="1" w:styleId="TZielnanalyseKopf3">
    <w:name w:val="T_ZielnanalyseKopf3"/>
    <w:basedOn w:val="Standard"/>
    <w:rsid w:val="00DA26DE"/>
    <w:pPr>
      <w:spacing w:before="20" w:after="20"/>
      <w:jc w:val="center"/>
    </w:pPr>
    <w:rPr>
      <w:rFonts w:eastAsia="Times New Roman"/>
      <w:lang w:eastAsia="de-DE"/>
    </w:rPr>
  </w:style>
  <w:style w:type="paragraph" w:customStyle="1" w:styleId="TZielnanalyseKopf4">
    <w:name w:val="T_ZielnanalyseKopf4"/>
    <w:basedOn w:val="Standard"/>
    <w:rsid w:val="00DA26DE"/>
    <w:rPr>
      <w:rFonts w:eastAsia="Times New Roman"/>
      <w:b/>
      <w:bCs/>
      <w:sz w:val="20"/>
      <w:szCs w:val="20"/>
      <w:lang w:eastAsia="de-DE"/>
    </w:rPr>
  </w:style>
  <w:style w:type="paragraph" w:customStyle="1" w:styleId="TZielnanalyseKopf5">
    <w:name w:val="T_ZielnanalyseKopf5"/>
    <w:basedOn w:val="TZielnanalyseKopf4"/>
    <w:rsid w:val="00426142"/>
    <w:rPr>
      <w:sz w:val="16"/>
    </w:rPr>
  </w:style>
  <w:style w:type="paragraph" w:styleId="Funotentext">
    <w:name w:val="footnote text"/>
    <w:basedOn w:val="Standard"/>
    <w:link w:val="FunotentextZchn"/>
    <w:uiPriority w:val="99"/>
    <w:semiHidden/>
    <w:unhideWhenUsed/>
    <w:rsid w:val="00426142"/>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426142"/>
    <w:rPr>
      <w:rFonts w:eastAsia="Times New Roman"/>
      <w:sz w:val="20"/>
      <w:szCs w:val="20"/>
      <w:lang w:eastAsia="de-DE"/>
    </w:rPr>
  </w:style>
  <w:style w:type="character" w:styleId="Funotenzeichen">
    <w:name w:val="footnote reference"/>
    <w:basedOn w:val="Absatz-Standardschriftart"/>
    <w:uiPriority w:val="99"/>
    <w:semiHidden/>
    <w:unhideWhenUsed/>
    <w:rsid w:val="00426142"/>
    <w:rPr>
      <w:vertAlign w:val="superscript"/>
    </w:rPr>
  </w:style>
  <w:style w:type="paragraph" w:styleId="Sprechblasentext">
    <w:name w:val="Balloon Text"/>
    <w:basedOn w:val="Standard"/>
    <w:link w:val="SprechblasentextZchn"/>
    <w:uiPriority w:val="99"/>
    <w:semiHidden/>
    <w:unhideWhenUsed/>
    <w:rsid w:val="008D600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00B"/>
    <w:rPr>
      <w:rFonts w:ascii="Segoe UI" w:hAnsi="Segoe UI" w:cs="Segoe UI"/>
      <w:sz w:val="18"/>
      <w:szCs w:val="18"/>
    </w:rPr>
  </w:style>
  <w:style w:type="paragraph" w:styleId="berarbeitung">
    <w:name w:val="Revision"/>
    <w:hidden/>
    <w:uiPriority w:val="99"/>
    <w:semiHidden/>
    <w:rsid w:val="000E3F84"/>
    <w:pPr>
      <w:spacing w:line="240" w:lineRule="auto"/>
    </w:pPr>
    <w:rPr>
      <w:rFonts w:cstheme="minorBidi"/>
      <w:sz w:val="22"/>
    </w:rPr>
  </w:style>
  <w:style w:type="character" w:customStyle="1" w:styleId="jnlangue">
    <w:name w:val="jnlangue"/>
    <w:basedOn w:val="Absatz-Standardschriftart"/>
    <w:rsid w:val="000048C0"/>
  </w:style>
  <w:style w:type="character" w:customStyle="1" w:styleId="jnkurzueamtabk">
    <w:name w:val="jnkurzueamtabk"/>
    <w:basedOn w:val="Absatz-Standardschriftart"/>
    <w:rsid w:val="000048C0"/>
  </w:style>
  <w:style w:type="paragraph" w:customStyle="1" w:styleId="LSTitelgrn">
    <w:name w:val="LS_Titel grün"/>
    <w:basedOn w:val="NL-Kopfzeilen-Titel"/>
    <w:link w:val="LSTitelgrnZchn"/>
    <w:qFormat/>
    <w:rsid w:val="00514539"/>
    <w:pPr>
      <w:spacing w:line="360" w:lineRule="auto"/>
    </w:pPr>
    <w:rPr>
      <w:rFonts w:asciiTheme="minorHAnsi" w:hAnsiTheme="minorHAnsi" w:cstheme="minorHAnsi"/>
      <w:b/>
      <w:i/>
      <w:vanish/>
      <w:color w:val="00B050"/>
      <w:sz w:val="48"/>
      <w:szCs w:val="48"/>
    </w:rPr>
  </w:style>
  <w:style w:type="paragraph" w:customStyle="1" w:styleId="LSText">
    <w:name w:val="LS_Text"/>
    <w:basedOn w:val="TextSituation"/>
    <w:link w:val="LSTextZchn"/>
    <w:qFormat/>
    <w:rsid w:val="000E052F"/>
    <w:pPr>
      <w:spacing w:line="276" w:lineRule="auto"/>
      <w:ind w:right="2947"/>
    </w:pPr>
    <w:rPr>
      <w:sz w:val="22"/>
    </w:rPr>
  </w:style>
  <w:style w:type="character" w:customStyle="1" w:styleId="LSTitelgrnZchn">
    <w:name w:val="LS_Titel grün Zchn"/>
    <w:basedOn w:val="NL-Kopfzeilen-TitelZchn"/>
    <w:link w:val="LSTitelgrn"/>
    <w:rsid w:val="00514539"/>
    <w:rPr>
      <w:rFonts w:asciiTheme="minorHAnsi" w:eastAsia="Times New Roman" w:hAnsiTheme="minorHAnsi" w:cstheme="minorHAnsi"/>
      <w:b/>
      <w:i/>
      <w:vanish/>
      <w:color w:val="00B050"/>
      <w:sz w:val="48"/>
      <w:szCs w:val="48"/>
    </w:rPr>
  </w:style>
  <w:style w:type="paragraph" w:customStyle="1" w:styleId="LSAuftragnummeriert">
    <w:name w:val="LS_Auftrag_nummeriert"/>
    <w:basedOn w:val="NummerierungAnfang"/>
    <w:link w:val="LSAuftragnummeriertZchn"/>
    <w:qFormat/>
    <w:rsid w:val="0036255A"/>
    <w:pPr>
      <w:spacing w:before="0" w:after="0" w:line="276" w:lineRule="auto"/>
    </w:pPr>
    <w:rPr>
      <w:sz w:val="22"/>
    </w:rPr>
  </w:style>
  <w:style w:type="character" w:customStyle="1" w:styleId="LSTextZchn">
    <w:name w:val="LS_Text Zchn"/>
    <w:basedOn w:val="TextSituationZchn"/>
    <w:link w:val="LSText"/>
    <w:rsid w:val="000E052F"/>
    <w:rPr>
      <w:rFonts w:cstheme="minorBidi"/>
      <w:color w:val="000000" w:themeColor="text1"/>
      <w:sz w:val="22"/>
      <w:szCs w:val="24"/>
    </w:rPr>
  </w:style>
  <w:style w:type="paragraph" w:customStyle="1" w:styleId="LSAuftragEbene2">
    <w:name w:val="LS_Auftrag_Ebene2"/>
    <w:basedOn w:val="TZielnanalysetext"/>
    <w:link w:val="LSAuftragEbene2Zchn"/>
    <w:qFormat/>
    <w:rsid w:val="00DA26DE"/>
    <w:pPr>
      <w:numPr>
        <w:numId w:val="3"/>
      </w:numPr>
      <w:spacing w:before="60" w:after="60" w:line="276" w:lineRule="auto"/>
      <w:ind w:left="709" w:hanging="142"/>
    </w:pPr>
    <w:rPr>
      <w:sz w:val="22"/>
      <w:szCs w:val="22"/>
    </w:rPr>
  </w:style>
  <w:style w:type="character" w:customStyle="1" w:styleId="NummerierungAnfangZchn">
    <w:name w:val="Nummerierung Anfang Zchn"/>
    <w:basedOn w:val="Absatz-Standardschriftart"/>
    <w:link w:val="NummerierungAnfang"/>
    <w:rsid w:val="00514539"/>
    <w:rPr>
      <w:rFonts w:eastAsia="Times New Roman" w:cs="Times New Roman"/>
      <w:color w:val="000000" w:themeColor="text1"/>
      <w:sz w:val="22"/>
      <w:szCs w:val="20"/>
      <w:lang w:eastAsia="de-DE"/>
    </w:rPr>
  </w:style>
  <w:style w:type="character" w:customStyle="1" w:styleId="LSAuftragnummeriertZchn">
    <w:name w:val="LS_Auftrag_nummeriert Zchn"/>
    <w:basedOn w:val="NummerierungAnfangZchn"/>
    <w:link w:val="LSAuftragnummeriert"/>
    <w:rsid w:val="0036255A"/>
    <w:rPr>
      <w:rFonts w:eastAsia="Times New Roman" w:cs="Times New Roman"/>
      <w:color w:val="000000" w:themeColor="text1"/>
      <w:sz w:val="22"/>
      <w:szCs w:val="20"/>
      <w:lang w:eastAsia="de-DE"/>
    </w:rPr>
  </w:style>
  <w:style w:type="paragraph" w:customStyle="1" w:styleId="LSAuftrag">
    <w:name w:val="LS_Auftrag"/>
    <w:basedOn w:val="TextkrperGrauhinterlegt"/>
    <w:link w:val="LSAuftragZchn"/>
    <w:qFormat/>
    <w:rsid w:val="00DA26DE"/>
    <w:rPr>
      <w:b/>
      <w:sz w:val="22"/>
    </w:rPr>
  </w:style>
  <w:style w:type="character" w:customStyle="1" w:styleId="TZielnanalysetextZchn">
    <w:name w:val="T_Zielnanalysetext Zchn"/>
    <w:basedOn w:val="Absatz-Standardschriftart"/>
    <w:link w:val="TZielnanalysetext"/>
    <w:rsid w:val="00DA26DE"/>
    <w:rPr>
      <w:rFonts w:eastAsia="Times New Roman"/>
      <w:sz w:val="16"/>
      <w:szCs w:val="28"/>
      <w:lang w:eastAsia="de-DE"/>
      <w14:ligatures w14:val="standardContextual"/>
    </w:rPr>
  </w:style>
  <w:style w:type="character" w:customStyle="1" w:styleId="LSAuftragEbene2Zchn">
    <w:name w:val="LS_Auftrag_Ebene2 Zchn"/>
    <w:basedOn w:val="TZielnanalysetextZchn"/>
    <w:link w:val="LSAuftragEbene2"/>
    <w:rsid w:val="00DA26DE"/>
    <w:rPr>
      <w:rFonts w:eastAsia="Times New Roman"/>
      <w:sz w:val="22"/>
      <w:szCs w:val="28"/>
      <w:lang w:eastAsia="de-DE"/>
      <w14:ligatures w14:val="standardContextual"/>
    </w:rPr>
  </w:style>
  <w:style w:type="paragraph" w:customStyle="1" w:styleId="LSLsungTextgrn">
    <w:name w:val="LS_Lösung_Text_grün"/>
    <w:basedOn w:val="Lsung"/>
    <w:link w:val="LSLsungTextgrnZchn"/>
    <w:qFormat/>
    <w:rsid w:val="0036255A"/>
    <w:pPr>
      <w:spacing w:line="276" w:lineRule="auto"/>
    </w:pPr>
    <w:rPr>
      <w:rFonts w:ascii="Calibri" w:hAnsi="Calibri" w:cstheme="majorBidi"/>
      <w:color w:val="00B050"/>
      <w:sz w:val="22"/>
    </w:rPr>
  </w:style>
  <w:style w:type="character" w:customStyle="1" w:styleId="TextkrperGrauhinterlegtZchn">
    <w:name w:val="Textkörper Grau hinterlegt Zchn"/>
    <w:basedOn w:val="Absatz-Standardschriftart"/>
    <w:link w:val="TextkrperGrauhinterlegt"/>
    <w:rsid w:val="00514539"/>
    <w:rPr>
      <w:rFonts w:eastAsia="Times New Roman" w:cs="Times New Roman"/>
      <w:color w:val="000000" w:themeColor="text1"/>
      <w:sz w:val="22"/>
      <w:szCs w:val="20"/>
      <w:shd w:val="clear" w:color="auto" w:fill="D9D9D9" w:themeFill="background1" w:themeFillShade="D9"/>
      <w:lang w:eastAsia="de-DE"/>
    </w:rPr>
  </w:style>
  <w:style w:type="character" w:customStyle="1" w:styleId="LSAuftragZchn">
    <w:name w:val="LS_Auftrag Zchn"/>
    <w:basedOn w:val="TextkrperGrauhinterlegtZchn"/>
    <w:link w:val="LSAuftrag"/>
    <w:rsid w:val="00DA26DE"/>
    <w:rPr>
      <w:rFonts w:eastAsia="Times New Roman" w:cs="Times New Roman"/>
      <w:b/>
      <w:color w:val="000000" w:themeColor="text1"/>
      <w:sz w:val="22"/>
      <w:szCs w:val="20"/>
      <w:shd w:val="clear" w:color="auto" w:fill="D9D9D9" w:themeFill="background1" w:themeFillShade="D9"/>
      <w:lang w:eastAsia="de-DE"/>
    </w:rPr>
  </w:style>
  <w:style w:type="paragraph" w:customStyle="1" w:styleId="LSLsungshinweisgrn">
    <w:name w:val="LS_Lösungshinweis_grün"/>
    <w:basedOn w:val="TextkrperGrauhinterlegt"/>
    <w:link w:val="LSLsungshinweisgrnZchn"/>
    <w:qFormat/>
    <w:rsid w:val="0036255A"/>
    <w:pPr>
      <w:shd w:val="clear" w:color="auto" w:fill="F2F2F2" w:themeFill="background1" w:themeFillShade="F2"/>
    </w:pPr>
    <w:rPr>
      <w:rFonts w:ascii="Calibri" w:hAnsi="Calibri" w:cs="Calibri"/>
      <w:b/>
      <w:i/>
      <w:color w:val="00B050"/>
      <w:sz w:val="22"/>
      <w:szCs w:val="22"/>
    </w:rPr>
  </w:style>
  <w:style w:type="character" w:customStyle="1" w:styleId="LSLsungTextgrnZchn">
    <w:name w:val="LS_Lösung_Text_grün Zchn"/>
    <w:basedOn w:val="LsungZchn"/>
    <w:link w:val="LSLsungTextgrn"/>
    <w:rsid w:val="0036255A"/>
    <w:rPr>
      <w:rFonts w:ascii="Calibri" w:hAnsi="Calibri" w:cstheme="majorBidi"/>
      <w:bCs/>
      <w:i/>
      <w:vanish/>
      <w:color w:val="00B050"/>
      <w:kern w:val="2"/>
      <w:sz w:val="22"/>
      <w14:ligatures w14:val="standardContextual"/>
    </w:rPr>
  </w:style>
  <w:style w:type="paragraph" w:customStyle="1" w:styleId="LSLsungTextschwarz">
    <w:name w:val="LS_Lösung_Text_schwarz"/>
    <w:basedOn w:val="Lsung"/>
    <w:link w:val="LSLsungTextschwarzZchn"/>
    <w:qFormat/>
    <w:rsid w:val="00592C37"/>
    <w:pPr>
      <w:pBdr>
        <w:top w:val="single" w:sz="4" w:space="1" w:color="auto"/>
        <w:left w:val="single" w:sz="4" w:space="4" w:color="auto"/>
        <w:bottom w:val="single" w:sz="4" w:space="1" w:color="auto"/>
        <w:right w:val="single" w:sz="4" w:space="4" w:color="auto"/>
      </w:pBdr>
    </w:pPr>
    <w:rPr>
      <w:rFonts w:ascii="Calibri" w:hAnsi="Calibri" w:cs="Calibri"/>
      <w:color w:val="auto"/>
    </w:rPr>
  </w:style>
  <w:style w:type="character" w:customStyle="1" w:styleId="LSLsungshinweisgrnZchn">
    <w:name w:val="LS_Lösungshinweis_grün Zchn"/>
    <w:basedOn w:val="TextkrperGrauhinterlegtZchn"/>
    <w:link w:val="LSLsungshinweisgrn"/>
    <w:rsid w:val="0036255A"/>
    <w:rPr>
      <w:rFonts w:ascii="Calibri" w:eastAsia="Times New Roman" w:hAnsi="Calibri" w:cs="Calibri"/>
      <w:b/>
      <w:i/>
      <w:color w:val="00B050"/>
      <w:sz w:val="22"/>
      <w:szCs w:val="22"/>
      <w:shd w:val="clear" w:color="auto" w:fill="F2F2F2" w:themeFill="background1" w:themeFillShade="F2"/>
      <w:lang w:eastAsia="de-DE"/>
    </w:rPr>
  </w:style>
  <w:style w:type="paragraph" w:customStyle="1" w:styleId="LSLsungTextschwarzfett">
    <w:name w:val="LS_Lösung_Text_schwarz_fett"/>
    <w:basedOn w:val="Lsung"/>
    <w:link w:val="LSLsungTextschwarzfettZchn"/>
    <w:qFormat/>
    <w:rsid w:val="00514539"/>
    <w:pPr>
      <w:pBdr>
        <w:top w:val="single" w:sz="4" w:space="1" w:color="auto"/>
        <w:left w:val="single" w:sz="4" w:space="4" w:color="auto"/>
        <w:bottom w:val="single" w:sz="4" w:space="1" w:color="auto"/>
        <w:right w:val="single" w:sz="4" w:space="4" w:color="auto"/>
      </w:pBdr>
    </w:pPr>
    <w:rPr>
      <w:rFonts w:asciiTheme="majorBidi" w:hAnsiTheme="majorBidi" w:cstheme="majorBidi"/>
      <w:b/>
      <w:bCs w:val="0"/>
      <w:color w:val="auto"/>
    </w:rPr>
  </w:style>
  <w:style w:type="character" w:customStyle="1" w:styleId="LSLsungTextschwarzZchn">
    <w:name w:val="LS_Lösung_Text_schwarz Zchn"/>
    <w:basedOn w:val="LsungZchn"/>
    <w:link w:val="LSLsungTextschwarz"/>
    <w:rsid w:val="00592C37"/>
    <w:rPr>
      <w:rFonts w:ascii="Calibri" w:hAnsi="Calibri" w:cs="Calibri"/>
      <w:bCs/>
      <w:i/>
      <w:vanish/>
      <w:color w:val="FF0000"/>
      <w:kern w:val="2"/>
      <w:sz w:val="22"/>
      <w14:ligatures w14:val="standardContextual"/>
    </w:rPr>
  </w:style>
  <w:style w:type="paragraph" w:customStyle="1" w:styleId="LSLsungberschriftschwarz">
    <w:name w:val="LS_Lösung_Überschrift_schwarz"/>
    <w:basedOn w:val="Lsung"/>
    <w:link w:val="LSLsungberschriftschwarzZchn"/>
    <w:qFormat/>
    <w:rsid w:val="00514539"/>
    <w:rPr>
      <w:rFonts w:asciiTheme="minorHAnsi" w:hAnsiTheme="minorHAnsi" w:cstheme="minorHAnsi"/>
      <w:b/>
      <w:bCs w:val="0"/>
      <w:color w:val="auto"/>
      <w:sz w:val="32"/>
      <w:szCs w:val="32"/>
    </w:rPr>
  </w:style>
  <w:style w:type="character" w:customStyle="1" w:styleId="LSLsungTextschwarzfettZchn">
    <w:name w:val="LS_Lösung_Text_schwarz_fett Zchn"/>
    <w:basedOn w:val="LsungZchn"/>
    <w:link w:val="LSLsungTextschwarzfett"/>
    <w:rsid w:val="00514539"/>
    <w:rPr>
      <w:rFonts w:asciiTheme="majorBidi" w:hAnsiTheme="majorBidi" w:cstheme="majorBidi"/>
      <w:b/>
      <w:bCs w:val="0"/>
      <w:i/>
      <w:vanish/>
      <w:color w:val="FF0000"/>
      <w:kern w:val="2"/>
      <w:sz w:val="22"/>
      <w14:ligatures w14:val="standardContextual"/>
    </w:rPr>
  </w:style>
  <w:style w:type="paragraph" w:customStyle="1" w:styleId="LSLsungberschriftgrn">
    <w:name w:val="LS_Lösung_Überschrift_grün"/>
    <w:basedOn w:val="LSLsungberschriftschwarz"/>
    <w:link w:val="LSLsungberschriftgrnZchn"/>
    <w:qFormat/>
    <w:rsid w:val="00514539"/>
    <w:rPr>
      <w:color w:val="00B050"/>
    </w:rPr>
  </w:style>
  <w:style w:type="character" w:customStyle="1" w:styleId="LSLsungberschriftschwarzZchn">
    <w:name w:val="LS_Lösung_Überschrift_schwarz Zchn"/>
    <w:basedOn w:val="LsungZchn"/>
    <w:link w:val="LSLsungberschriftschwarz"/>
    <w:rsid w:val="00514539"/>
    <w:rPr>
      <w:rFonts w:asciiTheme="minorHAnsi" w:hAnsiTheme="minorHAnsi" w:cstheme="minorHAnsi"/>
      <w:b/>
      <w:bCs w:val="0"/>
      <w:i/>
      <w:vanish/>
      <w:color w:val="FF0000"/>
      <w:kern w:val="2"/>
      <w:sz w:val="32"/>
      <w:szCs w:val="32"/>
      <w14:ligatures w14:val="standardContextual"/>
    </w:rPr>
  </w:style>
  <w:style w:type="paragraph" w:customStyle="1" w:styleId="LsLsungTextgrnfett">
    <w:name w:val="Ls_Lösung_Text_grün_fett"/>
    <w:basedOn w:val="LSLsungTextgrn"/>
    <w:link w:val="LsLsungTextgrnfettZchn"/>
    <w:qFormat/>
    <w:rsid w:val="00514539"/>
    <w:rPr>
      <w:b/>
    </w:rPr>
  </w:style>
  <w:style w:type="character" w:customStyle="1" w:styleId="LSLsungberschriftgrnZchn">
    <w:name w:val="LS_Lösung_Überschrift_grün Zchn"/>
    <w:basedOn w:val="LSLsungberschriftschwarzZchn"/>
    <w:link w:val="LSLsungberschriftgrn"/>
    <w:rsid w:val="00514539"/>
    <w:rPr>
      <w:rFonts w:asciiTheme="minorHAnsi" w:hAnsiTheme="minorHAnsi" w:cstheme="minorHAnsi"/>
      <w:b/>
      <w:bCs w:val="0"/>
      <w:i/>
      <w:vanish/>
      <w:color w:val="00B050"/>
      <w:kern w:val="2"/>
      <w:sz w:val="32"/>
      <w:szCs w:val="32"/>
      <w14:ligatures w14:val="standardContextual"/>
    </w:rPr>
  </w:style>
  <w:style w:type="character" w:customStyle="1" w:styleId="LsLsungTextgrnfettZchn">
    <w:name w:val="Ls_Lösung_Text_grün_fett Zchn"/>
    <w:basedOn w:val="LSLsungTextgrnZchn"/>
    <w:link w:val="LsLsungTextgrnfett"/>
    <w:rsid w:val="00514539"/>
    <w:rPr>
      <w:rFonts w:ascii="Calibri" w:hAnsi="Calibri" w:cstheme="majorBidi"/>
      <w:b/>
      <w:bCs/>
      <w:i/>
      <w:vanish/>
      <w:color w:val="00B050"/>
      <w:kern w:val="2"/>
      <w:sz w:val="20"/>
      <w14:ligatures w14:val="standardContextual"/>
    </w:rPr>
  </w:style>
  <w:style w:type="paragraph" w:customStyle="1" w:styleId="LSBalkengrau">
    <w:name w:val="LS_Balken_grau"/>
    <w:basedOn w:val="LSAuftrag"/>
    <w:link w:val="LSBalkengrauZchn"/>
    <w:qFormat/>
    <w:rsid w:val="00B313A9"/>
  </w:style>
  <w:style w:type="paragraph" w:customStyle="1" w:styleId="LSAnlage">
    <w:name w:val="LS Anlage"/>
    <w:basedOn w:val="Standard"/>
    <w:link w:val="LSAnlageZchn"/>
    <w:qFormat/>
    <w:rsid w:val="004C0DE6"/>
    <w:pPr>
      <w:tabs>
        <w:tab w:val="left" w:pos="2531"/>
      </w:tabs>
    </w:pPr>
    <w:rPr>
      <w:b/>
      <w:bCs/>
      <w:sz w:val="22"/>
    </w:rPr>
  </w:style>
  <w:style w:type="character" w:customStyle="1" w:styleId="LSBalkengrauZchn">
    <w:name w:val="LS_Balken_grau Zchn"/>
    <w:basedOn w:val="TextkrperGrauhinterlegtZchn"/>
    <w:link w:val="LSBalkengrau"/>
    <w:rsid w:val="00B313A9"/>
    <w:rPr>
      <w:rFonts w:eastAsia="Times New Roman" w:cs="Times New Roman"/>
      <w:color w:val="000000" w:themeColor="text1"/>
      <w:sz w:val="22"/>
      <w:szCs w:val="20"/>
      <w:shd w:val="clear" w:color="auto" w:fill="D9D9D9" w:themeFill="background1" w:themeFillShade="D9"/>
      <w:lang w:eastAsia="de-DE"/>
    </w:rPr>
  </w:style>
  <w:style w:type="character" w:customStyle="1" w:styleId="LSAnlageZchn">
    <w:name w:val="LS Anlage Zchn"/>
    <w:basedOn w:val="Absatz-Standardschriftart"/>
    <w:link w:val="LSAnlage"/>
    <w:rsid w:val="004C0DE6"/>
    <w:rPr>
      <w:b/>
      <w:bCs/>
      <w:sz w:val="22"/>
    </w:rPr>
  </w:style>
  <w:style w:type="character" w:customStyle="1" w:styleId="markedcontent">
    <w:name w:val="markedcontent"/>
    <w:basedOn w:val="Absatz-Standardschriftart"/>
    <w:rsid w:val="00DA26DE"/>
    <w:rPr>
      <w:rFonts w:ascii="Arial" w:hAnsi="Arial" w:cs="Times New Roman"/>
    </w:rPr>
  </w:style>
  <w:style w:type="paragraph" w:customStyle="1" w:styleId="LSLsungAbbildunggrn">
    <w:name w:val="LS_Lösung_Abbildung_grün"/>
    <w:basedOn w:val="LSAnlage"/>
    <w:link w:val="LSLsungAbbildunggrnZchn"/>
    <w:qFormat/>
    <w:rsid w:val="00F006DC"/>
    <w:pPr>
      <w:tabs>
        <w:tab w:val="clear" w:pos="2531"/>
        <w:tab w:val="left" w:pos="0"/>
      </w:tabs>
    </w:pPr>
    <w:rPr>
      <w:rFonts w:asciiTheme="minorHAnsi" w:hAnsiTheme="minorHAnsi" w:cstheme="minorHAnsi"/>
      <w:b w:val="0"/>
      <w:i/>
      <w:color w:val="00B050"/>
    </w:rPr>
  </w:style>
  <w:style w:type="paragraph" w:customStyle="1" w:styleId="LSVertiefungText">
    <w:name w:val="LS_Vertiefung_Text"/>
    <w:basedOn w:val="Standard"/>
    <w:link w:val="LSVertiefungTextZchn"/>
    <w:qFormat/>
    <w:rsid w:val="00DA26DE"/>
    <w:pPr>
      <w:spacing w:line="276" w:lineRule="auto"/>
      <w:jc w:val="both"/>
    </w:pPr>
    <w:rPr>
      <w:vanish/>
    </w:rPr>
  </w:style>
  <w:style w:type="character" w:customStyle="1" w:styleId="LSLsungAbbildunggrnZchn">
    <w:name w:val="LS_Lösung_Abbildung_grün Zchn"/>
    <w:basedOn w:val="LSLsungTextgrnZchn"/>
    <w:link w:val="LSLsungAbbildunggrn"/>
    <w:rsid w:val="00F006DC"/>
    <w:rPr>
      <w:rFonts w:asciiTheme="minorHAnsi" w:hAnsiTheme="minorHAnsi" w:cstheme="minorHAnsi"/>
      <w:bCs/>
      <w:i/>
      <w:vanish w:val="0"/>
      <w:color w:val="00B050"/>
      <w:kern w:val="2"/>
      <w:sz w:val="22"/>
      <w14:ligatures w14:val="standardContextual"/>
    </w:rPr>
  </w:style>
  <w:style w:type="character" w:customStyle="1" w:styleId="LSVertiefungTextZchn">
    <w:name w:val="LS_Vertiefung_Text Zchn"/>
    <w:basedOn w:val="Absatz-Standardschriftart"/>
    <w:link w:val="LSVertiefungText"/>
    <w:rsid w:val="00DA26DE"/>
    <w:rPr>
      <w:vanish/>
      <w:sz w:val="22"/>
      <w14:ligatures w14:val="standardContextual"/>
    </w:rPr>
  </w:style>
  <w:style w:type="paragraph" w:customStyle="1" w:styleId="pf0">
    <w:name w:val="pf0"/>
    <w:basedOn w:val="Standard"/>
    <w:rsid w:val="000374E0"/>
    <w:pPr>
      <w:spacing w:before="100" w:beforeAutospacing="1" w:after="100" w:afterAutospacing="1"/>
    </w:pPr>
    <w:rPr>
      <w:rFonts w:ascii="Times New Roman" w:eastAsia="Times New Roman" w:hAnsi="Times New Roman"/>
      <w:lang w:eastAsia="de-DE"/>
    </w:rPr>
  </w:style>
  <w:style w:type="paragraph" w:customStyle="1" w:styleId="Default">
    <w:name w:val="Default"/>
    <w:rsid w:val="00D13B78"/>
    <w:pPr>
      <w:autoSpaceDE w:val="0"/>
      <w:autoSpaceDN w:val="0"/>
      <w:adjustRightInd w:val="0"/>
      <w:spacing w:line="240" w:lineRule="auto"/>
    </w:pPr>
    <w:rPr>
      <w:rFonts w:eastAsia="Times New Roman"/>
      <w:color w:val="000000"/>
      <w:lang w:eastAsia="de-DE"/>
    </w:rPr>
  </w:style>
  <w:style w:type="paragraph" w:styleId="NurText">
    <w:name w:val="Plain Text"/>
    <w:basedOn w:val="Standard"/>
    <w:link w:val="NurTextZchn"/>
    <w:uiPriority w:val="99"/>
    <w:unhideWhenUsed/>
    <w:rsid w:val="008852E6"/>
    <w:rPr>
      <w:rFonts w:ascii="Calibri" w:hAnsi="Calibri"/>
      <w:szCs w:val="21"/>
    </w:rPr>
  </w:style>
  <w:style w:type="character" w:customStyle="1" w:styleId="NurTextZchn">
    <w:name w:val="Nur Text Zchn"/>
    <w:basedOn w:val="Absatz-Standardschriftart"/>
    <w:link w:val="NurText"/>
    <w:uiPriority w:val="99"/>
    <w:rsid w:val="008852E6"/>
    <w:rPr>
      <w:rFonts w:ascii="Calibri" w:hAnsi="Calibri" w:cstheme="minorBidi"/>
      <w:sz w:val="22"/>
      <w:szCs w:val="21"/>
    </w:rPr>
  </w:style>
  <w:style w:type="paragraph" w:styleId="StandardWeb">
    <w:name w:val="Normal (Web)"/>
    <w:basedOn w:val="Standard"/>
    <w:uiPriority w:val="99"/>
    <w:semiHidden/>
    <w:unhideWhenUsed/>
    <w:rsid w:val="00847140"/>
    <w:pPr>
      <w:spacing w:before="100" w:beforeAutospacing="1" w:after="100" w:afterAutospacing="1"/>
    </w:pPr>
    <w:rPr>
      <w:rFonts w:ascii="Times New Roman" w:eastAsia="Times New Roman" w:hAnsi="Times New Roman"/>
      <w:lang w:eastAsia="de-DE"/>
    </w:rPr>
  </w:style>
  <w:style w:type="paragraph" w:customStyle="1" w:styleId="LSSituation">
    <w:name w:val="LS_Situation"/>
    <w:basedOn w:val="LSAuftrag"/>
    <w:link w:val="LSSituationZchn"/>
    <w:qFormat/>
    <w:rsid w:val="00E23D64"/>
    <w:pPr>
      <w:spacing w:before="0"/>
    </w:pPr>
  </w:style>
  <w:style w:type="paragraph" w:customStyle="1" w:styleId="LSTitel">
    <w:name w:val="LS_Titel"/>
    <w:basedOn w:val="LSAuftragEbene2"/>
    <w:qFormat/>
    <w:rsid w:val="003531D3"/>
    <w:pPr>
      <w:numPr>
        <w:numId w:val="0"/>
      </w:numPr>
      <w:jc w:val="both"/>
    </w:pPr>
    <w:rPr>
      <w:b/>
    </w:rPr>
  </w:style>
  <w:style w:type="character" w:customStyle="1" w:styleId="LSSituationZchn">
    <w:name w:val="LS_Situation Zchn"/>
    <w:basedOn w:val="LSAuftragZchn"/>
    <w:link w:val="LSSituation"/>
    <w:rsid w:val="00E23D64"/>
    <w:rPr>
      <w:rFonts w:eastAsia="Times New Roman" w:cs="Times New Roman"/>
      <w:b/>
      <w:color w:val="000000" w:themeColor="text1"/>
      <w:sz w:val="22"/>
      <w:szCs w:val="20"/>
      <w:shd w:val="clear" w:color="auto" w:fill="D9D9D9" w:themeFill="background1" w:themeFillShade="D9"/>
      <w:lang w:eastAsia="de-DE"/>
    </w:rPr>
  </w:style>
  <w:style w:type="paragraph" w:customStyle="1" w:styleId="LSTextVP">
    <w:name w:val="LS_Text_VP"/>
    <w:basedOn w:val="TestLsungshinweis"/>
    <w:qFormat/>
    <w:rsid w:val="00190963"/>
    <w:pPr>
      <w:spacing w:before="60" w:after="60" w:line="259" w:lineRule="auto"/>
      <w:ind w:left="0"/>
    </w:pPr>
    <w:rPr>
      <w:rFonts w:ascii="Arial" w:hAnsi="Arial"/>
      <w:i w:val="0"/>
      <w:vanish w:val="0"/>
      <w:color w:val="auto"/>
      <w:sz w:val="20"/>
      <w:lang w:eastAsia="en-US"/>
    </w:rPr>
  </w:style>
  <w:style w:type="paragraph" w:customStyle="1" w:styleId="LSVPTabellenberschrift">
    <w:name w:val="LS_VP_Tabellenüberschrift"/>
    <w:basedOn w:val="LSTextVP"/>
    <w:qFormat/>
    <w:rsid w:val="00190963"/>
    <w:rPr>
      <w:b/>
    </w:rPr>
  </w:style>
  <w:style w:type="paragraph" w:customStyle="1" w:styleId="LSVPTitelgrn">
    <w:name w:val="LS_VP_Titel_grün"/>
    <w:basedOn w:val="LSVPTabellenberschrift"/>
    <w:qFormat/>
    <w:rsid w:val="004C0DE6"/>
    <w:pPr>
      <w:spacing w:before="120" w:after="120"/>
    </w:pPr>
    <w:rPr>
      <w:color w:val="00B050"/>
      <w:sz w:val="24"/>
      <w:szCs w:val="28"/>
    </w:rPr>
  </w:style>
  <w:style w:type="paragraph" w:customStyle="1" w:styleId="LSTextVPPhase">
    <w:name w:val="LS_Text_VP_Phase"/>
    <w:basedOn w:val="LSTextVP"/>
    <w:qFormat/>
    <w:rsid w:val="003531D3"/>
    <w:rPr>
      <w:i/>
      <w:sz w:val="18"/>
    </w:rPr>
  </w:style>
  <w:style w:type="paragraph" w:customStyle="1" w:styleId="LSTextVPEbene1">
    <w:name w:val="LS_Text_VP_Ebene1"/>
    <w:basedOn w:val="LSTextVP"/>
    <w:qFormat/>
    <w:rsid w:val="000E533C"/>
    <w:pPr>
      <w:numPr>
        <w:numId w:val="33"/>
      </w:numPr>
    </w:pPr>
  </w:style>
  <w:style w:type="paragraph" w:customStyle="1" w:styleId="LSLink">
    <w:name w:val="LS_Link"/>
    <w:basedOn w:val="Standard"/>
    <w:qFormat/>
    <w:rsid w:val="000E052F"/>
    <w:pPr>
      <w:ind w:left="2835"/>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9420">
      <w:bodyDiv w:val="1"/>
      <w:marLeft w:val="0"/>
      <w:marRight w:val="0"/>
      <w:marTop w:val="0"/>
      <w:marBottom w:val="0"/>
      <w:divBdr>
        <w:top w:val="none" w:sz="0" w:space="0" w:color="auto"/>
        <w:left w:val="none" w:sz="0" w:space="0" w:color="auto"/>
        <w:bottom w:val="none" w:sz="0" w:space="0" w:color="auto"/>
        <w:right w:val="none" w:sz="0" w:space="0" w:color="auto"/>
      </w:divBdr>
    </w:div>
    <w:div w:id="67502430">
      <w:bodyDiv w:val="1"/>
      <w:marLeft w:val="0"/>
      <w:marRight w:val="0"/>
      <w:marTop w:val="0"/>
      <w:marBottom w:val="0"/>
      <w:divBdr>
        <w:top w:val="none" w:sz="0" w:space="0" w:color="auto"/>
        <w:left w:val="none" w:sz="0" w:space="0" w:color="auto"/>
        <w:bottom w:val="none" w:sz="0" w:space="0" w:color="auto"/>
        <w:right w:val="none" w:sz="0" w:space="0" w:color="auto"/>
      </w:divBdr>
    </w:div>
    <w:div w:id="110709689">
      <w:bodyDiv w:val="1"/>
      <w:marLeft w:val="0"/>
      <w:marRight w:val="0"/>
      <w:marTop w:val="0"/>
      <w:marBottom w:val="0"/>
      <w:divBdr>
        <w:top w:val="none" w:sz="0" w:space="0" w:color="auto"/>
        <w:left w:val="none" w:sz="0" w:space="0" w:color="auto"/>
        <w:bottom w:val="none" w:sz="0" w:space="0" w:color="auto"/>
        <w:right w:val="none" w:sz="0" w:space="0" w:color="auto"/>
      </w:divBdr>
    </w:div>
    <w:div w:id="151608599">
      <w:bodyDiv w:val="1"/>
      <w:marLeft w:val="0"/>
      <w:marRight w:val="0"/>
      <w:marTop w:val="0"/>
      <w:marBottom w:val="0"/>
      <w:divBdr>
        <w:top w:val="none" w:sz="0" w:space="0" w:color="auto"/>
        <w:left w:val="none" w:sz="0" w:space="0" w:color="auto"/>
        <w:bottom w:val="none" w:sz="0" w:space="0" w:color="auto"/>
        <w:right w:val="none" w:sz="0" w:space="0" w:color="auto"/>
      </w:divBdr>
    </w:div>
    <w:div w:id="192501481">
      <w:bodyDiv w:val="1"/>
      <w:marLeft w:val="0"/>
      <w:marRight w:val="0"/>
      <w:marTop w:val="0"/>
      <w:marBottom w:val="0"/>
      <w:divBdr>
        <w:top w:val="none" w:sz="0" w:space="0" w:color="auto"/>
        <w:left w:val="none" w:sz="0" w:space="0" w:color="auto"/>
        <w:bottom w:val="none" w:sz="0" w:space="0" w:color="auto"/>
        <w:right w:val="none" w:sz="0" w:space="0" w:color="auto"/>
      </w:divBdr>
    </w:div>
    <w:div w:id="249581735">
      <w:bodyDiv w:val="1"/>
      <w:marLeft w:val="0"/>
      <w:marRight w:val="0"/>
      <w:marTop w:val="0"/>
      <w:marBottom w:val="0"/>
      <w:divBdr>
        <w:top w:val="none" w:sz="0" w:space="0" w:color="auto"/>
        <w:left w:val="none" w:sz="0" w:space="0" w:color="auto"/>
        <w:bottom w:val="none" w:sz="0" w:space="0" w:color="auto"/>
        <w:right w:val="none" w:sz="0" w:space="0" w:color="auto"/>
      </w:divBdr>
    </w:div>
    <w:div w:id="502358284">
      <w:bodyDiv w:val="1"/>
      <w:marLeft w:val="0"/>
      <w:marRight w:val="0"/>
      <w:marTop w:val="0"/>
      <w:marBottom w:val="0"/>
      <w:divBdr>
        <w:top w:val="none" w:sz="0" w:space="0" w:color="auto"/>
        <w:left w:val="none" w:sz="0" w:space="0" w:color="auto"/>
        <w:bottom w:val="none" w:sz="0" w:space="0" w:color="auto"/>
        <w:right w:val="none" w:sz="0" w:space="0" w:color="auto"/>
      </w:divBdr>
    </w:div>
    <w:div w:id="758646211">
      <w:bodyDiv w:val="1"/>
      <w:marLeft w:val="0"/>
      <w:marRight w:val="0"/>
      <w:marTop w:val="0"/>
      <w:marBottom w:val="0"/>
      <w:divBdr>
        <w:top w:val="none" w:sz="0" w:space="0" w:color="auto"/>
        <w:left w:val="none" w:sz="0" w:space="0" w:color="auto"/>
        <w:bottom w:val="none" w:sz="0" w:space="0" w:color="auto"/>
        <w:right w:val="none" w:sz="0" w:space="0" w:color="auto"/>
      </w:divBdr>
    </w:div>
    <w:div w:id="1012495524">
      <w:bodyDiv w:val="1"/>
      <w:marLeft w:val="0"/>
      <w:marRight w:val="0"/>
      <w:marTop w:val="0"/>
      <w:marBottom w:val="0"/>
      <w:divBdr>
        <w:top w:val="none" w:sz="0" w:space="0" w:color="auto"/>
        <w:left w:val="none" w:sz="0" w:space="0" w:color="auto"/>
        <w:bottom w:val="none" w:sz="0" w:space="0" w:color="auto"/>
        <w:right w:val="none" w:sz="0" w:space="0" w:color="auto"/>
      </w:divBdr>
    </w:div>
    <w:div w:id="1292593600">
      <w:bodyDiv w:val="1"/>
      <w:marLeft w:val="0"/>
      <w:marRight w:val="0"/>
      <w:marTop w:val="0"/>
      <w:marBottom w:val="0"/>
      <w:divBdr>
        <w:top w:val="none" w:sz="0" w:space="0" w:color="auto"/>
        <w:left w:val="none" w:sz="0" w:space="0" w:color="auto"/>
        <w:bottom w:val="none" w:sz="0" w:space="0" w:color="auto"/>
        <w:right w:val="none" w:sz="0" w:space="0" w:color="auto"/>
      </w:divBdr>
    </w:div>
    <w:div w:id="1747611370">
      <w:bodyDiv w:val="1"/>
      <w:marLeft w:val="0"/>
      <w:marRight w:val="0"/>
      <w:marTop w:val="0"/>
      <w:marBottom w:val="0"/>
      <w:divBdr>
        <w:top w:val="none" w:sz="0" w:space="0" w:color="auto"/>
        <w:left w:val="none" w:sz="0" w:space="0" w:color="auto"/>
        <w:bottom w:val="none" w:sz="0" w:space="0" w:color="auto"/>
        <w:right w:val="none" w:sz="0" w:space="0" w:color="auto"/>
      </w:divBdr>
    </w:div>
    <w:div w:id="1789741979">
      <w:bodyDiv w:val="1"/>
      <w:marLeft w:val="0"/>
      <w:marRight w:val="0"/>
      <w:marTop w:val="0"/>
      <w:marBottom w:val="0"/>
      <w:divBdr>
        <w:top w:val="none" w:sz="0" w:space="0" w:color="auto"/>
        <w:left w:val="none" w:sz="0" w:space="0" w:color="auto"/>
        <w:bottom w:val="none" w:sz="0" w:space="0" w:color="auto"/>
        <w:right w:val="none" w:sz="0" w:space="0" w:color="auto"/>
      </w:divBdr>
    </w:div>
    <w:div w:id="1839421740">
      <w:bodyDiv w:val="1"/>
      <w:marLeft w:val="0"/>
      <w:marRight w:val="0"/>
      <w:marTop w:val="0"/>
      <w:marBottom w:val="0"/>
      <w:divBdr>
        <w:top w:val="none" w:sz="0" w:space="0" w:color="auto"/>
        <w:left w:val="none" w:sz="0" w:space="0" w:color="auto"/>
        <w:bottom w:val="none" w:sz="0" w:space="0" w:color="auto"/>
        <w:right w:val="none" w:sz="0" w:space="0" w:color="auto"/>
      </w:divBdr>
    </w:div>
    <w:div w:id="20739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3"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1532</Words>
  <Characters>9653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WST-LF07-LS09_Vermögens- Erfolgs- Liquiditätslage-S</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WST-LF07-LS09_Vermögens- Erfolgs- Liquiditätslage-S</dc:title>
  <dc:subject/>
  <dc:creator/>
  <cp:keywords/>
  <dc:description/>
  <cp:lastModifiedBy/>
  <cp:revision>1</cp:revision>
  <dcterms:created xsi:type="dcterms:W3CDTF">2024-10-06T15:10:00Z</dcterms:created>
  <dcterms:modified xsi:type="dcterms:W3CDTF">2024-10-09T13:54:00Z</dcterms:modified>
</cp:coreProperties>
</file>