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5C0" w:rsidRDefault="00304A6A" w:rsidP="00F131AC">
      <w:pPr>
        <w:pStyle w:val="berschrift1"/>
      </w:pPr>
      <w:bookmarkStart w:id="0" w:name="_Toc412541715"/>
      <w:r>
        <w:t>Vorwort</w:t>
      </w:r>
      <w:bookmarkEnd w:id="0"/>
      <w:r w:rsidR="008B45C0">
        <w:t xml:space="preserve"> </w:t>
      </w:r>
    </w:p>
    <w:p w:rsidR="005207DA" w:rsidRPr="005207DA" w:rsidRDefault="005207DA" w:rsidP="00F131AC">
      <w:pPr>
        <w:pStyle w:val="Textkrper"/>
        <w:rPr>
          <w:b/>
        </w:rPr>
      </w:pPr>
      <w:bookmarkStart w:id="1" w:name="_GoBack"/>
      <w:bookmarkEnd w:id="1"/>
      <w:r w:rsidRPr="005207DA">
        <w:rPr>
          <w:b/>
        </w:rPr>
        <w:t>Konzeptionelle Vorüberlegungen:</w:t>
      </w:r>
    </w:p>
    <w:p w:rsidR="00AD2F81" w:rsidRDefault="00304A6A" w:rsidP="00F131AC">
      <w:pPr>
        <w:pStyle w:val="Textkrper"/>
      </w:pPr>
      <w:r>
        <w:t xml:space="preserve">Das vorliegende Modul </w:t>
      </w:r>
      <w:r w:rsidR="00194F63">
        <w:t xml:space="preserve">einer Unterrichtseinheit mit individueller Förderung </w:t>
      </w:r>
      <w:r w:rsidR="00AF7616">
        <w:t>(</w:t>
      </w:r>
      <w:r w:rsidR="000B6D5D">
        <w:t>I</w:t>
      </w:r>
      <w:r w:rsidR="00AF7616">
        <w:t>F</w:t>
      </w:r>
      <w:r w:rsidR="005B77C5">
        <w:t>)</w:t>
      </w:r>
      <w:r w:rsidR="00AF7616">
        <w:t xml:space="preserve"> </w:t>
      </w:r>
      <w:r w:rsidR="00B86704">
        <w:t>nimmt Bezug auf die sechsgliedrige Vorgabe der Konzeption</w:t>
      </w:r>
      <w:r w:rsidR="00194F63">
        <w:t xml:space="preserve">. </w:t>
      </w:r>
      <w:r w:rsidR="00AF7616">
        <w:t>H</w:t>
      </w:r>
      <w:r w:rsidR="00532BEC">
        <w:t xml:space="preserve">ierbei wird der Fokus gelegt </w:t>
      </w:r>
      <w:r w:rsidR="00E207C4">
        <w:t>auf den</w:t>
      </w:r>
      <w:r w:rsidR="00532BEC">
        <w:t xml:space="preserve"> allgemein </w:t>
      </w:r>
      <w:r w:rsidR="008766E3">
        <w:t>fes</w:t>
      </w:r>
      <w:r w:rsidR="008766E3">
        <w:t>t</w:t>
      </w:r>
      <w:r w:rsidR="00E207C4">
        <w:t>zu</w:t>
      </w:r>
      <w:r w:rsidR="008766E3">
        <w:t>stell</w:t>
      </w:r>
      <w:r w:rsidR="00E207C4">
        <w:t>enden</w:t>
      </w:r>
      <w:r w:rsidR="00532BEC">
        <w:t xml:space="preserve"> </w:t>
      </w:r>
      <w:r w:rsidR="00E207C4">
        <w:t xml:space="preserve">Rückgang von </w:t>
      </w:r>
      <w:r w:rsidR="005207DA">
        <w:t>Leseerfahrung, T</w:t>
      </w:r>
      <w:r w:rsidR="00E207C4">
        <w:t>extverständnis, Wortschatz</w:t>
      </w:r>
      <w:r w:rsidR="00532BEC">
        <w:t xml:space="preserve"> </w:t>
      </w:r>
      <w:r w:rsidR="00E207C4">
        <w:t>und adäquater Ausdruck</w:t>
      </w:r>
      <w:r w:rsidR="00E207C4">
        <w:t>s</w:t>
      </w:r>
      <w:r w:rsidR="00E207C4">
        <w:t>fähigkeit bei heutigen Oberstufenschüler</w:t>
      </w:r>
      <w:r w:rsidR="00345AB5">
        <w:t>inne</w:t>
      </w:r>
      <w:r w:rsidR="00E207C4">
        <w:t>n</w:t>
      </w:r>
      <w:r w:rsidR="00345AB5">
        <w:t xml:space="preserve"> und </w:t>
      </w:r>
      <w:r w:rsidR="00B06DAF">
        <w:t>-</w:t>
      </w:r>
      <w:r w:rsidR="00345AB5">
        <w:t>schülern</w:t>
      </w:r>
      <w:r w:rsidR="00E207C4">
        <w:t xml:space="preserve"> an beruflichen Schulen.</w:t>
      </w:r>
      <w:r w:rsidR="00426625">
        <w:t xml:space="preserve"> </w:t>
      </w:r>
    </w:p>
    <w:p w:rsidR="00AD2F81" w:rsidRDefault="00AD2F81" w:rsidP="00F131AC">
      <w:pPr>
        <w:pStyle w:val="Textkrper"/>
      </w:pPr>
      <w:r>
        <w:t xml:space="preserve">Die Aspekte der sechsgliedrigen Konzeption </w:t>
      </w:r>
      <w:r w:rsidR="00B06DAF">
        <w:t xml:space="preserve">finden sich in unterschiedlicher </w:t>
      </w:r>
      <w:r w:rsidR="00F96633">
        <w:t xml:space="preserve">Ausprägung im Modul wieder. Die </w:t>
      </w:r>
      <w:r w:rsidR="00F96633" w:rsidRPr="00F96633">
        <w:rPr>
          <w:i/>
        </w:rPr>
        <w:t>Klassenführung</w:t>
      </w:r>
      <w:r w:rsidR="00092B7E" w:rsidRPr="00F96633">
        <w:rPr>
          <w:i/>
        </w:rPr>
        <w:t xml:space="preserve"> </w:t>
      </w:r>
      <w:r w:rsidR="00092B7E">
        <w:t>hat</w:t>
      </w:r>
      <w:r w:rsidR="00B06DAF">
        <w:t xml:space="preserve"> eine zentrale Bedeutung, da besonders Eingangsstunden zu</w:t>
      </w:r>
      <w:r w:rsidR="006E21F2">
        <w:t>r</w:t>
      </w:r>
      <w:r w:rsidR="005B77C5">
        <w:rPr>
          <w:color w:val="FF0000"/>
        </w:rPr>
        <w:t xml:space="preserve"> </w:t>
      </w:r>
      <w:r w:rsidR="00B06DAF">
        <w:t>Ritu</w:t>
      </w:r>
      <w:r w:rsidR="00B06DAF">
        <w:t>a</w:t>
      </w:r>
      <w:r w:rsidR="00B06DAF">
        <w:t xml:space="preserve">lisierung wichtiger Arbeitsschritte und </w:t>
      </w:r>
      <w:r w:rsidR="006E21F2">
        <w:t>zur Arbeits</w:t>
      </w:r>
      <w:r w:rsidR="00B06DAF">
        <w:t xml:space="preserve">organisation genutzt werden können. </w:t>
      </w:r>
    </w:p>
    <w:p w:rsidR="00092B7E" w:rsidRPr="00092B7E" w:rsidRDefault="00092B7E" w:rsidP="00092B7E">
      <w:pPr>
        <w:pStyle w:val="Textkrper-Erstzeileneinzug"/>
        <w:ind w:firstLine="0"/>
      </w:pPr>
      <w:r>
        <w:t xml:space="preserve">Die </w:t>
      </w:r>
      <w:r w:rsidRPr="00D41874">
        <w:rPr>
          <w:i/>
        </w:rPr>
        <w:t>Binnendifferenzierung</w:t>
      </w:r>
      <w:r>
        <w:t xml:space="preserve"> </w:t>
      </w:r>
      <w:r w:rsidR="006E47E0">
        <w:t xml:space="preserve">findet sich in allen Unterrichtseinheiten, sie erfolgt nach Arbeitstempo, Quantität oder Qualität der Arbeitsaufträge. </w:t>
      </w:r>
    </w:p>
    <w:p w:rsidR="00345AB5" w:rsidRDefault="00345AB5" w:rsidP="00F131AC">
      <w:pPr>
        <w:pStyle w:val="Textkrper"/>
      </w:pPr>
      <w:r>
        <w:t xml:space="preserve">Innerhalb der Konzeption stellt der Aspekt der </w:t>
      </w:r>
      <w:r w:rsidRPr="00D41874">
        <w:rPr>
          <w:i/>
        </w:rPr>
        <w:t>Lernreflexion</w:t>
      </w:r>
      <w:r>
        <w:t xml:space="preserve"> im Fach Deutsch eine besondere He</w:t>
      </w:r>
      <w:r>
        <w:t>r</w:t>
      </w:r>
      <w:r>
        <w:t>ausforderung dar</w:t>
      </w:r>
      <w:r w:rsidR="000B6D5D">
        <w:t>. D</w:t>
      </w:r>
      <w:r>
        <w:t xml:space="preserve">ie </w:t>
      </w:r>
      <w:r w:rsidR="006E47E0">
        <w:t xml:space="preserve">eingangs </w:t>
      </w:r>
      <w:r>
        <w:t xml:space="preserve">genannten Defizite </w:t>
      </w:r>
      <w:r w:rsidR="00D41874">
        <w:t>(vor allem bei mangelndem Problembewuss</w:t>
      </w:r>
      <w:r w:rsidR="00D41874">
        <w:t>t</w:t>
      </w:r>
      <w:r w:rsidR="00D41874">
        <w:t xml:space="preserve">sein) </w:t>
      </w:r>
      <w:r>
        <w:t xml:space="preserve">in ihrem Zusammenwirken </w:t>
      </w:r>
      <w:r w:rsidR="006E21F2">
        <w:t>ermöglichen den</w:t>
      </w:r>
      <w:r w:rsidRPr="000B6D5D">
        <w:rPr>
          <w:color w:val="FF0000"/>
        </w:rPr>
        <w:t xml:space="preserve"> </w:t>
      </w:r>
      <w:r w:rsidR="00607DBD">
        <w:t>Schülerinnen und Schülern</w:t>
      </w:r>
      <w:r>
        <w:t xml:space="preserve"> </w:t>
      </w:r>
      <w:r w:rsidR="00AD2F81">
        <w:t xml:space="preserve">keine </w:t>
      </w:r>
      <w:r w:rsidR="006E47E0">
        <w:t xml:space="preserve">für sie </w:t>
      </w:r>
      <w:r w:rsidR="00AD2F81">
        <w:t>erken</w:t>
      </w:r>
      <w:r w:rsidR="00AD2F81">
        <w:t>n</w:t>
      </w:r>
      <w:r w:rsidR="00AD2F81">
        <w:t>bar objektivier</w:t>
      </w:r>
      <w:r w:rsidR="005207DA">
        <w:t>bare</w:t>
      </w:r>
      <w:r w:rsidR="00AD2F81">
        <w:t xml:space="preserve"> Selbstreflexion. Die Einschätzung erfolgt vielmehr im Vertrauen auf die diff</w:t>
      </w:r>
      <w:r w:rsidR="00AD2F81">
        <w:t>e</w:t>
      </w:r>
      <w:r w:rsidR="00AD2F81">
        <w:t xml:space="preserve">renzierte Rückmeldung durch die Lehrkraft. </w:t>
      </w:r>
    </w:p>
    <w:p w:rsidR="00345AB5" w:rsidRDefault="006E47E0" w:rsidP="00F131AC">
      <w:pPr>
        <w:pStyle w:val="Textkrper"/>
      </w:pPr>
      <w:r>
        <w:t xml:space="preserve">Durchgehend </w:t>
      </w:r>
      <w:r w:rsidR="00BB4612">
        <w:t>kommt den</w:t>
      </w:r>
      <w:r w:rsidR="00156625">
        <w:t xml:space="preserve"> </w:t>
      </w:r>
      <w:r w:rsidR="00156625">
        <w:rPr>
          <w:i/>
        </w:rPr>
        <w:t>Impulse</w:t>
      </w:r>
      <w:r w:rsidR="00BB4612">
        <w:rPr>
          <w:i/>
        </w:rPr>
        <w:t>n</w:t>
      </w:r>
      <w:r w:rsidR="00156625">
        <w:rPr>
          <w:i/>
        </w:rPr>
        <w:t xml:space="preserve"> fü</w:t>
      </w:r>
      <w:r w:rsidRPr="00D41874">
        <w:rPr>
          <w:i/>
        </w:rPr>
        <w:t>r</w:t>
      </w:r>
      <w:r w:rsidR="00156625">
        <w:rPr>
          <w:i/>
        </w:rPr>
        <w:t xml:space="preserve"> die Arbeit der Lehrkrä</w:t>
      </w:r>
      <w:r w:rsidRPr="00D41874">
        <w:rPr>
          <w:i/>
        </w:rPr>
        <w:t>ft</w:t>
      </w:r>
      <w:r w:rsidR="00156625">
        <w:rPr>
          <w:i/>
        </w:rPr>
        <w:t>e</w:t>
      </w:r>
      <w:r w:rsidR="008B45C0">
        <w:t xml:space="preserve"> </w:t>
      </w:r>
      <w:r>
        <w:t>in dieser Konzeption eine herau</w:t>
      </w:r>
      <w:r>
        <w:t>s</w:t>
      </w:r>
      <w:r>
        <w:t>ragende Bedeutung</w:t>
      </w:r>
      <w:r w:rsidR="00BB4612">
        <w:t xml:space="preserve"> zu</w:t>
      </w:r>
      <w:r>
        <w:t>. Wenngleich viele Arbeitsaufträge selbstorganisiert ablaufen, ist die päd</w:t>
      </w:r>
      <w:r>
        <w:t>a</w:t>
      </w:r>
      <w:r>
        <w:t xml:space="preserve">gogische und fachliche Begleitung durch die Lehrkraft </w:t>
      </w:r>
      <w:r w:rsidR="008B45C0">
        <w:t>außerordentlich</w:t>
      </w:r>
      <w:r>
        <w:t xml:space="preserve"> wichtig. Dies spiegelt sich auch darin wider, dass </w:t>
      </w:r>
      <w:r w:rsidR="00D41874">
        <w:t>d</w:t>
      </w:r>
      <w:r w:rsidR="00F96633">
        <w:t>er</w:t>
      </w:r>
      <w:r w:rsidR="00D41874">
        <w:t xml:space="preserve"> </w:t>
      </w:r>
      <w:r w:rsidR="00F96633">
        <w:rPr>
          <w:i/>
        </w:rPr>
        <w:t>Lernberatung</w:t>
      </w:r>
      <w:r>
        <w:t xml:space="preserve"> in vier Sequenzen eine tragende Bedeutung zukommt</w:t>
      </w:r>
      <w:r w:rsidR="00D41874">
        <w:t>.</w:t>
      </w:r>
    </w:p>
    <w:p w:rsidR="008B45C0" w:rsidRDefault="006E47E0" w:rsidP="006E47E0">
      <w:pPr>
        <w:pStyle w:val="Textkrper-Erstzeileneinzug"/>
        <w:ind w:firstLine="0"/>
      </w:pPr>
      <w:r>
        <w:t>D</w:t>
      </w:r>
      <w:r w:rsidR="00D41874">
        <w:t xml:space="preserve">er zeitliche Aufwand für die pädagogische Diagnose sowie für die Lernreflexion </w:t>
      </w:r>
      <w:r w:rsidR="00AD0B47">
        <w:t>steht in Konku</w:t>
      </w:r>
      <w:r w:rsidR="00AD0B47">
        <w:t>r</w:t>
      </w:r>
      <w:r w:rsidR="00AD0B47">
        <w:t xml:space="preserve">renz zur eigentlichen Lernzeit. Deshalb </w:t>
      </w:r>
      <w:r w:rsidR="00967CA4">
        <w:t xml:space="preserve">sind </w:t>
      </w:r>
      <w:r w:rsidR="00D15C1D">
        <w:t>diese zeitintensiven Aspekte nicht durchgängig in allen Unterrichtseinheiten berücksichtigt. H</w:t>
      </w:r>
      <w:r w:rsidR="00967CA4">
        <w:t xml:space="preserve">ier </w:t>
      </w:r>
      <w:r w:rsidR="00D15C1D">
        <w:t xml:space="preserve">sind </w:t>
      </w:r>
      <w:r w:rsidR="00967CA4">
        <w:t>Grenzen gesetzt, um der Stofffülle mit einem Ko</w:t>
      </w:r>
      <w:r w:rsidR="00967CA4">
        <w:t>n</w:t>
      </w:r>
      <w:r w:rsidR="00967CA4">
        <w:t xml:space="preserve">zept </w:t>
      </w:r>
      <w:r w:rsidR="00D15C1D">
        <w:t xml:space="preserve">erfolgreich </w:t>
      </w:r>
      <w:r w:rsidR="00967CA4">
        <w:t xml:space="preserve">zu begegnen, </w:t>
      </w:r>
      <w:r w:rsidR="00D15C1D">
        <w:t xml:space="preserve">dessen </w:t>
      </w:r>
      <w:r w:rsidR="00967CA4">
        <w:t>Übertragbarkeit methodische</w:t>
      </w:r>
      <w:r w:rsidR="00D123EA">
        <w:t>r</w:t>
      </w:r>
      <w:r w:rsidR="00967CA4">
        <w:t xml:space="preserve"> </w:t>
      </w:r>
      <w:r w:rsidR="00D123EA">
        <w:t>und sprachlicher Anwendu</w:t>
      </w:r>
      <w:r w:rsidR="00D123EA">
        <w:t>n</w:t>
      </w:r>
      <w:r w:rsidR="00D123EA">
        <w:t>gen</w:t>
      </w:r>
      <w:r w:rsidR="00D15C1D">
        <w:t xml:space="preserve"> (z.</w:t>
      </w:r>
      <w:r w:rsidR="00607DBD">
        <w:t xml:space="preserve"> </w:t>
      </w:r>
      <w:r w:rsidR="00D15C1D">
        <w:t xml:space="preserve">B. beim </w:t>
      </w:r>
      <w:proofErr w:type="spellStart"/>
      <w:r w:rsidR="00D15C1D">
        <w:t>aspektorientierten</w:t>
      </w:r>
      <w:proofErr w:type="spellEnd"/>
      <w:r w:rsidR="00D15C1D">
        <w:t xml:space="preserve"> Interpretieren)</w:t>
      </w:r>
      <w:r w:rsidR="00D123EA">
        <w:t xml:space="preserve"> eine effektive Lernbasis darstellt, die </w:t>
      </w:r>
      <w:r w:rsidR="00D123EA" w:rsidRPr="008B5505">
        <w:t>trotzdem eine individuelle Förderung ermöglicht.</w:t>
      </w:r>
      <w:r w:rsidR="000B6D5D" w:rsidRPr="008B5505">
        <w:t xml:space="preserve"> </w:t>
      </w:r>
    </w:p>
    <w:p w:rsidR="005207DA" w:rsidRPr="008B5505" w:rsidRDefault="005207DA" w:rsidP="006E47E0">
      <w:pPr>
        <w:pStyle w:val="Textkrper-Erstzeileneinzug"/>
        <w:ind w:firstLine="0"/>
      </w:pPr>
      <w:r w:rsidRPr="008B5505">
        <w:t>Inhaltliche Vorüberlegungen:</w:t>
      </w:r>
    </w:p>
    <w:p w:rsidR="00D15C1D" w:rsidRPr="008B5505" w:rsidRDefault="00D15C1D" w:rsidP="006E47E0">
      <w:pPr>
        <w:pStyle w:val="Textkrper-Erstzeileneinzug"/>
        <w:ind w:firstLine="0"/>
      </w:pPr>
      <w:r w:rsidRPr="008B5505">
        <w:t>Das vorliegende Modul ist für die Eingangsklassen konzipiert. Es hat die erweiterte Textwiederg</w:t>
      </w:r>
      <w:r w:rsidRPr="008B5505">
        <w:t>a</w:t>
      </w:r>
      <w:r w:rsidRPr="008B5505">
        <w:t xml:space="preserve">be zum Gegenstand. </w:t>
      </w:r>
      <w:r w:rsidR="004B1580" w:rsidRPr="008B5505">
        <w:t>Einleitung und Hauptteil (Inhaltswiedergabe) des in der Klassenarbeit zu schreibenden Aufsatzes kennen die Schüler</w:t>
      </w:r>
      <w:r w:rsidR="00607DBD">
        <w:t>innen und Schüler</w:t>
      </w:r>
      <w:r w:rsidR="004B1580" w:rsidRPr="008B5505">
        <w:t xml:space="preserve"> aus den abgebenden Schulen. Mod</w:t>
      </w:r>
      <w:r w:rsidR="004B1580" w:rsidRPr="008B5505">
        <w:t>i</w:t>
      </w:r>
      <w:r w:rsidR="004B1580" w:rsidRPr="008B5505">
        <w:t xml:space="preserve">fiziert ist der Schlussteil, der den Schülerinnen und Schülern eine, wenn auch kurze, </w:t>
      </w:r>
      <w:proofErr w:type="spellStart"/>
      <w:r w:rsidR="004B1580" w:rsidRPr="008B5505">
        <w:t>aspektorie</w:t>
      </w:r>
      <w:r w:rsidR="004B1580" w:rsidRPr="008B5505">
        <w:t>n</w:t>
      </w:r>
      <w:r w:rsidR="004B1580" w:rsidRPr="008B5505">
        <w:t>tierte</w:t>
      </w:r>
      <w:proofErr w:type="spellEnd"/>
      <w:r w:rsidR="004B1580" w:rsidRPr="008B5505">
        <w:t xml:space="preserve"> Interpretation abverlangt.</w:t>
      </w:r>
    </w:p>
    <w:p w:rsidR="004B1580" w:rsidRPr="008B5505" w:rsidRDefault="004B1580" w:rsidP="006E47E0">
      <w:pPr>
        <w:pStyle w:val="Textkrper-Erstzeileneinzug"/>
        <w:ind w:firstLine="0"/>
      </w:pPr>
      <w:r w:rsidRPr="008B5505">
        <w:t xml:space="preserve">Das erarbeitete Modul setzt zum einen an der inhaltlichen Vor- sowie an der methodischen Lernerfahrung der Schüler (Stichwort Schülereigenaktivität) an. Zum anderen erfolgt mit den </w:t>
      </w:r>
      <w:proofErr w:type="spellStart"/>
      <w:r w:rsidRPr="008B5505">
        <w:t>a</w:t>
      </w:r>
      <w:r w:rsidRPr="008B5505">
        <w:t>s</w:t>
      </w:r>
      <w:r w:rsidRPr="008B5505">
        <w:t>pektorientierten</w:t>
      </w:r>
      <w:proofErr w:type="spellEnd"/>
      <w:r w:rsidRPr="008B5505">
        <w:t xml:space="preserve"> Unterrichtssequenzen</w:t>
      </w:r>
      <w:r w:rsidR="008B5505" w:rsidRPr="008B5505">
        <w:t xml:space="preserve"> darüber hinaus ein erster Schritt auf dem Weg zu der für die Oberstufe zentralen Analyse- und Interpretationskompetenz.</w:t>
      </w:r>
    </w:p>
    <w:p w:rsidR="00DF29C3" w:rsidRDefault="0093394C" w:rsidP="005207DA">
      <w:pPr>
        <w:pStyle w:val="Textkrper-Erstzeileneinzug"/>
        <w:ind w:firstLine="0"/>
      </w:pPr>
      <w:r w:rsidRPr="008B5505">
        <w:t>Hierzu werden methodische und sprachliche Grundlagen vermittelt, die, abhängig vom jeweiligen individuellen Leistungsstand in einer Unterrichtsklasse, ihre Verwendung finden</w:t>
      </w:r>
      <w:r w:rsidR="00146ABB" w:rsidRPr="008B5505">
        <w:t>.</w:t>
      </w:r>
    </w:p>
    <w:p w:rsidR="0093394C" w:rsidRDefault="0093394C" w:rsidP="005207DA">
      <w:pPr>
        <w:pStyle w:val="Textkrper-Erstzeileneinzug"/>
        <w:ind w:firstLine="0"/>
      </w:pPr>
      <w:r w:rsidRPr="008B5505">
        <w:lastRenderedPageBreak/>
        <w:t>Mit</w:t>
      </w:r>
      <w:r>
        <w:t xml:space="preserve"> Blickrichtung auf die Abiturprüfung allerdings geht das Modulthema in seiner Formulierung über die bloße Inhaltswiedergabe hinaus, um im Vorgriff auf sämtliche Analyse- und Interpretat</w:t>
      </w:r>
      <w:r>
        <w:t>i</w:t>
      </w:r>
      <w:r>
        <w:t xml:space="preserve">onsarbeiten der gymnasialen Oberstufe methodische und sprachliche Grundlagen zu vermitteln, die, abhängig vom jeweiligen individuellen Leistungsstand in einer Unterrichtsklasse, </w:t>
      </w:r>
      <w:r w:rsidR="00746C7E">
        <w:t>unabdingbar sind</w:t>
      </w:r>
      <w:r>
        <w:t>.</w:t>
      </w:r>
    </w:p>
    <w:p w:rsidR="0093394C" w:rsidRDefault="008B5505" w:rsidP="00702F13">
      <w:pPr>
        <w:pStyle w:val="Textkrper-Erstzeileneinzug"/>
        <w:ind w:firstLine="0"/>
      </w:pPr>
      <w:r>
        <w:t xml:space="preserve">Die eventuelle Heterogenität im Kompetenzstand einer Eingangsklasse legt </w:t>
      </w:r>
      <w:r w:rsidR="00702F13">
        <w:t xml:space="preserve">dabei </w:t>
      </w:r>
      <w:r>
        <w:t>eine Binnendi</w:t>
      </w:r>
      <w:r>
        <w:t>f</w:t>
      </w:r>
      <w:r>
        <w:t xml:space="preserve">ferenzierung bei der Lernzeitgestaltung nahe. </w:t>
      </w:r>
    </w:p>
    <w:p w:rsidR="003F04BD" w:rsidRDefault="003F04BD" w:rsidP="00426625">
      <w:pPr>
        <w:pStyle w:val="Textkrper-Erstzeileneinzug"/>
        <w:ind w:firstLine="0"/>
      </w:pPr>
      <w:r>
        <w:t xml:space="preserve">Demzufolge </w:t>
      </w:r>
      <w:r w:rsidR="00426625">
        <w:t xml:space="preserve">versteht sich das ausgearbeitete Modul </w:t>
      </w:r>
      <w:r>
        <w:t xml:space="preserve">zwar </w:t>
      </w:r>
      <w:r w:rsidR="00B05BE0">
        <w:t xml:space="preserve">bis Sequenz 6 </w:t>
      </w:r>
      <w:r w:rsidR="00426625">
        <w:t>als geschlossene Unte</w:t>
      </w:r>
      <w:r w:rsidR="00426625">
        <w:t>r</w:t>
      </w:r>
      <w:r w:rsidR="00426625">
        <w:t>richtseinheit</w:t>
      </w:r>
      <w:r>
        <w:t xml:space="preserve">, mit der Sequenz 7 </w:t>
      </w:r>
      <w:r w:rsidRPr="00146ABB">
        <w:t>aber</w:t>
      </w:r>
      <w:r w:rsidR="00146ABB">
        <w:rPr>
          <w:color w:val="FF0000"/>
        </w:rPr>
        <w:t xml:space="preserve"> </w:t>
      </w:r>
      <w:r w:rsidRPr="00146ABB">
        <w:t>eher</w:t>
      </w:r>
      <w:r w:rsidR="002D4376">
        <w:t xml:space="preserve"> als ein „Steinbruch“,</w:t>
      </w:r>
      <w:r>
        <w:t xml:space="preserve"> dem die Lehrkraft je nach Planung einen oder mehrere Aspekte entnehmen kann</w:t>
      </w:r>
      <w:r w:rsidR="002D4376">
        <w:t xml:space="preserve">. </w:t>
      </w:r>
      <w:r>
        <w:t xml:space="preserve">Die Aufteilung des Moduls in Sequenzen und nicht in Stunden folgt der Notwendigkeit nach zeitlicher und inhaltlicher Flexibilität, um im Rahmen der Gegebenheiten innerhalb der </w:t>
      </w:r>
      <w:r w:rsidR="00702F13">
        <w:t>jeweiligen</w:t>
      </w:r>
      <w:r w:rsidR="00146ABB" w:rsidRPr="00146ABB">
        <w:rPr>
          <w:color w:val="FF0000"/>
        </w:rPr>
        <w:t xml:space="preserve"> </w:t>
      </w:r>
      <w:r>
        <w:t>Klasse eine individuelle Förderung erfolgreich umzuse</w:t>
      </w:r>
      <w:r>
        <w:t>t</w:t>
      </w:r>
      <w:r>
        <w:t>zen.</w:t>
      </w:r>
      <w:r w:rsidR="00B83E77">
        <w:t xml:space="preserve"> Die Lehrkraft hat so mehr gestalterische Freiheit</w:t>
      </w:r>
      <w:r w:rsidR="00146ABB">
        <w:t xml:space="preserve">. </w:t>
      </w:r>
      <w:r w:rsidR="00702F13">
        <w:t xml:space="preserve">Es ist also grundsätzlich nicht daran gedacht, das Modul eins zu eins umzusetzen. Abstriche können je nach Notwendigkeit vor allem bei den </w:t>
      </w:r>
      <w:proofErr w:type="spellStart"/>
      <w:r w:rsidR="00702F13">
        <w:t>aspektorientierten</w:t>
      </w:r>
      <w:proofErr w:type="spellEnd"/>
      <w:r w:rsidR="00702F13">
        <w:t xml:space="preserve"> Sequenzen vorgenommen, Modifikationen durchgeführt, andere Schwerpun</w:t>
      </w:r>
      <w:r w:rsidR="00702F13">
        <w:t>k</w:t>
      </w:r>
      <w:r w:rsidR="00702F13">
        <w:t>te gesetzt werden. Eventuelle</w:t>
      </w:r>
      <w:r w:rsidR="00146ABB">
        <w:t xml:space="preserve"> </w:t>
      </w:r>
      <w:r w:rsidR="00702F13">
        <w:t>Anmerkungen zu</w:t>
      </w:r>
      <w:r w:rsidR="005207DA" w:rsidRPr="006D209B">
        <w:rPr>
          <w:color w:val="FF0000"/>
        </w:rPr>
        <w:t xml:space="preserve"> </w:t>
      </w:r>
      <w:r w:rsidR="00146ABB">
        <w:t>einer</w:t>
      </w:r>
      <w:r w:rsidR="005207DA">
        <w:t xml:space="preserve"> eingeschränkte</w:t>
      </w:r>
      <w:r w:rsidR="00702F13">
        <w:t>n</w:t>
      </w:r>
      <w:r w:rsidR="005207DA">
        <w:t xml:space="preserve"> Umsetzung der Konzeption finde</w:t>
      </w:r>
      <w:r w:rsidR="00702F13">
        <w:t>n</w:t>
      </w:r>
      <w:r w:rsidR="005207DA">
        <w:t xml:space="preserve"> sich im jewei</w:t>
      </w:r>
      <w:r w:rsidR="00B83E77">
        <w:t>ligen Stundenentwurf. Der Verlaufsplan ist jedem Stundenentwurf vorang</w:t>
      </w:r>
      <w:r w:rsidR="00B83E77">
        <w:t>e</w:t>
      </w:r>
      <w:r w:rsidR="00B83E77">
        <w:t>stellt.</w:t>
      </w:r>
    </w:p>
    <w:p w:rsidR="00702F13" w:rsidRDefault="00702F13" w:rsidP="00426625">
      <w:pPr>
        <w:pStyle w:val="Textkrper-Erstzeileneinzug"/>
        <w:ind w:firstLine="0"/>
      </w:pPr>
      <w:r>
        <w:t>Modifikationen in der Umsetzung müssen Auswirkungen auf das Niveau oder den Umfang der am Ende stehenden Leistungsmessung haben. Dazu bietet der Schluss der zu schreibenden Klassena</w:t>
      </w:r>
      <w:r>
        <w:t>r</w:t>
      </w:r>
      <w:r>
        <w:t xml:space="preserve">beit vielfältige Möglichkeiten. Bei der Erstellung des vorliegenden Moduls zur erweiterten Textwiedergabe wurde auch immer die </w:t>
      </w:r>
      <w:r w:rsidR="008B45C0">
        <w:t>abschließende</w:t>
      </w:r>
      <w:r>
        <w:t xml:space="preserve"> Klassenarbeit im Blick behalten. Für diese, so die Überlegungen, wählt die Lehrkraft</w:t>
      </w:r>
      <w:r w:rsidR="00237016">
        <w:t xml:space="preserve"> einen oder zwei Kurzprosatexte aus.</w:t>
      </w:r>
    </w:p>
    <w:p w:rsidR="00237016" w:rsidRDefault="00237016" w:rsidP="00426625">
      <w:pPr>
        <w:pStyle w:val="Textkrper-Erstzeileneinzug"/>
        <w:ind w:firstLine="0"/>
      </w:pPr>
      <w:r>
        <w:t>Die Aufgabe</w:t>
      </w:r>
      <w:r w:rsidR="00427B96">
        <w:t xml:space="preserve"> der Schülerinnen und Schüler ist es, neben der Einleitung und der eigentlichen I</w:t>
      </w:r>
      <w:r w:rsidR="00427B96">
        <w:t>n</w:t>
      </w:r>
      <w:r w:rsidR="00427B96">
        <w:t xml:space="preserve">haltswiedergabe (Hauptteil) in ihrem Schlussteil ein oder zwei Argumente zu einem Aspekt einer Analyse </w:t>
      </w:r>
      <w:r w:rsidR="008B45C0">
        <w:t>bzw. Interpretation zu formulieren</w:t>
      </w:r>
      <w:r w:rsidR="00427B96">
        <w:t>. Welcher Aspekt das ist, hängt davon ab, was im U</w:t>
      </w:r>
      <w:r w:rsidR="00427B96">
        <w:t>n</w:t>
      </w:r>
      <w:r w:rsidR="00427B96">
        <w:t>terricht erarbeitet wurde oder was die Lehrkraft vor der Arbeit vorgibt (Auswahl unter den beha</w:t>
      </w:r>
      <w:r w:rsidR="00427B96">
        <w:t>n</w:t>
      </w:r>
      <w:r w:rsidR="00427B96">
        <w:t>delten Aspekten).</w:t>
      </w:r>
    </w:p>
    <w:p w:rsidR="00427B96" w:rsidRDefault="00427B96" w:rsidP="00426625">
      <w:pPr>
        <w:pStyle w:val="Textkrper-Erstzeileneinzug"/>
        <w:ind w:firstLine="0"/>
      </w:pPr>
      <w:r>
        <w:t xml:space="preserve">Das Modul „Erweiterte Textwiedergabe“ ist auch curricular gedacht. Es kann die in </w:t>
      </w:r>
      <w:r w:rsidR="008B45C0">
        <w:t>die</w:t>
      </w:r>
      <w:r>
        <w:t xml:space="preserve"> Oberstufe wechselnden Schüler und Schülerinnen nicht zum Niveau eines Abituraufsatzes führen, aber es soll ein erster Einstieg in den Abituraufsatz der Oberstufe sein. Wie umfangreich dieser erste Schritt ist, hängt von der Lerngruppe und der jeweiligen Lernsituation ab. Als nächste Unterrichtseinheit böte sich </w:t>
      </w:r>
      <w:r w:rsidR="008B45C0">
        <w:t>z.</w:t>
      </w:r>
      <w:r w:rsidR="00607DBD">
        <w:t xml:space="preserve"> </w:t>
      </w:r>
      <w:r w:rsidR="008B45C0">
        <w:t>B. die Interpretation fiktionaler</w:t>
      </w:r>
      <w:r>
        <w:t xml:space="preserve"> Kurztexte an. Diese greift die im jeweiligen Unterricht vermittelten Aspekte der Analyse und Interpretation zur erweiterten Textwiedergabe auf, wiede</w:t>
      </w:r>
      <w:r>
        <w:t>r</w:t>
      </w:r>
      <w:r>
        <w:t xml:space="preserve">holt, vertieft und/oder erweitert diese. </w:t>
      </w:r>
      <w:r w:rsidR="00F774E3">
        <w:t>Im Sinne der Nachhaltigkeit des Lernens und der Transp</w:t>
      </w:r>
      <w:r w:rsidR="00F774E3">
        <w:t>a</w:t>
      </w:r>
      <w:r w:rsidR="00607DBD">
        <w:t>renz für Lernende</w:t>
      </w:r>
      <w:r w:rsidR="00F774E3">
        <w:t xml:space="preserve"> und Lehrkraft erscheint es geboten, die zu vermittelnden Inhalte und Methoden mittels eines Curriculums für die gesamte Oberstufe auf Teilaspekte </w:t>
      </w:r>
      <w:r w:rsidR="008B45C0">
        <w:t>zu reduzieren</w:t>
      </w:r>
      <w:r w:rsidR="00F774E3">
        <w:t>. Ob das ang</w:t>
      </w:r>
      <w:r w:rsidR="00F774E3">
        <w:t>e</w:t>
      </w:r>
      <w:r w:rsidR="00F774E3">
        <w:t>dachte Curriculum tatsächlich so umgesetzt werden kann oder modifiziert werden muss, ergibt sich nach jeder Leistungsmessung bzw. Klassenarbeit.</w:t>
      </w:r>
    </w:p>
    <w:p w:rsidR="00E207C4" w:rsidRPr="00E207C4" w:rsidRDefault="00E207C4" w:rsidP="00E207C4">
      <w:pPr>
        <w:pStyle w:val="Textkrper-Erstzeileneinzug"/>
      </w:pPr>
    </w:p>
    <w:sectPr w:rsidR="00E207C4" w:rsidRPr="00E207C4" w:rsidSect="0092289A">
      <w:headerReference w:type="default" r:id="rId9"/>
      <w:footerReference w:type="default" r:id="rId10"/>
      <w:headerReference w:type="first" r:id="rId11"/>
      <w:footerReference w:type="first" r:id="rId12"/>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CD8" w:rsidRDefault="00942CD8" w:rsidP="001E03DE">
      <w:r>
        <w:separator/>
      </w:r>
    </w:p>
  </w:endnote>
  <w:endnote w:type="continuationSeparator" w:id="0">
    <w:p w:rsidR="00942CD8" w:rsidRDefault="00942CD8"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42F" w:rsidRDefault="00DF342F" w:rsidP="00DF342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DF342F" w:rsidTr="00842B1B">
      <w:tc>
        <w:tcPr>
          <w:tcW w:w="817" w:type="dxa"/>
        </w:tcPr>
        <w:p w:rsidR="00DF342F" w:rsidRDefault="00DF342F" w:rsidP="00842B1B">
          <w:pPr>
            <w:pStyle w:val="Fuzeile"/>
          </w:pPr>
        </w:p>
      </w:tc>
      <w:tc>
        <w:tcPr>
          <w:tcW w:w="8371" w:type="dxa"/>
        </w:tcPr>
        <w:p w:rsidR="00DF342F" w:rsidRDefault="00DF342F" w:rsidP="00842B1B">
          <w:pPr>
            <w:pStyle w:val="Fuzeile"/>
          </w:pPr>
        </w:p>
      </w:tc>
      <w:tc>
        <w:tcPr>
          <w:tcW w:w="666" w:type="dxa"/>
        </w:tcPr>
        <w:p w:rsidR="00DF342F" w:rsidRDefault="00DF342F" w:rsidP="00842B1B">
          <w:pPr>
            <w:pStyle w:val="Fuzeile"/>
          </w:pPr>
        </w:p>
      </w:tc>
    </w:tr>
    <w:tr w:rsidR="00DF342F" w:rsidTr="00842B1B">
      <w:tc>
        <w:tcPr>
          <w:tcW w:w="817" w:type="dxa"/>
        </w:tcPr>
        <w:p w:rsidR="00DF342F" w:rsidRDefault="00DF342F" w:rsidP="00842B1B">
          <w:pPr>
            <w:pStyle w:val="Fuzeile"/>
          </w:pPr>
          <w:r>
            <w:t xml:space="preserve">Fach: </w:t>
          </w:r>
        </w:p>
      </w:tc>
      <w:tc>
        <w:tcPr>
          <w:tcW w:w="8371" w:type="dxa"/>
        </w:tcPr>
        <w:p w:rsidR="00DF342F" w:rsidRDefault="00DF342F" w:rsidP="00842B1B">
          <w:pPr>
            <w:pStyle w:val="Fuzeile"/>
          </w:pPr>
          <w:r>
            <w:t>Deutsch</w:t>
          </w:r>
        </w:p>
      </w:tc>
      <w:tc>
        <w:tcPr>
          <w:tcW w:w="666" w:type="dxa"/>
        </w:tcPr>
        <w:p w:rsidR="00DF342F" w:rsidRDefault="00DF342F" w:rsidP="00842B1B">
          <w:pPr>
            <w:pStyle w:val="Fuzeile"/>
          </w:pPr>
        </w:p>
      </w:tc>
    </w:tr>
    <w:tr w:rsidR="00DF342F" w:rsidTr="00842B1B">
      <w:tc>
        <w:tcPr>
          <w:tcW w:w="817" w:type="dxa"/>
        </w:tcPr>
        <w:p w:rsidR="00DF342F" w:rsidRPr="008A6B36" w:rsidRDefault="00DF342F" w:rsidP="00842B1B">
          <w:pPr>
            <w:pStyle w:val="Fuzeile"/>
            <w:rPr>
              <w:sz w:val="20"/>
            </w:rPr>
          </w:pPr>
          <w:r>
            <w:t>Thema:</w:t>
          </w:r>
        </w:p>
      </w:tc>
      <w:tc>
        <w:tcPr>
          <w:tcW w:w="8371" w:type="dxa"/>
        </w:tcPr>
        <w:p w:rsidR="00DF342F" w:rsidRDefault="00F42BBA" w:rsidP="00842B1B">
          <w:pPr>
            <w:pStyle w:val="Fuzeile"/>
          </w:pPr>
          <w:r>
            <w:t>Vorwort</w:t>
          </w:r>
        </w:p>
      </w:tc>
      <w:tc>
        <w:tcPr>
          <w:tcW w:w="666" w:type="dxa"/>
        </w:tcPr>
        <w:p w:rsidR="00DF342F" w:rsidRDefault="00DF342F" w:rsidP="00842B1B">
          <w:pPr>
            <w:pStyle w:val="Fuzeile"/>
          </w:pPr>
          <w:r w:rsidRPr="00B127D0">
            <w:rPr>
              <w:sz w:val="20"/>
            </w:rPr>
            <w:fldChar w:fldCharType="begin"/>
          </w:r>
          <w:r w:rsidRPr="00B127D0">
            <w:rPr>
              <w:sz w:val="20"/>
            </w:rPr>
            <w:instrText>PAGE   \* MERGEFORMAT</w:instrText>
          </w:r>
          <w:r w:rsidRPr="00B127D0">
            <w:rPr>
              <w:sz w:val="20"/>
            </w:rPr>
            <w:fldChar w:fldCharType="separate"/>
          </w:r>
          <w:r w:rsidR="00D61F3E">
            <w:rPr>
              <w:noProof/>
              <w:sz w:val="20"/>
            </w:rPr>
            <w:t>2</w:t>
          </w:r>
          <w:r w:rsidRPr="00B127D0">
            <w:rPr>
              <w:sz w:val="20"/>
            </w:rPr>
            <w:fldChar w:fldCharType="end"/>
          </w:r>
        </w:p>
      </w:tc>
    </w:tr>
  </w:tbl>
  <w:p w:rsidR="00D344B4" w:rsidRPr="00DF342F" w:rsidRDefault="00D344B4" w:rsidP="00DF342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F35" w:rsidRDefault="00332F35"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332F35" w:rsidTr="00332F35">
      <w:tc>
        <w:tcPr>
          <w:tcW w:w="817" w:type="dxa"/>
        </w:tcPr>
        <w:p w:rsidR="00332F35" w:rsidRDefault="00332F35" w:rsidP="00332F35">
          <w:pPr>
            <w:pStyle w:val="Fuzeile"/>
          </w:pPr>
        </w:p>
      </w:tc>
      <w:tc>
        <w:tcPr>
          <w:tcW w:w="8431" w:type="dxa"/>
        </w:tcPr>
        <w:p w:rsidR="00332F35" w:rsidRDefault="00332F35" w:rsidP="00332F35">
          <w:pPr>
            <w:pStyle w:val="Fuzeile"/>
          </w:pPr>
        </w:p>
      </w:tc>
      <w:tc>
        <w:tcPr>
          <w:tcW w:w="669" w:type="dxa"/>
        </w:tcPr>
        <w:p w:rsidR="00332F35" w:rsidRDefault="00332F35" w:rsidP="00332F35">
          <w:pPr>
            <w:pStyle w:val="Fuzeile"/>
          </w:pPr>
        </w:p>
      </w:tc>
    </w:tr>
    <w:tr w:rsidR="00332F35" w:rsidTr="00332F35">
      <w:tc>
        <w:tcPr>
          <w:tcW w:w="817" w:type="dxa"/>
        </w:tcPr>
        <w:p w:rsidR="00332F35" w:rsidRDefault="00332F35" w:rsidP="00332F35">
          <w:pPr>
            <w:pStyle w:val="Fuzeile"/>
          </w:pPr>
          <w:r>
            <w:t>Fach:</w:t>
          </w:r>
        </w:p>
      </w:tc>
      <w:tc>
        <w:tcPr>
          <w:tcW w:w="8431" w:type="dxa"/>
        </w:tcPr>
        <w:p w:rsidR="00332F35" w:rsidRDefault="00332F35" w:rsidP="00332F35">
          <w:pPr>
            <w:pStyle w:val="Fuzeile"/>
          </w:pPr>
        </w:p>
      </w:tc>
      <w:tc>
        <w:tcPr>
          <w:tcW w:w="669" w:type="dxa"/>
        </w:tcPr>
        <w:p w:rsidR="00332F35" w:rsidRDefault="00332F35" w:rsidP="00332F35">
          <w:pPr>
            <w:pStyle w:val="Fuzeile"/>
          </w:pPr>
        </w:p>
      </w:tc>
    </w:tr>
    <w:tr w:rsidR="00332F35" w:rsidTr="00332F35">
      <w:tc>
        <w:tcPr>
          <w:tcW w:w="817" w:type="dxa"/>
        </w:tcPr>
        <w:p w:rsidR="00332F35" w:rsidRPr="008A6B36" w:rsidRDefault="00332F35" w:rsidP="00332F35">
          <w:pPr>
            <w:pStyle w:val="Fuzeile"/>
            <w:rPr>
              <w:sz w:val="20"/>
            </w:rPr>
          </w:pPr>
          <w:r>
            <w:t>Thema:</w:t>
          </w:r>
        </w:p>
      </w:tc>
      <w:tc>
        <w:tcPr>
          <w:tcW w:w="8431" w:type="dxa"/>
        </w:tcPr>
        <w:p w:rsidR="00332F35" w:rsidRDefault="00332F35" w:rsidP="00332F35">
          <w:pPr>
            <w:pStyle w:val="Fuzeile"/>
          </w:pPr>
        </w:p>
      </w:tc>
      <w:tc>
        <w:tcPr>
          <w:tcW w:w="669" w:type="dxa"/>
        </w:tcPr>
        <w:p w:rsidR="00332F35" w:rsidRDefault="00332F35" w:rsidP="00332F35">
          <w:pPr>
            <w:pStyle w:val="Fuzeile"/>
          </w:pPr>
          <w:r w:rsidRPr="00B127D0">
            <w:rPr>
              <w:sz w:val="20"/>
            </w:rPr>
            <w:fldChar w:fldCharType="begin"/>
          </w:r>
          <w:r w:rsidRPr="00B127D0">
            <w:rPr>
              <w:sz w:val="20"/>
            </w:rPr>
            <w:instrText>PAGE   \* MERGEFORMAT</w:instrText>
          </w:r>
          <w:r w:rsidRPr="00B127D0">
            <w:rPr>
              <w:sz w:val="20"/>
            </w:rPr>
            <w:fldChar w:fldCharType="separate"/>
          </w:r>
          <w:r w:rsidR="0092289A">
            <w:rPr>
              <w:noProof/>
              <w:sz w:val="20"/>
            </w:rPr>
            <w:t>1</w:t>
          </w:r>
          <w:r w:rsidRPr="00B127D0">
            <w:rPr>
              <w:sz w:val="20"/>
            </w:rPr>
            <w:fldChar w:fldCharType="end"/>
          </w:r>
        </w:p>
      </w:tc>
    </w:tr>
  </w:tbl>
  <w:p w:rsidR="00332F35" w:rsidRPr="00C1176F" w:rsidRDefault="00332F35"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CD8" w:rsidRDefault="00942CD8" w:rsidP="001E03DE">
      <w:r>
        <w:separator/>
      </w:r>
    </w:p>
  </w:footnote>
  <w:footnote w:type="continuationSeparator" w:id="0">
    <w:p w:rsidR="00942CD8" w:rsidRDefault="00942CD8"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9A" w:rsidRDefault="00177967">
    <w:pPr>
      <w:pStyle w:val="Kopfzeile"/>
    </w:pPr>
    <w:r>
      <w:rPr>
        <w:noProof/>
      </w:rPr>
      <mc:AlternateContent>
        <mc:Choice Requires="wpg">
          <w:drawing>
            <wp:anchor distT="0" distB="0" distL="114300" distR="114300" simplePos="0" relativeHeight="251669504"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177967" w:rsidRPr="00E20335" w:rsidRDefault="00177967"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26"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F+a0HCMBAAAkg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177967" w:rsidRPr="00E20335" w:rsidRDefault="00177967"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F35" w:rsidRPr="00F131AC" w:rsidRDefault="00332F35"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56BF86CE" wp14:editId="0CA35FA3">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332F35" w:rsidRPr="00E20335" w:rsidRDefault="00332F35"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332F35" w:rsidRPr="00E20335" w:rsidRDefault="00332F35"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D5D"/>
    <w:rsid w:val="00092B7E"/>
    <w:rsid w:val="000B6D5D"/>
    <w:rsid w:val="00146ABB"/>
    <w:rsid w:val="00156625"/>
    <w:rsid w:val="001655DB"/>
    <w:rsid w:val="00177967"/>
    <w:rsid w:val="00194F63"/>
    <w:rsid w:val="001A2103"/>
    <w:rsid w:val="001E03DE"/>
    <w:rsid w:val="001E595A"/>
    <w:rsid w:val="002223B8"/>
    <w:rsid w:val="00237016"/>
    <w:rsid w:val="00296589"/>
    <w:rsid w:val="002D4376"/>
    <w:rsid w:val="00304A6A"/>
    <w:rsid w:val="00332F35"/>
    <w:rsid w:val="00345AB5"/>
    <w:rsid w:val="003700A6"/>
    <w:rsid w:val="003811BF"/>
    <w:rsid w:val="003F04BD"/>
    <w:rsid w:val="00426625"/>
    <w:rsid w:val="00427B96"/>
    <w:rsid w:val="00445B6B"/>
    <w:rsid w:val="0044650F"/>
    <w:rsid w:val="00482064"/>
    <w:rsid w:val="004B1580"/>
    <w:rsid w:val="005207DA"/>
    <w:rsid w:val="00532BEC"/>
    <w:rsid w:val="005B77C5"/>
    <w:rsid w:val="005E365C"/>
    <w:rsid w:val="00607DBD"/>
    <w:rsid w:val="00697DE2"/>
    <w:rsid w:val="006D209B"/>
    <w:rsid w:val="006E21F2"/>
    <w:rsid w:val="006E3A5A"/>
    <w:rsid w:val="006E47E0"/>
    <w:rsid w:val="00702F13"/>
    <w:rsid w:val="00746C7E"/>
    <w:rsid w:val="008766E3"/>
    <w:rsid w:val="008A6B36"/>
    <w:rsid w:val="008A7911"/>
    <w:rsid w:val="008B45C0"/>
    <w:rsid w:val="008B5505"/>
    <w:rsid w:val="0092289A"/>
    <w:rsid w:val="0093394C"/>
    <w:rsid w:val="009377B2"/>
    <w:rsid w:val="00942CD8"/>
    <w:rsid w:val="009533B3"/>
    <w:rsid w:val="00967CA4"/>
    <w:rsid w:val="0097024A"/>
    <w:rsid w:val="009935DA"/>
    <w:rsid w:val="009A5F41"/>
    <w:rsid w:val="009C05F9"/>
    <w:rsid w:val="00A3032B"/>
    <w:rsid w:val="00A51274"/>
    <w:rsid w:val="00AD0B47"/>
    <w:rsid w:val="00AD2F81"/>
    <w:rsid w:val="00AF7616"/>
    <w:rsid w:val="00B05BE0"/>
    <w:rsid w:val="00B06DAF"/>
    <w:rsid w:val="00B127D0"/>
    <w:rsid w:val="00B83E77"/>
    <w:rsid w:val="00B86704"/>
    <w:rsid w:val="00BB4612"/>
    <w:rsid w:val="00BF4C58"/>
    <w:rsid w:val="00C1176F"/>
    <w:rsid w:val="00C22DA6"/>
    <w:rsid w:val="00C329C9"/>
    <w:rsid w:val="00CD6932"/>
    <w:rsid w:val="00D123EA"/>
    <w:rsid w:val="00D15C1D"/>
    <w:rsid w:val="00D344B4"/>
    <w:rsid w:val="00D41874"/>
    <w:rsid w:val="00D51BEC"/>
    <w:rsid w:val="00D61F3E"/>
    <w:rsid w:val="00DA114A"/>
    <w:rsid w:val="00DC7E46"/>
    <w:rsid w:val="00DF29C3"/>
    <w:rsid w:val="00DF342F"/>
    <w:rsid w:val="00E15C59"/>
    <w:rsid w:val="00E207C4"/>
    <w:rsid w:val="00E82045"/>
    <w:rsid w:val="00F131AC"/>
    <w:rsid w:val="00F42BBA"/>
    <w:rsid w:val="00F44A67"/>
    <w:rsid w:val="00F774E3"/>
    <w:rsid w:val="00F85A41"/>
    <w:rsid w:val="00F96633"/>
    <w:rsid w:val="00F97185"/>
    <w:rsid w:val="00FF0606"/>
    <w:rsid w:val="00FF1E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207D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07DA"/>
    <w:rPr>
      <w:rFonts w:ascii="Tahoma" w:hAnsi="Tahoma" w:cs="Tahoma"/>
      <w:sz w:val="16"/>
      <w:szCs w:val="16"/>
    </w:rPr>
  </w:style>
  <w:style w:type="table" w:customStyle="1" w:styleId="Tabellenraster1">
    <w:name w:val="Tabellenraster1"/>
    <w:basedOn w:val="NormaleTabelle"/>
    <w:next w:val="Tabellenraster"/>
    <w:uiPriority w:val="59"/>
    <w:rsid w:val="00482064"/>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207D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207DA"/>
    <w:rPr>
      <w:rFonts w:ascii="Tahoma" w:hAnsi="Tahoma" w:cs="Tahoma"/>
      <w:sz w:val="16"/>
      <w:szCs w:val="16"/>
    </w:rPr>
  </w:style>
  <w:style w:type="table" w:customStyle="1" w:styleId="Tabellenraster1">
    <w:name w:val="Tabellenraster1"/>
    <w:basedOn w:val="NormaleTabelle"/>
    <w:next w:val="Tabellenraster"/>
    <w:uiPriority w:val="59"/>
    <w:rsid w:val="00482064"/>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Meine%20Stunden\0_0%20Vorwor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02E70-BB51-48D3-9D58-DFF8F3A1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0_0 Vorwort.dotx</Template>
  <TotalTime>0</TotalTime>
  <Pages>2</Pages>
  <Words>881</Words>
  <Characters>5555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calsb.kress@gmx.de</dc:creator>
  <cp:lastModifiedBy>Barbian, Markus (LS)</cp:lastModifiedBy>
  <cp:revision>19</cp:revision>
  <cp:lastPrinted>2018-06-27T13:25:00Z</cp:lastPrinted>
  <dcterms:created xsi:type="dcterms:W3CDTF">2017-11-27T17:28:00Z</dcterms:created>
  <dcterms:modified xsi:type="dcterms:W3CDTF">2018-06-27T13:26:00Z</dcterms:modified>
</cp:coreProperties>
</file>