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84"/>
        <w:gridCol w:w="11199"/>
        <w:gridCol w:w="990"/>
      </w:tblGrid>
      <w:tr w:rsidR="00EF5CD3" w:rsidRPr="004D3218" w14:paraId="241146C0" w14:textId="0BEDCB90" w:rsidTr="008D556A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38101D5" w:rsidR="00EF5CD3" w:rsidRPr="00EF5CD3" w:rsidRDefault="00EF5CD3" w:rsidP="000C7B2D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E17B75">
              <w:rPr>
                <w:sz w:val="16"/>
                <w:szCs w:val="16"/>
              </w:rPr>
              <w:t>2022</w:t>
            </w:r>
          </w:p>
        </w:tc>
      </w:tr>
      <w:tr w:rsidR="00A7489E" w:rsidRPr="004D3218" w14:paraId="241146C4" w14:textId="77777777" w:rsidTr="00B20A42">
        <w:tc>
          <w:tcPr>
            <w:tcW w:w="512" w:type="pct"/>
            <w:shd w:val="clear" w:color="auto" w:fill="D9D9D9"/>
            <w:vAlign w:val="center"/>
          </w:tcPr>
          <w:p w14:paraId="241146C1" w14:textId="31BB6D28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F46238">
              <w:t>Schulart</w:t>
            </w:r>
            <w:r w:rsidRPr="004D3218">
              <w:t>-Kurz</w:t>
            </w:r>
          </w:p>
        </w:tc>
        <w:tc>
          <w:tcPr>
            <w:tcW w:w="4163" w:type="pct"/>
            <w:gridSpan w:val="2"/>
            <w:shd w:val="clear" w:color="auto" w:fill="D9D9D9"/>
            <w:vAlign w:val="center"/>
          </w:tcPr>
          <w:p w14:paraId="241146C2" w14:textId="2DFAA888" w:rsidR="00A7489E" w:rsidRPr="004D3218" w:rsidRDefault="00F46238" w:rsidP="000970ED">
            <w:pPr>
              <w:pStyle w:val="TZielnanalyseKopf"/>
            </w:pPr>
            <w:r>
              <w:t>Schulart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B605D4">
        <w:trPr>
          <w:trHeight w:val="153"/>
        </w:trPr>
        <w:tc>
          <w:tcPr>
            <w:tcW w:w="512" w:type="pct"/>
            <w:vAlign w:val="bottom"/>
          </w:tcPr>
          <w:p w14:paraId="762A6948" w14:textId="050F44DC" w:rsidR="00A7489E" w:rsidRDefault="007B24A3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3BKWAFB</w:t>
            </w:r>
          </w:p>
          <w:p w14:paraId="241146C5" w14:textId="560FC664" w:rsidR="007B24A3" w:rsidRPr="006002FE" w:rsidRDefault="007B24A3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3BKWAFV</w:t>
            </w:r>
            <w:r w:rsidRPr="00B605D4">
              <w:rPr>
                <w:sz w:val="24"/>
                <w:szCs w:val="24"/>
              </w:rPr>
              <w:t>K</w:t>
            </w:r>
          </w:p>
        </w:tc>
        <w:tc>
          <w:tcPr>
            <w:tcW w:w="4163" w:type="pct"/>
            <w:gridSpan w:val="2"/>
            <w:vAlign w:val="center"/>
          </w:tcPr>
          <w:p w14:paraId="11F8C329" w14:textId="5E3D21EB" w:rsidR="00A7489E" w:rsidRDefault="007B24A3" w:rsidP="007B24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Kaufmännische Berufskollegs in Teilzeitform </w:t>
            </w:r>
            <w:r w:rsidR="00B20A4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besonder</w:t>
            </w:r>
            <w:r w:rsidR="00A35B6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Bildungsgänge für Abiturientinnen</w:t>
            </w:r>
            <w:r w:rsidR="00B20A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Abiturienten</w:t>
            </w:r>
          </w:p>
          <w:p w14:paraId="7FD28C59" w14:textId="27B1C38D" w:rsidR="007B24A3" w:rsidRDefault="00030415" w:rsidP="007B24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7B24A3">
              <w:rPr>
                <w:sz w:val="24"/>
                <w:szCs w:val="24"/>
              </w:rPr>
              <w:t xml:space="preserve"> Bereich Finanzdienstleistungen Schwerpunkt Banken</w:t>
            </w:r>
          </w:p>
          <w:p w14:paraId="241146C6" w14:textId="0C08E0E5" w:rsidR="007B24A3" w:rsidRPr="006002FE" w:rsidRDefault="00030415" w:rsidP="00C5113A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7B24A3">
              <w:rPr>
                <w:sz w:val="24"/>
                <w:szCs w:val="24"/>
              </w:rPr>
              <w:t xml:space="preserve"> Bereich Finanzdienstleistungen Schwerpunkt Versicherungen</w:t>
            </w:r>
          </w:p>
        </w:tc>
        <w:tc>
          <w:tcPr>
            <w:tcW w:w="325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B20A42">
        <w:tc>
          <w:tcPr>
            <w:tcW w:w="51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163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B20A42">
        <w:trPr>
          <w:trHeight w:val="324"/>
        </w:trPr>
        <w:tc>
          <w:tcPr>
            <w:tcW w:w="512" w:type="pct"/>
            <w:vMerge w:val="restart"/>
            <w:vAlign w:val="center"/>
          </w:tcPr>
          <w:p w14:paraId="241146CD" w14:textId="31F33266" w:rsidR="00AB093F" w:rsidRPr="006002FE" w:rsidRDefault="0090373D" w:rsidP="00CB669C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24A3">
              <w:rPr>
                <w:sz w:val="24"/>
                <w:szCs w:val="24"/>
              </w:rPr>
              <w:t>4</w:t>
            </w: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55CF7AB" w:rsidR="00765A37" w:rsidRPr="00E17B75" w:rsidRDefault="00873FE7" w:rsidP="00D23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Kunden bei ihrer</w:t>
            </w:r>
            <w:r w:rsidR="00765A37" w:rsidRPr="00765A37">
              <w:rPr>
                <w:b/>
                <w:sz w:val="24"/>
                <w:szCs w:val="24"/>
              </w:rPr>
              <w:t xml:space="preserve"> </w:t>
            </w:r>
            <w:r w:rsidR="0095106C">
              <w:rPr>
                <w:b/>
                <w:sz w:val="24"/>
                <w:szCs w:val="24"/>
              </w:rPr>
              <w:t>Vermögensplanung</w:t>
            </w:r>
            <w:r w:rsidR="00765A37" w:rsidRPr="00765A37">
              <w:rPr>
                <w:b/>
                <w:sz w:val="24"/>
                <w:szCs w:val="24"/>
              </w:rPr>
              <w:t xml:space="preserve"> beraten</w:t>
            </w:r>
          </w:p>
        </w:tc>
        <w:tc>
          <w:tcPr>
            <w:tcW w:w="325" w:type="pct"/>
            <w:vMerge w:val="restart"/>
            <w:vAlign w:val="center"/>
          </w:tcPr>
          <w:p w14:paraId="241146CF" w14:textId="66B5187B" w:rsidR="00AB093F" w:rsidRPr="00850772" w:rsidRDefault="0095106C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B20A42">
        <w:trPr>
          <w:trHeight w:val="58"/>
        </w:trPr>
        <w:tc>
          <w:tcPr>
            <w:tcW w:w="51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163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B20A42">
        <w:trPr>
          <w:trHeight w:val="324"/>
        </w:trPr>
        <w:tc>
          <w:tcPr>
            <w:tcW w:w="51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163" w:type="pct"/>
            <w:gridSpan w:val="2"/>
          </w:tcPr>
          <w:p w14:paraId="76321D22" w14:textId="4CE61AA0" w:rsidR="00765A37" w:rsidRPr="00765A37" w:rsidRDefault="0095106C" w:rsidP="008D556A">
            <w:pPr>
              <w:rPr>
                <w:b/>
                <w:sz w:val="24"/>
                <w:szCs w:val="24"/>
              </w:rPr>
            </w:pPr>
            <w:r w:rsidRPr="0095106C">
              <w:rPr>
                <w:b/>
                <w:sz w:val="24"/>
                <w:szCs w:val="24"/>
              </w:rPr>
              <w:t xml:space="preserve">Die Schülerinnen und Schüler verfügen über die Kompetenz, </w:t>
            </w:r>
            <w:r w:rsidR="008D556A">
              <w:rPr>
                <w:b/>
                <w:sz w:val="24"/>
                <w:szCs w:val="24"/>
              </w:rPr>
              <w:t>K</w:t>
            </w:r>
            <w:r w:rsidRPr="0095106C">
              <w:rPr>
                <w:b/>
                <w:sz w:val="24"/>
                <w:szCs w:val="24"/>
              </w:rPr>
              <w:t>unden hinsichtlich einer ganzheitlichen, nachhaltigen und vorausschauenden Vermögensplanung zu beraten.</w:t>
            </w:r>
          </w:p>
        </w:tc>
        <w:tc>
          <w:tcPr>
            <w:tcW w:w="325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8D556A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8D556A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8D556A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1438"/>
        <w:gridCol w:w="1843"/>
        <w:gridCol w:w="1563"/>
        <w:gridCol w:w="1980"/>
        <w:gridCol w:w="1980"/>
        <w:gridCol w:w="1700"/>
        <w:gridCol w:w="1136"/>
        <w:gridCol w:w="561"/>
      </w:tblGrid>
      <w:tr w:rsidR="008D556A" w:rsidRPr="000970ED" w14:paraId="241146E3" w14:textId="77777777" w:rsidTr="00E24786">
        <w:trPr>
          <w:trHeight w:val="267"/>
          <w:tblHeader/>
        </w:trPr>
        <w:tc>
          <w:tcPr>
            <w:tcW w:w="99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72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09271B4E" w:rsidR="00F21DEF" w:rsidRPr="000970ED" w:rsidRDefault="002A54B4" w:rsidP="00593B2A">
            <w:pPr>
              <w:pStyle w:val="TZielnanalyseKopf4"/>
              <w:jc w:val="center"/>
            </w:pPr>
            <w:r>
              <w:t xml:space="preserve">Titel der </w:t>
            </w:r>
            <w:r w:rsidR="00F21DEF" w:rsidRPr="000970ED">
              <w:t>Lernsituation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1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08DE950E" w:rsidR="00F21DEF" w:rsidRDefault="00F21DEF" w:rsidP="00593B2A">
            <w:pPr>
              <w:pStyle w:val="TZielnanalyseKopf4"/>
              <w:jc w:val="center"/>
            </w:pPr>
            <w:r w:rsidRPr="000970ED">
              <w:t>Handlungs</w:t>
            </w:r>
            <w:r w:rsidR="00515635">
              <w:t xml:space="preserve">-  </w:t>
            </w:r>
            <w:r w:rsidRPr="000970ED">
              <w:t>ergebnis</w:t>
            </w:r>
          </w:p>
        </w:tc>
        <w:tc>
          <w:tcPr>
            <w:tcW w:w="65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5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7E50AEAC" w:rsidR="00F21DEF" w:rsidRDefault="008062F2" w:rsidP="00593B2A">
            <w:pPr>
              <w:pStyle w:val="TZielnanalyseKopf4"/>
              <w:jc w:val="center"/>
            </w:pPr>
            <w:r>
              <w:t>Aufträge</w:t>
            </w:r>
          </w:p>
        </w:tc>
        <w:tc>
          <w:tcPr>
            <w:tcW w:w="55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7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3D57C9" w:rsidRPr="001D3C26" w14:paraId="4A1E3975" w14:textId="77777777" w:rsidTr="008D556A">
        <w:tc>
          <w:tcPr>
            <w:tcW w:w="5000" w:type="pct"/>
            <w:gridSpan w:val="9"/>
            <w:shd w:val="clear" w:color="auto" w:fill="auto"/>
          </w:tcPr>
          <w:p w14:paraId="69F750DA" w14:textId="77777777" w:rsidR="003D57C9" w:rsidRPr="001D3C26" w:rsidRDefault="003D57C9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496BA637" w14:textId="3C0D618E" w:rsidR="00BD193A" w:rsidRDefault="007D5992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Schwerpunkt Banken</w:t>
            </w:r>
            <w:r w:rsidR="00BD193A">
              <w:rPr>
                <w:sz w:val="20"/>
                <w:szCs w:val="20"/>
              </w:rPr>
              <w:t xml:space="preserve"> </w:t>
            </w:r>
            <w:r w:rsidR="00BD193A" w:rsidRPr="00BD193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D57C9" w:rsidRPr="001D3C26">
              <w:rPr>
                <w:sz w:val="20"/>
                <w:szCs w:val="20"/>
              </w:rPr>
              <w:t>Unternehmensprofil:</w:t>
            </w:r>
            <w:r w:rsidR="006479C4">
              <w:rPr>
                <w:sz w:val="20"/>
                <w:szCs w:val="20"/>
              </w:rPr>
              <w:t xml:space="preserve"> </w:t>
            </w:r>
            <w:hyperlink r:id="rId12" w:history="1">
              <w:r w:rsidR="005D179B" w:rsidRPr="00111D63">
                <w:rPr>
                  <w:rStyle w:val="Hyperlink"/>
                  <w:sz w:val="20"/>
                  <w:szCs w:val="20"/>
                </w:rPr>
                <w:t>Sparbank AG</w:t>
              </w:r>
            </w:hyperlink>
          </w:p>
          <w:p w14:paraId="1A1AE462" w14:textId="599C4B7C" w:rsidR="007D5992" w:rsidRDefault="007D5992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Schwerpunkt Versicherungen</w:t>
            </w:r>
            <w:r w:rsidR="00BD193A">
              <w:rPr>
                <w:sz w:val="20"/>
                <w:szCs w:val="20"/>
              </w:rPr>
              <w:t xml:space="preserve"> </w:t>
            </w:r>
            <w:r w:rsidR="00BD193A" w:rsidRPr="00BD193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D193A">
              <w:rPr>
                <w:sz w:val="20"/>
                <w:szCs w:val="20"/>
              </w:rPr>
              <w:t>Unternehmensprofi</w:t>
            </w:r>
            <w:r w:rsidR="006B76FD">
              <w:rPr>
                <w:sz w:val="20"/>
                <w:szCs w:val="20"/>
              </w:rPr>
              <w:t>l</w:t>
            </w:r>
            <w:r w:rsidR="00BD193A">
              <w:rPr>
                <w:sz w:val="20"/>
                <w:szCs w:val="20"/>
              </w:rPr>
              <w:t xml:space="preserve">: </w:t>
            </w:r>
            <w:r w:rsidR="005D179B">
              <w:rPr>
                <w:sz w:val="20"/>
                <w:szCs w:val="20"/>
              </w:rPr>
              <w:t>Proximus</w:t>
            </w:r>
            <w:r w:rsidR="002A76E3">
              <w:rPr>
                <w:sz w:val="20"/>
                <w:szCs w:val="20"/>
              </w:rPr>
              <w:t xml:space="preserve"> AG</w:t>
            </w:r>
            <w:r w:rsidR="005D179B">
              <w:rPr>
                <w:sz w:val="20"/>
                <w:szCs w:val="20"/>
              </w:rPr>
              <w:t xml:space="preserve"> bzw. Süddeutsche Handelsbank AG</w:t>
            </w:r>
          </w:p>
          <w:p w14:paraId="6FC0EF36" w14:textId="287DAF99" w:rsidR="00BD193A" w:rsidRDefault="00BD193A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06C0D42C" w14:textId="77777777" w:rsidR="00BD193A" w:rsidRDefault="00BD193A" w:rsidP="0039736C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Azubi</w:t>
            </w:r>
            <w:r>
              <w:rPr>
                <w:bCs/>
                <w:sz w:val="20"/>
                <w:szCs w:val="20"/>
              </w:rPr>
              <w:tab/>
              <w:t>= Auszubildende bzw. Auszubildender</w:t>
            </w:r>
          </w:p>
          <w:p w14:paraId="2E985156" w14:textId="77777777" w:rsidR="00BD193A" w:rsidRDefault="00BD193A" w:rsidP="0039736C">
            <w:pPr>
              <w:pStyle w:val="TZielnanalysetext"/>
              <w:rPr>
                <w:bCs/>
                <w:sz w:val="20"/>
                <w:szCs w:val="20"/>
              </w:rPr>
            </w:pPr>
            <w:r w:rsidRPr="001D3C26">
              <w:rPr>
                <w:bCs/>
                <w:sz w:val="20"/>
                <w:szCs w:val="20"/>
              </w:rPr>
              <w:t>LS</w:t>
            </w:r>
            <w:r w:rsidRPr="001D3C26">
              <w:rPr>
                <w:bCs/>
                <w:sz w:val="20"/>
                <w:szCs w:val="20"/>
              </w:rPr>
              <w:tab/>
              <w:t xml:space="preserve">= Lernsituation </w:t>
            </w:r>
          </w:p>
          <w:p w14:paraId="2475104F" w14:textId="77777777" w:rsidR="00BD193A" w:rsidRDefault="00BD193A" w:rsidP="0039736C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LF</w:t>
            </w:r>
            <w:r>
              <w:rPr>
                <w:bCs/>
                <w:sz w:val="20"/>
                <w:szCs w:val="20"/>
              </w:rPr>
              <w:tab/>
              <w:t>= Lernfeld</w:t>
            </w:r>
          </w:p>
          <w:p w14:paraId="63BC4E8C" w14:textId="06357DAC" w:rsidR="003D57C9" w:rsidRPr="001D3C26" w:rsidRDefault="003D57C9" w:rsidP="00E03A2B">
            <w:pPr>
              <w:pStyle w:val="TZielnanalysetext"/>
              <w:ind w:left="142"/>
              <w:rPr>
                <w:sz w:val="20"/>
                <w:szCs w:val="20"/>
              </w:rPr>
            </w:pPr>
          </w:p>
        </w:tc>
      </w:tr>
      <w:tr w:rsidR="00E24786" w:rsidRPr="001D3C26" w14:paraId="473803AD" w14:textId="77777777" w:rsidTr="00E24786">
        <w:trPr>
          <w:trHeight w:val="652"/>
        </w:trPr>
        <w:tc>
          <w:tcPr>
            <w:tcW w:w="995" w:type="pct"/>
            <w:vMerge w:val="restart"/>
            <w:shd w:val="clear" w:color="auto" w:fill="auto"/>
          </w:tcPr>
          <w:p w14:paraId="4233EC83" w14:textId="77777777" w:rsidR="00E24786" w:rsidRDefault="00E24786" w:rsidP="00DE50BF">
            <w:pPr>
              <w:spacing w:before="60"/>
              <w:rPr>
                <w:sz w:val="20"/>
                <w:szCs w:val="20"/>
              </w:rPr>
            </w:pPr>
            <w:r w:rsidRPr="003C0149">
              <w:rPr>
                <w:sz w:val="20"/>
                <w:szCs w:val="20"/>
              </w:rPr>
              <w:t xml:space="preserve">Die Schülerinnen und Schüler </w:t>
            </w:r>
          </w:p>
          <w:p w14:paraId="5D0C4A9D" w14:textId="7F0DF4AB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holen Informationen über die finanziellen Verhältnisse von Privatkunden </w:t>
            </w:r>
            <w:r w:rsidRPr="003C0149">
              <w:rPr>
                <w:sz w:val="20"/>
                <w:szCs w:val="20"/>
              </w:rPr>
              <w:t>in ihrer jeweiligen Lebensphase</w:t>
            </w:r>
            <w:r>
              <w:rPr>
                <w:sz w:val="20"/>
                <w:szCs w:val="20"/>
              </w:rPr>
              <w:t xml:space="preserve"> ein und analysieren die finanzielle Situation </w:t>
            </w:r>
            <w:r w:rsidRPr="003C0149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3C0149">
              <w:rPr>
                <w:i/>
                <w:sz w:val="20"/>
                <w:szCs w:val="20"/>
              </w:rPr>
              <w:t>(Liquidität, Absicherung, Vorsorge, Vermögen)</w:t>
            </w:r>
            <w:r>
              <w:rPr>
                <w:sz w:val="20"/>
                <w:szCs w:val="20"/>
              </w:rPr>
              <w:t>.</w:t>
            </w:r>
            <w:r w:rsidRPr="003C01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</w:tcPr>
          <w:p w14:paraId="3B974C9E" w14:textId="497A911C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1D3C26">
              <w:rPr>
                <w:b/>
                <w:w w:val="105"/>
                <w:sz w:val="20"/>
                <w:szCs w:val="20"/>
              </w:rPr>
              <w:t xml:space="preserve">LS01 </w:t>
            </w:r>
            <w:r>
              <w:rPr>
                <w:b/>
                <w:w w:val="105"/>
                <w:sz w:val="20"/>
                <w:szCs w:val="20"/>
              </w:rPr>
              <w:t xml:space="preserve">Informationen zur Beurteilung der finanziellen Situation von </w:t>
            </w:r>
            <w:r w:rsidRPr="001D3C26">
              <w:rPr>
                <w:b/>
                <w:sz w:val="20"/>
                <w:szCs w:val="20"/>
              </w:rPr>
              <w:t>Kunden</w:t>
            </w:r>
            <w:r>
              <w:rPr>
                <w:b/>
                <w:sz w:val="20"/>
                <w:szCs w:val="20"/>
              </w:rPr>
              <w:t xml:space="preserve"> einholen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1E125E40" w14:textId="00D404C1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vermögende und in diversen Anlageklassen investierte </w:t>
            </w:r>
            <w:r w:rsidRPr="00E939D5">
              <w:rPr>
                <w:sz w:val="20"/>
                <w:szCs w:val="20"/>
              </w:rPr>
              <w:t>Kund</w:t>
            </w:r>
            <w:r>
              <w:rPr>
                <w:sz w:val="20"/>
                <w:szCs w:val="20"/>
              </w:rPr>
              <w:t xml:space="preserve">e X und seine </w:t>
            </w:r>
            <w:r w:rsidRPr="00E939D5">
              <w:rPr>
                <w:sz w:val="20"/>
                <w:szCs w:val="20"/>
              </w:rPr>
              <w:t>neue Partnerin</w:t>
            </w:r>
            <w:r>
              <w:rPr>
                <w:sz w:val="20"/>
                <w:szCs w:val="20"/>
              </w:rPr>
              <w:t xml:space="preserve"> Y möchte</w:t>
            </w:r>
            <w:r w:rsidR="006B76F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ihre finanzielle Situation klären.</w:t>
            </w:r>
          </w:p>
          <w:p w14:paraId="08460FBC" w14:textId="0F2714D7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>soll</w:t>
            </w:r>
            <w:r w:rsidR="00E24786">
              <w:rPr>
                <w:sz w:val="20"/>
                <w:szCs w:val="20"/>
              </w:rPr>
              <w:t xml:space="preserve"> zunächst die Beratung der möglichen Kundin Y vor</w:t>
            </w:r>
            <w:r w:rsidR="006B76FD">
              <w:rPr>
                <w:sz w:val="20"/>
                <w:szCs w:val="20"/>
              </w:rPr>
              <w:t>bereiten</w:t>
            </w:r>
            <w:r w:rsidR="00E24786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7447C4AD" w14:textId="2F497CEB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  <w:p w14:paraId="403EA86B" w14:textId="208EF8F9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1C24CF54" w14:textId="4A743CE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Telefonnotiz (Kunde X: 55 Jahre,</w:t>
            </w:r>
            <w:r w:rsidRPr="00E93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vermögend, in diversen Anlageklassen investiert</w:t>
            </w:r>
            <w:r w:rsidRPr="00E939D5">
              <w:rPr>
                <w:sz w:val="20"/>
                <w:szCs w:val="20"/>
              </w:rPr>
              <w:t>, Unternehmensberater, verwitwe</w:t>
            </w:r>
            <w:r>
              <w:rPr>
                <w:sz w:val="20"/>
                <w:szCs w:val="20"/>
              </w:rPr>
              <w:t xml:space="preserve">t, 2 erwachsene berufstätige Kinder, größere Geldsumme geerbt, die er anlegen möchte. </w:t>
            </w:r>
          </w:p>
          <w:p w14:paraId="325E00BE" w14:textId="23BBC16C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Partnerin Y: 3</w:t>
            </w:r>
            <w:r w:rsidRPr="00E939D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Jahre, promovierte </w:t>
            </w:r>
            <w:r>
              <w:rPr>
                <w:sz w:val="20"/>
                <w:szCs w:val="20"/>
              </w:rPr>
              <w:lastRenderedPageBreak/>
              <w:t>Chemikerin bei einem großen Chemiekonzern, noch keine Kundin, erwägt jedoch einen Wechsel zur Sparbank AG/Süddeutsche Handelsbank AG)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0E1C82FF" w14:textId="0B7BA1B6" w:rsidR="00E24786" w:rsidRDefault="00E24786" w:rsidP="003B074B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eine Checkliste, welche Informationen Sie von Y benötigen.</w:t>
            </w:r>
          </w:p>
          <w:p w14:paraId="154CB0AA" w14:textId="69C56EC4" w:rsidR="00E24786" w:rsidRPr="008546D9" w:rsidRDefault="00E24786" w:rsidP="003B074B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 Sie eine E-Mail, in der Sie Y um die erforderlichen Unterlagen bitten.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</w:tcPr>
          <w:p w14:paraId="6EFB9BA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58FA3B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herstellen </w:t>
            </w:r>
          </w:p>
          <w:p w14:paraId="3288B777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41F3201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723776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6FB72F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7770151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B7A5D1E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52EF75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C67658B" w14:textId="778C73A3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35AF584B" w14:textId="5BAFCE4C" w:rsidR="00E24786" w:rsidRPr="00764144" w:rsidRDefault="00E24786" w:rsidP="003B074B">
            <w:pPr>
              <w:pStyle w:val="TZielnanalys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22DB0413" w14:textId="0E549B8C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24786" w:rsidRPr="001D3C26" w14:paraId="4F314C7F" w14:textId="77777777" w:rsidTr="00E24786">
        <w:trPr>
          <w:trHeight w:val="1150"/>
        </w:trPr>
        <w:tc>
          <w:tcPr>
            <w:tcW w:w="995" w:type="pct"/>
            <w:vMerge/>
            <w:shd w:val="clear" w:color="auto" w:fill="auto"/>
          </w:tcPr>
          <w:p w14:paraId="4374B89D" w14:textId="77777777" w:rsidR="00E24786" w:rsidRPr="003C0149" w:rsidRDefault="00E24786" w:rsidP="00E24786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</w:tcPr>
          <w:p w14:paraId="6FDB43A9" w14:textId="3097251D" w:rsidR="00E24786" w:rsidRPr="001D3C26" w:rsidRDefault="00E24786" w:rsidP="00E24786">
            <w:pPr>
              <w:pStyle w:val="TZielnanalysetext"/>
              <w:spacing w:before="0" w:after="0"/>
              <w:rPr>
                <w:b/>
                <w:w w:val="105"/>
                <w:sz w:val="20"/>
                <w:szCs w:val="20"/>
              </w:rPr>
            </w:pPr>
            <w:r w:rsidRPr="001D3C26">
              <w:rPr>
                <w:b/>
                <w:w w:val="105"/>
                <w:sz w:val="20"/>
                <w:szCs w:val="20"/>
              </w:rPr>
              <w:t>LS0</w:t>
            </w:r>
            <w:r>
              <w:rPr>
                <w:b/>
                <w:w w:val="105"/>
                <w:sz w:val="20"/>
                <w:szCs w:val="20"/>
              </w:rPr>
              <w:t>2</w:t>
            </w:r>
            <w:r w:rsidRPr="001D3C26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 xml:space="preserve">Finanzielle Situation des </w:t>
            </w:r>
            <w:r w:rsidRPr="001D3C26">
              <w:rPr>
                <w:b/>
                <w:sz w:val="20"/>
                <w:szCs w:val="20"/>
              </w:rPr>
              <w:t>Kunden</w:t>
            </w:r>
            <w:r>
              <w:rPr>
                <w:b/>
                <w:sz w:val="20"/>
                <w:szCs w:val="20"/>
              </w:rPr>
              <w:t xml:space="preserve"> in der jeweiligen Lebensphase </w:t>
            </w:r>
            <w:r w:rsidRPr="001D3C26">
              <w:rPr>
                <w:b/>
                <w:sz w:val="20"/>
                <w:szCs w:val="20"/>
              </w:rPr>
              <w:t>analysieren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49BFA86C" w14:textId="0A02526F" w:rsidR="00E24786" w:rsidRPr="00E939D5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>Azubi hat mit X und Y einen Beratungstermin vereinbart und</w:t>
            </w:r>
            <w:r w:rsidR="006B76FD">
              <w:rPr>
                <w:sz w:val="20"/>
                <w:szCs w:val="20"/>
              </w:rPr>
              <w:t xml:space="preserve"> soll diesen vorbereiten</w:t>
            </w:r>
            <w:r w:rsidR="00E24786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58AD2527" w14:textId="518F7FB6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Strukturbilder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08F5CFF6" w14:textId="113CE7C5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Telefonnotiz LS01</w:t>
            </w:r>
          </w:p>
          <w:p w14:paraId="5A6B22C6" w14:textId="2964713E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Bereits bekannte Kundeninformationen von Kunde X zu Zielen und Plänen aus früheren Beratungsgesprächen</w:t>
            </w:r>
          </w:p>
          <w:p w14:paraId="4E292B6E" w14:textId="1BF51990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Gesamtengagement gemäß Kundeninformationssystem (KIS) von Kunde X</w:t>
            </w:r>
          </w:p>
          <w:p w14:paraId="057734EB" w14:textId="3A1D08FE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Antwort-E-Mail von Y (LS01) mit der Bitte um ein Beratungsgespräch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4935D67D" w14:textId="72075E67" w:rsidR="00E24786" w:rsidRPr="005B2ED7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  <w:r w:rsidRPr="007D5992">
              <w:rPr>
                <w:sz w:val="20"/>
                <w:szCs w:val="20"/>
              </w:rPr>
              <w:t>Erstellen Sie je</w:t>
            </w:r>
            <w:r>
              <w:rPr>
                <w:sz w:val="20"/>
                <w:szCs w:val="20"/>
              </w:rPr>
              <w:t xml:space="preserve">weils ein Strukturbild für X und </w:t>
            </w:r>
            <w:r w:rsidRPr="007D5992">
              <w:rPr>
                <w:sz w:val="20"/>
                <w:szCs w:val="20"/>
              </w:rPr>
              <w:t>Y im Hinblick auf die Kriterien Liquidität, Absicherung, Vorsorge und Vermögen.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</w:tcPr>
          <w:p w14:paraId="2B68755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0DAD1D6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5B09DE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3A6E31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1725F50" w14:textId="5E42B66C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0BBF5B1B" w14:textId="4DD2291B" w:rsidR="00E24786" w:rsidRPr="009A603B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4716C285" w14:textId="4559BFD2" w:rsidR="00E2478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24786" w:rsidRPr="001D3C26" w14:paraId="6987F782" w14:textId="77777777" w:rsidTr="00E24786">
        <w:tc>
          <w:tcPr>
            <w:tcW w:w="995" w:type="pct"/>
            <w:shd w:val="clear" w:color="auto" w:fill="auto"/>
          </w:tcPr>
          <w:p w14:paraId="4AEC85FA" w14:textId="00685DD2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Schülerinnen und Schüler skizzieren vor dem Hintergrund der finanziellen Pläne und Ziele der Kunden </w:t>
            </w:r>
            <w:r w:rsidRPr="003C014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re</w:t>
            </w:r>
            <w:r w:rsidRPr="003C0149">
              <w:rPr>
                <w:sz w:val="20"/>
                <w:szCs w:val="20"/>
              </w:rPr>
              <w:t xml:space="preserve">n </w:t>
            </w:r>
            <w:r w:rsidRPr="00B87180">
              <w:rPr>
                <w:sz w:val="20"/>
                <w:szCs w:val="20"/>
              </w:rPr>
              <w:t>aktuellen Handlungsbedarf. Sie entwickeln Handlungsmöglichkeiten</w:t>
            </w:r>
            <w:r w:rsidRPr="003C0149">
              <w:rPr>
                <w:sz w:val="20"/>
                <w:szCs w:val="20"/>
              </w:rPr>
              <w:t xml:space="preserve"> zur Optimierung der finanziellen Situation der Kunden, auch unter </w:t>
            </w:r>
            <w:r w:rsidRPr="001546C2">
              <w:rPr>
                <w:sz w:val="20"/>
                <w:szCs w:val="20"/>
              </w:rPr>
              <w:t>Berücksichtigung der Risikoeinstellung der Kunden  sowie gesamtwirtschaftlicher</w:t>
            </w:r>
            <w:r w:rsidRPr="003C0149">
              <w:rPr>
                <w:sz w:val="20"/>
                <w:szCs w:val="20"/>
              </w:rPr>
              <w:t xml:space="preserve"> Aspekte </w:t>
            </w:r>
            <w:r w:rsidRPr="003C0149">
              <w:rPr>
                <w:i/>
                <w:sz w:val="20"/>
                <w:szCs w:val="20"/>
              </w:rPr>
              <w:t>(Zinsniveau, Inflation, Konjunktur)</w:t>
            </w:r>
            <w:r w:rsidRPr="003C0149">
              <w:rPr>
                <w:sz w:val="20"/>
                <w:szCs w:val="20"/>
              </w:rPr>
              <w:t xml:space="preserve">. Dabei beachten </w:t>
            </w:r>
            <w:r>
              <w:rPr>
                <w:sz w:val="20"/>
                <w:szCs w:val="20"/>
              </w:rPr>
              <w:t>die Schüle</w:t>
            </w:r>
            <w:r>
              <w:rPr>
                <w:sz w:val="20"/>
                <w:szCs w:val="20"/>
              </w:rPr>
              <w:lastRenderedPageBreak/>
              <w:t>rinnen und Schüler</w:t>
            </w:r>
            <w:r w:rsidRPr="003C0149">
              <w:rPr>
                <w:sz w:val="20"/>
                <w:szCs w:val="20"/>
              </w:rPr>
              <w:t xml:space="preserve"> die ausreichende Diversifizierung der Vermögensanlage bezüglich unterschiedlicher Anlageklassen (</w:t>
            </w:r>
            <w:r w:rsidRPr="003C0149">
              <w:rPr>
                <w:i/>
                <w:sz w:val="20"/>
                <w:szCs w:val="20"/>
              </w:rPr>
              <w:t>Asset Allocation</w:t>
            </w:r>
            <w:r>
              <w:rPr>
                <w:sz w:val="20"/>
                <w:szCs w:val="20"/>
              </w:rPr>
              <w:t>).</w:t>
            </w:r>
          </w:p>
          <w:p w14:paraId="6EA1C7BF" w14:textId="028A30F9" w:rsidR="00E24786" w:rsidRPr="003C0149" w:rsidRDefault="00E24786" w:rsidP="00DE50BF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pct"/>
          </w:tcPr>
          <w:p w14:paraId="4F78E186" w14:textId="774051D2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LS03 Handlungsbedarf skizzieren und Handlungsmöglichkeiten entwickeln</w:t>
            </w:r>
          </w:p>
        </w:tc>
        <w:tc>
          <w:tcPr>
            <w:tcW w:w="605" w:type="pct"/>
          </w:tcPr>
          <w:p w14:paraId="44DF6FDE" w14:textId="2BF4089C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hat mit X und Y ein Kundengespräch geführt und deren finanzielle Ziele und Pläne erfahren. </w:t>
            </w:r>
          </w:p>
          <w:p w14:paraId="7B395075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einem Folgetermin sollen Vorschläge zur Optimierung der </w:t>
            </w:r>
            <w:r w:rsidRPr="00A93A40">
              <w:rPr>
                <w:sz w:val="20"/>
                <w:szCs w:val="20"/>
              </w:rPr>
              <w:t>finanziellen Situation</w:t>
            </w:r>
            <w:r>
              <w:rPr>
                <w:sz w:val="20"/>
                <w:szCs w:val="20"/>
              </w:rPr>
              <w:t xml:space="preserve"> unterbreitet werden.</w:t>
            </w:r>
          </w:p>
          <w:p w14:paraId="6B70A453" w14:textId="62512B1D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>soll</w:t>
            </w:r>
            <w:r w:rsidR="00E24786">
              <w:rPr>
                <w:sz w:val="20"/>
                <w:szCs w:val="20"/>
              </w:rPr>
              <w:t xml:space="preserve"> den Folgetermin vor</w:t>
            </w:r>
            <w:r w:rsidR="006B76FD">
              <w:rPr>
                <w:sz w:val="20"/>
                <w:szCs w:val="20"/>
              </w:rPr>
              <w:t>bereiten</w:t>
            </w:r>
            <w:r w:rsidR="00E24786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3005CEDD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Präsentation</w:t>
            </w:r>
          </w:p>
          <w:p w14:paraId="5B5CEB67" w14:textId="509FCDCD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A0C5A">
              <w:rPr>
                <w:sz w:val="20"/>
                <w:szCs w:val="20"/>
              </w:rPr>
              <w:t>Beratungsgespräch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36072767" w14:textId="674B931F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A76E3">
              <w:rPr>
                <w:sz w:val="20"/>
                <w:szCs w:val="20"/>
              </w:rPr>
              <w:t>Strukturbilder LS02</w:t>
            </w:r>
          </w:p>
          <w:p w14:paraId="3A20DE89" w14:textId="55CFDC4E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Beratungsprotokoll (u. a.: X und Y interessieren sich derzeit nicht für nachhaltige Geldanlagen)</w:t>
            </w:r>
          </w:p>
          <w:p w14:paraId="61C046DE" w14:textId="6785ABB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39736C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 zu Asset Allocation</w:t>
            </w:r>
          </w:p>
          <w:p w14:paraId="5BAD6C14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6BFB3F3" w14:textId="17C37672" w:rsidR="00E24786" w:rsidRPr="00D42E84" w:rsidRDefault="00E24786" w:rsidP="003B074B">
            <w:pPr>
              <w:pStyle w:val="TZielnanalys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01BDBCC4" w14:textId="0AE29503" w:rsidR="00E24786" w:rsidRDefault="00E24786" w:rsidP="003B074B">
            <w:pPr>
              <w:pStyle w:val="TZielnanalysetext"/>
              <w:numPr>
                <w:ilvl w:val="0"/>
                <w:numId w:val="39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 Sie eine Präsentation für die X und Y mit folgenden Inhalten:</w:t>
            </w:r>
          </w:p>
          <w:p w14:paraId="0FB2513C" w14:textId="77777777" w:rsidR="00E24786" w:rsidRDefault="00E24786" w:rsidP="003B074B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Bedeutung der Asset Allocation bei ihrer Vermögensplanung</w:t>
            </w:r>
          </w:p>
          <w:p w14:paraId="6E4D23DB" w14:textId="77777777" w:rsidR="00E24786" w:rsidRDefault="00E24786" w:rsidP="003B074B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 w:rsidRPr="00426D15">
              <w:rPr>
                <w:sz w:val="20"/>
                <w:szCs w:val="20"/>
              </w:rPr>
              <w:t>Handlungsbedarf im Hinblick auf ihre finanziellen Pläne und Ziele</w:t>
            </w:r>
          </w:p>
          <w:p w14:paraId="623C389F" w14:textId="77777777" w:rsidR="00E24786" w:rsidRDefault="00E24786" w:rsidP="003B074B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 w:rsidRPr="00426D15">
              <w:rPr>
                <w:sz w:val="20"/>
                <w:szCs w:val="20"/>
              </w:rPr>
              <w:lastRenderedPageBreak/>
              <w:t>Vorschläge zur Verbesserung ihrer finanziellen Situation unter Berücksichtigung aktueller gesamtwirtschaftlicher Aspekte</w:t>
            </w:r>
          </w:p>
          <w:p w14:paraId="53672979" w14:textId="065AE124" w:rsidR="00E24786" w:rsidRPr="00426D15" w:rsidRDefault="00E24786" w:rsidP="003B074B">
            <w:pPr>
              <w:pStyle w:val="TZielnanalysetext"/>
              <w:numPr>
                <w:ilvl w:val="0"/>
                <w:numId w:val="39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das Beratungsgespräch.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27EB42E" w14:textId="2C63387A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7D142F94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51D30A6C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843B68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8BEACC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5F7A75C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18DC566E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sich flexibel auf Situationen einstellen </w:t>
            </w:r>
          </w:p>
          <w:p w14:paraId="57EC83E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  <w:p w14:paraId="278D8C9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C564102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AEE9A3" w14:textId="77777777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C45F485" w14:textId="478AE494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Rollenspiel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14:paraId="32C27825" w14:textId="472769C3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0A3994">
              <w:rPr>
                <w:sz w:val="20"/>
                <w:szCs w:val="20"/>
              </w:rPr>
              <w:t>12</w:t>
            </w:r>
          </w:p>
        </w:tc>
      </w:tr>
      <w:tr w:rsidR="00E24786" w:rsidRPr="001D3C26" w14:paraId="38D9582E" w14:textId="77777777" w:rsidTr="00E24786">
        <w:trPr>
          <w:trHeight w:val="2760"/>
        </w:trPr>
        <w:tc>
          <w:tcPr>
            <w:tcW w:w="995" w:type="pct"/>
            <w:shd w:val="clear" w:color="auto" w:fill="auto"/>
          </w:tcPr>
          <w:p w14:paraId="0345A239" w14:textId="48C5B717" w:rsidR="00E24786" w:rsidRDefault="00E24786" w:rsidP="00DE50BF">
            <w:pPr>
              <w:spacing w:before="60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Im Hinblick auf den Prozess der Geldanlagenentscheidung stellen die Schülerinnen und Schüler die persönliche Anlageberatung dem Einsatz eines Robo-Advisors gegenüber.</w:t>
            </w:r>
          </w:p>
          <w:p w14:paraId="073FACE3" w14:textId="04D8912A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14:paraId="30D82A33" w14:textId="7C851FB7" w:rsidR="00E2478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LS04 Einsatz</w:t>
            </w:r>
            <w:r w:rsidRPr="00E73C1A">
              <w:rPr>
                <w:b/>
                <w:sz w:val="20"/>
                <w:szCs w:val="20"/>
              </w:rPr>
              <w:t xml:space="preserve"> eines Robo-Advisors </w:t>
            </w:r>
            <w:r>
              <w:rPr>
                <w:b/>
                <w:sz w:val="20"/>
                <w:szCs w:val="20"/>
              </w:rPr>
              <w:t>diskutieren</w:t>
            </w:r>
          </w:p>
        </w:tc>
        <w:tc>
          <w:tcPr>
            <w:tcW w:w="605" w:type="pct"/>
          </w:tcPr>
          <w:p w14:paraId="0CFA9E04" w14:textId="0311F704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Vorstand der Sparbank AG überlegt</w:t>
            </w:r>
            <w:r w:rsidR="006B76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zur Reduzierung der hohen Kosten von Anlageberatungen zukünftig Robo-Advisor einzusetzen.</w:t>
            </w:r>
          </w:p>
          <w:p w14:paraId="6FD7C708" w14:textId="28589D9C" w:rsidR="00E2478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>Azubi soll sich in das Thema einarbeiten.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43FB7C4F" w14:textId="1981BA7E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Tischvorlage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3DBEE11F" w14:textId="1539E614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des Vorstands</w:t>
            </w:r>
          </w:p>
          <w:p w14:paraId="21DCCD06" w14:textId="56895CD8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39736C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 Robo-Advisor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2EB22F5B" w14:textId="11C058BD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in einer Tischvorlage Argumente für und gegen die Nutzung eines Robo-Advisors gegenüber.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19B0B5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40F6BC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4CF772D" w14:textId="77777777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261BA6E8" w14:textId="514F880D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</w:tcPr>
          <w:p w14:paraId="0DDED68B" w14:textId="0386B76D" w:rsidR="00E2478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24786" w:rsidRPr="001D3C26" w14:paraId="2AEEC48B" w14:textId="73E2CDF2" w:rsidTr="00E24786">
        <w:trPr>
          <w:trHeight w:val="1050"/>
        </w:trPr>
        <w:tc>
          <w:tcPr>
            <w:tcW w:w="995" w:type="pct"/>
            <w:shd w:val="clear" w:color="auto" w:fill="auto"/>
          </w:tcPr>
          <w:p w14:paraId="0D4A18BF" w14:textId="68588A66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 w:rsidRPr="003C0149">
              <w:rPr>
                <w:sz w:val="20"/>
                <w:szCs w:val="20"/>
              </w:rPr>
              <w:t xml:space="preserve">Die Schülerinnen und </w:t>
            </w:r>
            <w:r w:rsidRPr="00615760">
              <w:rPr>
                <w:sz w:val="20"/>
                <w:szCs w:val="20"/>
              </w:rPr>
              <w:t>Schüler zeigen die Bedeutung nachhaltiger Geldanl</w:t>
            </w:r>
            <w:r w:rsidRPr="003C0149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 xml:space="preserve">n </w:t>
            </w:r>
            <w:r w:rsidRPr="00D81535">
              <w:rPr>
                <w:sz w:val="20"/>
                <w:szCs w:val="20"/>
              </w:rPr>
              <w:t>auf</w:t>
            </w:r>
            <w:r w:rsidRPr="003C0149">
              <w:rPr>
                <w:sz w:val="20"/>
                <w:szCs w:val="20"/>
              </w:rPr>
              <w:t xml:space="preserve">. Sie erläutern die Grundlagen einer nachhaltigen Geldanlage </w:t>
            </w:r>
            <w:r w:rsidRPr="003C0149">
              <w:rPr>
                <w:i/>
                <w:sz w:val="20"/>
                <w:szCs w:val="20"/>
              </w:rPr>
              <w:t>(EU-Taxonomie, ESG-Kriterien)</w:t>
            </w:r>
            <w:r w:rsidRPr="00615760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0149">
              <w:rPr>
                <w:sz w:val="20"/>
                <w:szCs w:val="20"/>
              </w:rPr>
              <w:t>geben einen Überblick über nachhaltige Anlagestrategien (</w:t>
            </w:r>
            <w:r w:rsidRPr="003C0149">
              <w:rPr>
                <w:i/>
                <w:sz w:val="20"/>
                <w:szCs w:val="20"/>
              </w:rPr>
              <w:t>Ausschlusskriterien, normbasiertes Screening, Best-in-Class, Impact Investment</w:t>
            </w:r>
            <w:r w:rsidRPr="003C01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und weisen auf die Gefahren des Gre</w:t>
            </w:r>
            <w:r w:rsidRPr="003C0149">
              <w:rPr>
                <w:sz w:val="20"/>
                <w:szCs w:val="20"/>
              </w:rPr>
              <w:t>enwashing</w:t>
            </w:r>
            <w:r>
              <w:rPr>
                <w:sz w:val="20"/>
                <w:szCs w:val="20"/>
              </w:rPr>
              <w:t>s hin</w:t>
            </w:r>
            <w:r w:rsidRPr="003C0149">
              <w:rPr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14:paraId="6EA40611" w14:textId="2E6BFBB4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Grundlagen einer nachhaltigen Geldanlage erläutern und mögliche Anlagestrategien skizzieren</w:t>
            </w:r>
          </w:p>
        </w:tc>
        <w:tc>
          <w:tcPr>
            <w:tcW w:w="605" w:type="pct"/>
          </w:tcPr>
          <w:p w14:paraId="16FDFE2F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Vorstand der Sparbank AG möchte Kunden im Rahmen einer Veranstaltung gezielt über nachhaltige Geldanlagen informieren.</w:t>
            </w:r>
          </w:p>
          <w:p w14:paraId="709485BB" w14:textId="3026DCB6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>soll die</w:t>
            </w:r>
            <w:r w:rsidR="00E24786">
              <w:rPr>
                <w:sz w:val="20"/>
                <w:szCs w:val="20"/>
              </w:rPr>
              <w:t xml:space="preserve"> Veranstaltung vor</w:t>
            </w:r>
            <w:r w:rsidR="006B76FD">
              <w:rPr>
                <w:sz w:val="20"/>
                <w:szCs w:val="20"/>
              </w:rPr>
              <w:t>bereiten</w:t>
            </w:r>
            <w:r w:rsidR="00E24786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557B2F0F" w14:textId="3410327A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3599823F" w14:textId="5683BA38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(Recherche), alternativ Infotexte (EU-Taxonomie, ESG-Kriterien, Ausschlusskriterien, normbasiertes Screening, Best-in-Class, Impact Investment, Greenwashing)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4BD0A10F" w14:textId="6EA37E3B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Präsentation.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447BA7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EC9D3A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4FC8A44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F52004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7E21D4D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3F76D9C" w14:textId="265961EB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16563ADA" w14:textId="78B5714F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</w:tcPr>
          <w:p w14:paraId="5F03ACA1" w14:textId="36401316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24786" w:rsidRPr="001D3C26" w14:paraId="44746828" w14:textId="7BCD1587" w:rsidTr="00E24786">
        <w:tc>
          <w:tcPr>
            <w:tcW w:w="995" w:type="pct"/>
            <w:shd w:val="clear" w:color="auto" w:fill="auto"/>
          </w:tcPr>
          <w:p w14:paraId="0B547D14" w14:textId="77777777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 w:rsidRPr="003C0149">
              <w:rPr>
                <w:sz w:val="20"/>
                <w:szCs w:val="20"/>
              </w:rPr>
              <w:lastRenderedPageBreak/>
              <w:t>Die Schülerinnen und Schüler erklären den Kunden die Geldanlage in Edelmetalle am Beispiel von Gold als ergänzende Anlagemöglichkeit. Sie stellen Anlageformen (</w:t>
            </w:r>
            <w:r w:rsidRPr="003C0149">
              <w:rPr>
                <w:i/>
                <w:sz w:val="20"/>
                <w:szCs w:val="20"/>
              </w:rPr>
              <w:t>Goldbarren, Goldmünzen,</w:t>
            </w:r>
            <w:r w:rsidRPr="003C0149">
              <w:rPr>
                <w:sz w:val="20"/>
                <w:szCs w:val="20"/>
              </w:rPr>
              <w:t xml:space="preserve"> </w:t>
            </w:r>
            <w:r w:rsidRPr="003C0149">
              <w:rPr>
                <w:i/>
                <w:sz w:val="20"/>
                <w:szCs w:val="20"/>
              </w:rPr>
              <w:t>ETC</w:t>
            </w:r>
            <w:r w:rsidRPr="003C0149">
              <w:rPr>
                <w:sz w:val="20"/>
                <w:szCs w:val="20"/>
              </w:rPr>
              <w:t>) in Grundzügen dar und beschreiben deren Chancen und Risiken. Die Schülerinnen und Schüler beurteilen die Geldanlage in Gold im Hinblick auf Diversifizierung und Nachhaltigkeit.</w:t>
            </w:r>
          </w:p>
          <w:p w14:paraId="35104C4C" w14:textId="1BEA6C96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BE25D" w14:textId="0ED153A1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LS06 Anlageformen von Gold in Grundzügen als ergänzende Anlagemöglichkeit beschreiben sowie Chancen und Risiken dieser Geldanlage beurteilen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7805C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 X bringt im Hinblick auf das Risiko einer weltweiten Krise eine Geldanlage in Gold ins Gespräch und möchte beraten werden.</w:t>
            </w:r>
          </w:p>
          <w:p w14:paraId="7A51AC15" w14:textId="698C185B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>Azubi soll das Beratungsgespräch führen.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C11F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55BD1ABB" w14:textId="020CEA88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Beratungsgespräch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BBE40" w14:textId="0B700D06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Kunde X</w:t>
            </w:r>
          </w:p>
          <w:p w14:paraId="42894614" w14:textId="3D67788B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Info</w:t>
            </w:r>
            <w:r w:rsidR="0039736C">
              <w:rPr>
                <w:sz w:val="20"/>
                <w:szCs w:val="20"/>
              </w:rPr>
              <w:t>rmations</w:t>
            </w:r>
            <w:r w:rsidRPr="005165C7">
              <w:rPr>
                <w:sz w:val="20"/>
                <w:szCs w:val="20"/>
              </w:rPr>
              <w:t>text (Anlageformen in Gold sowie deren Chancen und Risiken; Berücksichtigung der Aspekte Diversifizierung und Nachhaltigkeit)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02FD1" w14:textId="7F4C98C0" w:rsidR="00E24786" w:rsidRDefault="00E24786" w:rsidP="003B074B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646B33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>eine Übersicht für das Beratungsgespräch.</w:t>
            </w:r>
          </w:p>
          <w:p w14:paraId="71D75A68" w14:textId="4A2E5218" w:rsidR="00E24786" w:rsidRPr="005013D1" w:rsidRDefault="00E24786" w:rsidP="003B074B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5013D1">
              <w:rPr>
                <w:sz w:val="20"/>
                <w:szCs w:val="20"/>
              </w:rPr>
              <w:t>Führen Sie das Beratungsgespräch.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827EF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E40E374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6A6294A2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2ECED3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655DD3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714F063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1956B22D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665E2EA5" w14:textId="1F724B91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1524" w14:textId="4E10A10D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FD415" w14:textId="68BBB7B0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E24786" w:rsidRPr="001D3C26" w14:paraId="7A72B206" w14:textId="77777777" w:rsidTr="00E24786">
        <w:tc>
          <w:tcPr>
            <w:tcW w:w="995" w:type="pct"/>
            <w:shd w:val="clear" w:color="auto" w:fill="auto"/>
          </w:tcPr>
          <w:p w14:paraId="6D7590C4" w14:textId="5CD5023B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 w:rsidRPr="003C0149">
              <w:rPr>
                <w:sz w:val="20"/>
                <w:szCs w:val="20"/>
              </w:rPr>
              <w:t>Die Schülerinnen und Schüler beleuchten im Kundengespräch die Geldanlage in digitale Vermögensgüter am Beispiel von Kryptowährungen</w:t>
            </w:r>
            <w:r w:rsidRPr="003C0149">
              <w:rPr>
                <w:i/>
                <w:sz w:val="20"/>
                <w:szCs w:val="20"/>
              </w:rPr>
              <w:t xml:space="preserve">. </w:t>
            </w:r>
            <w:r w:rsidRPr="003C0149">
              <w:rPr>
                <w:sz w:val="20"/>
                <w:szCs w:val="20"/>
              </w:rPr>
              <w:t xml:space="preserve">Sie erläutern die Grundzüge von Kryptowährungen </w:t>
            </w:r>
            <w:r w:rsidRPr="0047475F">
              <w:rPr>
                <w:sz w:val="20"/>
                <w:szCs w:val="20"/>
              </w:rPr>
              <w:t>(</w:t>
            </w:r>
            <w:r w:rsidRPr="0047475F">
              <w:rPr>
                <w:i/>
                <w:sz w:val="20"/>
                <w:szCs w:val="20"/>
              </w:rPr>
              <w:t>Block</w:t>
            </w:r>
            <w:r>
              <w:rPr>
                <w:i/>
                <w:sz w:val="20"/>
                <w:szCs w:val="20"/>
              </w:rPr>
              <w:t xml:space="preserve">chain, </w:t>
            </w:r>
            <w:r w:rsidRPr="0047475F">
              <w:rPr>
                <w:i/>
                <w:sz w:val="20"/>
                <w:szCs w:val="20"/>
              </w:rPr>
              <w:t>Konsens</w:t>
            </w:r>
            <w:r>
              <w:rPr>
                <w:i/>
                <w:sz w:val="20"/>
                <w:szCs w:val="20"/>
              </w:rPr>
              <w:t>m</w:t>
            </w:r>
            <w:r w:rsidRPr="0047475F">
              <w:rPr>
                <w:i/>
                <w:sz w:val="20"/>
                <w:szCs w:val="20"/>
              </w:rPr>
              <w:t xml:space="preserve">echanismen, </w:t>
            </w:r>
            <w:r w:rsidRPr="003C0149">
              <w:rPr>
                <w:i/>
                <w:sz w:val="20"/>
                <w:szCs w:val="20"/>
              </w:rPr>
              <w:t xml:space="preserve">Wallet, begrenztes Angebot) </w:t>
            </w:r>
            <w:r w:rsidRPr="003C0149">
              <w:rPr>
                <w:sz w:val="20"/>
                <w:szCs w:val="20"/>
              </w:rPr>
              <w:t>und stellen Anlagemöglichkeiten (</w:t>
            </w:r>
            <w:r w:rsidRPr="003C0149">
              <w:rPr>
                <w:i/>
                <w:sz w:val="20"/>
                <w:szCs w:val="20"/>
              </w:rPr>
              <w:t xml:space="preserve">ETN, Kauf über Kreditinstitut und Kryptobörse) </w:t>
            </w:r>
            <w:r w:rsidRPr="003C0149">
              <w:rPr>
                <w:sz w:val="20"/>
                <w:szCs w:val="20"/>
              </w:rPr>
              <w:t>im Überblick dar</w:t>
            </w:r>
            <w:r w:rsidRPr="003C0149">
              <w:rPr>
                <w:i/>
                <w:sz w:val="20"/>
                <w:szCs w:val="20"/>
              </w:rPr>
              <w:t xml:space="preserve">. </w:t>
            </w:r>
            <w:r w:rsidRPr="003C0149">
              <w:rPr>
                <w:sz w:val="20"/>
                <w:szCs w:val="20"/>
              </w:rPr>
              <w:t>Sie beschreiben Chancen und Risiken von Kryptowährungen und beurteilen diese im Hinblick auf Diversifizierung und Nachhaltigkeit.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</w:tcPr>
          <w:p w14:paraId="523FAB6F" w14:textId="0C2BDD60" w:rsidR="00E2478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Geldanlage in Kryptowährungen und deren Chancen und Risiken beschreiben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327C4AEA" w14:textId="7AE0260F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Freundin von  Kundin Y hat ihr von ihrer Geldanlage in Kryptowährungen vorgeschwärmt. Deshalb möchte</w:t>
            </w:r>
            <w:r w:rsidRPr="00070AAE">
              <w:rPr>
                <w:sz w:val="20"/>
                <w:szCs w:val="20"/>
              </w:rPr>
              <w:t xml:space="preserve"> sich </w:t>
            </w:r>
            <w:r>
              <w:rPr>
                <w:sz w:val="20"/>
                <w:szCs w:val="20"/>
              </w:rPr>
              <w:t>Kundin Y über die Geldanlage in Kryptowährungen informieren.</w:t>
            </w:r>
          </w:p>
          <w:p w14:paraId="6FA0A174" w14:textId="070E5D12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>soll ein Videotelefonat vorbereiten.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</w:tcPr>
          <w:p w14:paraId="157641D3" w14:textId="3F85B3DF" w:rsidR="00E24786" w:rsidRPr="005165C7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Übersicht</w:t>
            </w:r>
          </w:p>
          <w:p w14:paraId="005EE112" w14:textId="6DF39FF8" w:rsidR="00E24786" w:rsidRPr="005165C7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Videotelefonat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7AAC7034" w14:textId="073BD357" w:rsidR="00E24786" w:rsidRPr="005165C7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Telefonnotiz (Anruf von Kundin Y)</w:t>
            </w:r>
          </w:p>
          <w:p w14:paraId="419877AB" w14:textId="06F4E4BE" w:rsidR="00E24786" w:rsidRPr="005165C7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Info</w:t>
            </w:r>
            <w:r w:rsidR="0039736C">
              <w:rPr>
                <w:sz w:val="20"/>
                <w:szCs w:val="20"/>
              </w:rPr>
              <w:t>rmations</w:t>
            </w:r>
            <w:r w:rsidRPr="005165C7">
              <w:rPr>
                <w:sz w:val="20"/>
                <w:szCs w:val="20"/>
              </w:rPr>
              <w:t>text (Geldanlage in Kryptowährungen sowie deren Chancen und Risiken; Berücksichtigung der Aspekte Diversifizierung und Nachhaltigkeit)</w:t>
            </w:r>
          </w:p>
          <w:p w14:paraId="52ED21D1" w14:textId="5C72DE2B" w:rsidR="00E24786" w:rsidRPr="005165C7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4D7C506E" w14:textId="433B6817" w:rsidR="00E24786" w:rsidRDefault="00E24786" w:rsidP="003B074B">
            <w:pPr>
              <w:pStyle w:val="TZielnanalysetext"/>
              <w:numPr>
                <w:ilvl w:val="0"/>
                <w:numId w:val="41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Entwickeln Sie eine Übersicht für das Videotelefonat.</w:t>
            </w:r>
          </w:p>
          <w:p w14:paraId="6E372431" w14:textId="2ABB9983" w:rsidR="00E24786" w:rsidRPr="005013D1" w:rsidRDefault="00E24786" w:rsidP="003B074B">
            <w:pPr>
              <w:pStyle w:val="TZielnanalysetext"/>
              <w:numPr>
                <w:ilvl w:val="0"/>
                <w:numId w:val="41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5013D1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ühren Sie das Beratungsgespräch per Videotelefonie.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</w:tcPr>
          <w:p w14:paraId="72066167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9D39218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44988F4A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BBDEB5E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FFB34B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3211EF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38AE2AE5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54746F26" w14:textId="1D947F4E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11D8EEAE" w14:textId="6EFFAF6E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4A4955F0" w14:textId="209F5CC2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E24786" w:rsidRPr="001D3C26" w14:paraId="0C9E07B7" w14:textId="77777777" w:rsidTr="00E24786">
        <w:tc>
          <w:tcPr>
            <w:tcW w:w="995" w:type="pct"/>
            <w:shd w:val="clear" w:color="auto" w:fill="auto"/>
          </w:tcPr>
          <w:p w14:paraId="3ECF0A46" w14:textId="708C0C48" w:rsidR="00E24786" w:rsidRPr="008102DE" w:rsidRDefault="00E24786" w:rsidP="00DE50BF">
            <w:pPr>
              <w:spacing w:before="60"/>
              <w:rPr>
                <w:sz w:val="20"/>
                <w:szCs w:val="20"/>
              </w:rPr>
            </w:pPr>
            <w:r w:rsidRPr="003C0149">
              <w:rPr>
                <w:sz w:val="20"/>
                <w:szCs w:val="20"/>
              </w:rPr>
              <w:lastRenderedPageBreak/>
              <w:t xml:space="preserve">Im Rahmen einer vorausschauenden </w:t>
            </w:r>
            <w:r>
              <w:rPr>
                <w:sz w:val="20"/>
                <w:szCs w:val="20"/>
              </w:rPr>
              <w:t>Vermögensplanung</w:t>
            </w:r>
            <w:r w:rsidRPr="003C0149">
              <w:rPr>
                <w:sz w:val="20"/>
                <w:szCs w:val="20"/>
              </w:rPr>
              <w:t xml:space="preserve"> weisen die Schülerinnen und Schüler Kunden auf Möglichkeiten der rechtlichen Vorsorge </w:t>
            </w:r>
            <w:r w:rsidRPr="003C0149">
              <w:rPr>
                <w:i/>
                <w:sz w:val="20"/>
                <w:szCs w:val="20"/>
              </w:rPr>
              <w:t>(Vorsorgevollmacht, Betreuungs</w:t>
            </w:r>
            <w:r w:rsidRPr="003C0149">
              <w:rPr>
                <w:i/>
                <w:sz w:val="20"/>
                <w:szCs w:val="20"/>
              </w:rPr>
              <w:softHyphen/>
              <w:t>verfügung, Patientenverfügung)</w:t>
            </w:r>
            <w:r w:rsidRPr="002020D2">
              <w:rPr>
                <w:sz w:val="20"/>
                <w:szCs w:val="20"/>
              </w:rPr>
              <w:t xml:space="preserve"> </w:t>
            </w:r>
            <w:r w:rsidRPr="003C0149">
              <w:rPr>
                <w:sz w:val="20"/>
                <w:szCs w:val="20"/>
              </w:rPr>
              <w:t>hin und stellen deren Bedeutung heraus</w:t>
            </w:r>
            <w:r w:rsidRPr="008102DE">
              <w:rPr>
                <w:sz w:val="20"/>
                <w:szCs w:val="20"/>
              </w:rPr>
              <w:t>.</w:t>
            </w:r>
          </w:p>
          <w:p w14:paraId="18E92083" w14:textId="36F2105C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</w:tcPr>
          <w:p w14:paraId="74990145" w14:textId="01FCFE47" w:rsidR="00E2478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Möglichkeiten</w:t>
            </w:r>
            <w:r w:rsidRPr="00317F5B">
              <w:rPr>
                <w:b/>
                <w:sz w:val="20"/>
                <w:szCs w:val="20"/>
              </w:rPr>
              <w:t xml:space="preserve"> der rechtlichen Vorsorge </w:t>
            </w:r>
            <w:r>
              <w:rPr>
                <w:b/>
                <w:sz w:val="20"/>
                <w:szCs w:val="20"/>
              </w:rPr>
              <w:t xml:space="preserve">skizzieren und deren Bedeutung </w:t>
            </w:r>
            <w:r w:rsidRPr="00317F5B">
              <w:rPr>
                <w:b/>
                <w:sz w:val="20"/>
                <w:szCs w:val="20"/>
              </w:rPr>
              <w:t>herausstellen</w:t>
            </w:r>
          </w:p>
          <w:p w14:paraId="4290F537" w14:textId="227B7089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37821017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 X berichtet in einer E-Mail von einem Krankheitsfall im Bekanntenkreis und wünscht Informationen hinsichtlich rechtlicher Vorsorgemöglichkeiten.</w:t>
            </w:r>
          </w:p>
          <w:p w14:paraId="4E1C1E97" w14:textId="7BE48122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>soll die E-Mail bearbeiten.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</w:tcPr>
          <w:p w14:paraId="14733C17" w14:textId="404E0C88" w:rsidR="00E24786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</w:t>
            </w:r>
            <w:r w:rsidR="007714F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tungsmap</w:t>
            </w:r>
            <w:r w:rsidR="007714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pe</w:t>
            </w:r>
            <w:r w:rsidR="003B0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(Übersicht)</w:t>
            </w:r>
          </w:p>
          <w:p w14:paraId="68AC5F53" w14:textId="7846FC5C" w:rsidR="00E24786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Antwort-E-Mail</w:t>
            </w:r>
          </w:p>
          <w:p w14:paraId="27CE5801" w14:textId="21442D2F" w:rsidR="00E24786" w:rsidRPr="001D3C26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Übersicht als Anlage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45151C04" w14:textId="247AA568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Kunde X</w:t>
            </w:r>
          </w:p>
          <w:p w14:paraId="3212ED57" w14:textId="0832F3C0" w:rsidR="00E24786" w:rsidRPr="00143B2A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(Recherche), alternativ Links zu relevanten Internetadressen, alternativ Info</w:t>
            </w:r>
            <w:r w:rsidR="0039736C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5FE15BE4" w14:textId="51384EB2" w:rsidR="00E24786" w:rsidRPr="005165C7" w:rsidRDefault="00E24786" w:rsidP="003B074B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5165C7">
              <w:rPr>
                <w:sz w:val="20"/>
                <w:szCs w:val="20"/>
              </w:rPr>
              <w:t>Entwickeln Sie eine Übersicht über die Möglichkeiten der rechtlichen Vorsorge.</w:t>
            </w:r>
          </w:p>
          <w:p w14:paraId="1B27E751" w14:textId="303D60DF" w:rsidR="00E24786" w:rsidRPr="005013D1" w:rsidRDefault="00E24786" w:rsidP="003B074B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5013D1">
              <w:rPr>
                <w:sz w:val="20"/>
                <w:szCs w:val="20"/>
              </w:rPr>
              <w:t xml:space="preserve">Verfassen Sie eine </w:t>
            </w:r>
            <w:r w:rsidR="007714FD" w:rsidRPr="005013D1">
              <w:rPr>
                <w:sz w:val="20"/>
                <w:szCs w:val="20"/>
              </w:rPr>
              <w:t>Antwort</w:t>
            </w:r>
            <w:r w:rsidRPr="005013D1">
              <w:rPr>
                <w:sz w:val="20"/>
                <w:szCs w:val="20"/>
              </w:rPr>
              <w:t>-E-Mail.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</w:tcPr>
          <w:p w14:paraId="32D47332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B541F9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054D3A01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7EB6F0C8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4E1D78E" w14:textId="0D54767E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47174737" w14:textId="01574F3A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6313E0A5" w14:textId="7012BD28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24786" w:rsidRPr="001D3C26" w14:paraId="7C82E558" w14:textId="6CD59E9B" w:rsidTr="00E24786">
        <w:tc>
          <w:tcPr>
            <w:tcW w:w="995" w:type="pct"/>
            <w:shd w:val="clear" w:color="auto" w:fill="auto"/>
          </w:tcPr>
          <w:p w14:paraId="4D8352B6" w14:textId="1D729BB0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</w:t>
            </w:r>
            <w:r w:rsidRPr="003C0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weisen </w:t>
            </w:r>
            <w:r w:rsidRPr="003C0149">
              <w:rPr>
                <w:sz w:val="20"/>
                <w:szCs w:val="20"/>
              </w:rPr>
              <w:t>Kunden</w:t>
            </w:r>
            <w:r>
              <w:rPr>
                <w:sz w:val="20"/>
                <w:szCs w:val="20"/>
              </w:rPr>
              <w:t xml:space="preserve"> </w:t>
            </w:r>
            <w:r w:rsidRPr="003C0149">
              <w:rPr>
                <w:sz w:val="20"/>
                <w:szCs w:val="20"/>
              </w:rPr>
              <w:t>auf familien- und erbrechtliche Rahmenbedingungen</w:t>
            </w:r>
            <w:r w:rsidRPr="003C0149">
              <w:rPr>
                <w:i/>
                <w:sz w:val="20"/>
                <w:szCs w:val="20"/>
              </w:rPr>
              <w:t xml:space="preserve"> (Güterstand, gesetzliche Erbfolge)</w:t>
            </w:r>
            <w:r w:rsidRPr="003C0149">
              <w:rPr>
                <w:sz w:val="20"/>
                <w:szCs w:val="20"/>
              </w:rPr>
              <w:t xml:space="preserve"> sowie erbschaft</w:t>
            </w:r>
            <w:r w:rsidRPr="003C0149">
              <w:rPr>
                <w:sz w:val="20"/>
                <w:szCs w:val="20"/>
              </w:rPr>
              <w:softHyphen/>
              <w:t xml:space="preserve">steuerliche Regelungen </w:t>
            </w:r>
            <w:r w:rsidRPr="003C0149">
              <w:rPr>
                <w:i/>
                <w:sz w:val="20"/>
                <w:szCs w:val="20"/>
              </w:rPr>
              <w:t>(Steuerklassen, Steuer</w:t>
            </w:r>
            <w:r>
              <w:rPr>
                <w:i/>
                <w:sz w:val="20"/>
                <w:szCs w:val="20"/>
              </w:rPr>
              <w:softHyphen/>
            </w:r>
            <w:r w:rsidRPr="003C0149">
              <w:rPr>
                <w:i/>
                <w:sz w:val="20"/>
                <w:szCs w:val="20"/>
              </w:rPr>
              <w:t>sätze, Steuerfreibeträge)</w:t>
            </w:r>
            <w:r w:rsidRPr="003C0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hin</w:t>
            </w:r>
            <w:r w:rsidRPr="003C014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Sie </w:t>
            </w:r>
            <w:r w:rsidRPr="00143B2A">
              <w:rPr>
                <w:sz w:val="20"/>
                <w:szCs w:val="20"/>
              </w:rPr>
              <w:t xml:space="preserve">machen Kunden auf die Möglichkeit der rechtlichen Ausgestaltung </w:t>
            </w:r>
            <w:r w:rsidRPr="00143B2A">
              <w:rPr>
                <w:i/>
                <w:sz w:val="20"/>
                <w:szCs w:val="20"/>
              </w:rPr>
              <w:t>(Ehevertrag, Testament)</w:t>
            </w:r>
            <w:r w:rsidRPr="00143B2A">
              <w:rPr>
                <w:sz w:val="20"/>
                <w:szCs w:val="20"/>
              </w:rPr>
              <w:t xml:space="preserve"> und die erbschaft- und schenkungsteuerlichen Gestaltungs</w:t>
            </w:r>
            <w:r w:rsidRPr="00143B2A">
              <w:rPr>
                <w:sz w:val="20"/>
                <w:szCs w:val="20"/>
              </w:rPr>
              <w:softHyphen/>
              <w:t>möglichkeiten unter Ausnu</w:t>
            </w:r>
            <w:bookmarkStart w:id="0" w:name="_GoBack"/>
            <w:bookmarkEnd w:id="0"/>
            <w:r w:rsidRPr="00143B2A">
              <w:rPr>
                <w:sz w:val="20"/>
                <w:szCs w:val="20"/>
              </w:rPr>
              <w:t>tzung der Freibeträge aufmerksam.</w:t>
            </w:r>
          </w:p>
          <w:p w14:paraId="78300048" w14:textId="414DFBBB" w:rsidR="00E24786" w:rsidRPr="003C0149" w:rsidRDefault="00E24786" w:rsidP="00DE50B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C3230" w14:textId="11729BAF" w:rsidR="00E2478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E</w:t>
            </w:r>
            <w:r w:rsidRPr="007F02C2">
              <w:rPr>
                <w:b/>
                <w:sz w:val="20"/>
                <w:szCs w:val="20"/>
              </w:rPr>
              <w:t>rb</w:t>
            </w:r>
            <w:r>
              <w:rPr>
                <w:b/>
                <w:sz w:val="20"/>
                <w:szCs w:val="20"/>
              </w:rPr>
              <w:t>- und familien</w:t>
            </w:r>
            <w:r w:rsidRPr="007F02C2">
              <w:rPr>
                <w:b/>
                <w:sz w:val="20"/>
                <w:szCs w:val="20"/>
              </w:rPr>
              <w:t>rechtliche</w:t>
            </w:r>
            <w:r>
              <w:rPr>
                <w:b/>
                <w:sz w:val="20"/>
                <w:szCs w:val="20"/>
              </w:rPr>
              <w:t xml:space="preserve"> sowie</w:t>
            </w:r>
            <w:r w:rsidRPr="007F02C2">
              <w:rPr>
                <w:b/>
                <w:sz w:val="20"/>
                <w:szCs w:val="20"/>
              </w:rPr>
              <w:t xml:space="preserve"> erbschaft</w:t>
            </w:r>
            <w:r w:rsidRPr="007F02C2">
              <w:rPr>
                <w:b/>
                <w:sz w:val="20"/>
                <w:szCs w:val="20"/>
              </w:rPr>
              <w:softHyphen/>
              <w:t xml:space="preserve">steuerliche Regelungen </w:t>
            </w:r>
            <w:r>
              <w:rPr>
                <w:b/>
                <w:sz w:val="20"/>
                <w:szCs w:val="20"/>
              </w:rPr>
              <w:t>und deren Gestaltungsm</w:t>
            </w:r>
            <w:r w:rsidRPr="00161BDE">
              <w:rPr>
                <w:b/>
                <w:sz w:val="20"/>
                <w:szCs w:val="20"/>
              </w:rPr>
              <w:t xml:space="preserve">öglichkeiten </w:t>
            </w:r>
            <w:r>
              <w:rPr>
                <w:b/>
                <w:sz w:val="20"/>
                <w:szCs w:val="20"/>
              </w:rPr>
              <w:t>beschreiben</w:t>
            </w:r>
          </w:p>
          <w:p w14:paraId="6487BF58" w14:textId="7F9614E3" w:rsidR="00E24786" w:rsidRPr="001D3C26" w:rsidRDefault="00E24786" w:rsidP="00DE50BF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1117E" w14:textId="3624D509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des Kunden X und der Kundin Y mit der B</w:t>
            </w:r>
            <w:r w:rsidR="006B76FD">
              <w:rPr>
                <w:sz w:val="20"/>
                <w:szCs w:val="20"/>
              </w:rPr>
              <w:t>itte um Informationstermin aufg</w:t>
            </w:r>
            <w:r>
              <w:rPr>
                <w:sz w:val="20"/>
                <w:szCs w:val="20"/>
              </w:rPr>
              <w:t>rund der bevorstehenden Hochzeit.</w:t>
            </w:r>
          </w:p>
          <w:p w14:paraId="5DE0FF93" w14:textId="6043BE65" w:rsidR="00E24786" w:rsidRPr="001D3C26" w:rsidRDefault="003B074B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24786">
              <w:rPr>
                <w:sz w:val="20"/>
                <w:szCs w:val="20"/>
              </w:rPr>
              <w:t xml:space="preserve">Azubi </w:t>
            </w:r>
            <w:r w:rsidR="006B76FD">
              <w:rPr>
                <w:sz w:val="20"/>
                <w:szCs w:val="20"/>
              </w:rPr>
              <w:t xml:space="preserve">soll </w:t>
            </w:r>
            <w:r w:rsidR="00E24786">
              <w:rPr>
                <w:sz w:val="20"/>
                <w:szCs w:val="20"/>
              </w:rPr>
              <w:t>Beratungstermin vor</w:t>
            </w:r>
            <w:r w:rsidR="006B76FD">
              <w:rPr>
                <w:sz w:val="20"/>
                <w:szCs w:val="20"/>
              </w:rPr>
              <w:t>bereiten</w:t>
            </w:r>
            <w:r w:rsidR="00E24786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82B0A" w14:textId="5660A437" w:rsidR="00E24786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Beratermappe (Übersichten)</w:t>
            </w:r>
          </w:p>
          <w:p w14:paraId="3E4050A8" w14:textId="1E657BA3" w:rsidR="00E24786" w:rsidRPr="001D3C26" w:rsidRDefault="00E24786" w:rsidP="003B074B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Beispielfälle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90ECA" w14:textId="00CC05A4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(Frage nach familien- und erbrechtlichen Gestaltungsmöglichkeiten)</w:t>
            </w:r>
          </w:p>
          <w:p w14:paraId="723F54F6" w14:textId="5955D44A" w:rsidR="00E24786" w:rsidRPr="00F007BA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(Recherche), alternativ Links zu relevanten Internetadressen, alternativ Info</w:t>
            </w:r>
            <w:r w:rsidR="007714FD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D393B" w14:textId="15FECEA5" w:rsidR="003B074B" w:rsidRDefault="00E43383" w:rsidP="00E43383">
            <w:pPr>
              <w:pStyle w:val="TZielnanalysetext"/>
              <w:spacing w:before="60" w:after="60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24786" w:rsidRPr="003B074B">
              <w:rPr>
                <w:sz w:val="20"/>
                <w:szCs w:val="20"/>
              </w:rPr>
              <w:t>Entwerfen Sie als Gesprächsvorbereitung Übersichten zu folgenden Themen:</w:t>
            </w:r>
          </w:p>
          <w:p w14:paraId="7C3749C2" w14:textId="7386CE82" w:rsidR="00E24786" w:rsidRPr="003B074B" w:rsidRDefault="00E24786" w:rsidP="001C0620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 w:rsidRPr="003B074B">
              <w:rPr>
                <w:sz w:val="20"/>
                <w:szCs w:val="20"/>
              </w:rPr>
              <w:t>Güterstand, Ehe</w:t>
            </w:r>
            <w:r w:rsidRPr="003B074B">
              <w:rPr>
                <w:sz w:val="20"/>
                <w:szCs w:val="20"/>
              </w:rPr>
              <w:softHyphen/>
              <w:t>vertrag</w:t>
            </w:r>
          </w:p>
          <w:p w14:paraId="3EE2537D" w14:textId="77777777" w:rsidR="00E24786" w:rsidRDefault="00E24786" w:rsidP="003B074B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 w:rsidRPr="00E11865">
              <w:rPr>
                <w:sz w:val="20"/>
                <w:szCs w:val="20"/>
              </w:rPr>
              <w:t>gesetzliche Erbfolge, Testament</w:t>
            </w:r>
          </w:p>
          <w:p w14:paraId="4083E29E" w14:textId="6AC9CE03" w:rsidR="00E24786" w:rsidRDefault="00E24786" w:rsidP="003B074B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351" w:hanging="142"/>
              <w:rPr>
                <w:sz w:val="20"/>
                <w:szCs w:val="20"/>
              </w:rPr>
            </w:pPr>
            <w:r w:rsidRPr="00E11865">
              <w:rPr>
                <w:sz w:val="20"/>
                <w:szCs w:val="20"/>
              </w:rPr>
              <w:t>Erbschaft- und Schenkung</w:t>
            </w:r>
            <w:r w:rsidRPr="00E11865">
              <w:rPr>
                <w:sz w:val="20"/>
                <w:szCs w:val="20"/>
              </w:rPr>
              <w:softHyphen/>
              <w:t>steuer</w:t>
            </w:r>
          </w:p>
          <w:p w14:paraId="31235F52" w14:textId="78E139E0" w:rsidR="00E43383" w:rsidRPr="00E43383" w:rsidRDefault="00E43383" w:rsidP="00E43383">
            <w:pPr>
              <w:pStyle w:val="TZielnanalysetext"/>
              <w:spacing w:before="60" w:after="60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24786">
              <w:rPr>
                <w:sz w:val="20"/>
                <w:szCs w:val="20"/>
              </w:rPr>
              <w:t>Stellen Sie familien- und erbrechtliche Gestaltungsmöglichkeiten an einzelnen Beispielfällen - auch für Kunde X und Kundin Y - dar.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086F8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7B69469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62686273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995BB9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04AFD60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82C0A8B" w14:textId="77777777" w:rsidR="00E2478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darstellen</w:t>
            </w:r>
          </w:p>
          <w:p w14:paraId="79657C73" w14:textId="71384E98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0C196" w14:textId="4D1EF8B6" w:rsidR="00E24786" w:rsidRPr="001D3C26" w:rsidRDefault="00E24786" w:rsidP="003B07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29E09" w14:textId="1147961E" w:rsidR="00E24786" w:rsidRPr="001D3C26" w:rsidRDefault="00E24786" w:rsidP="00E24786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4DDB46FA" w14:textId="48783DAB" w:rsidR="002A6970" w:rsidRDefault="002A6970" w:rsidP="002A6970">
      <w:pPr>
        <w:pStyle w:val="TZielnanalysetext"/>
        <w:tabs>
          <w:tab w:val="left" w:pos="142"/>
        </w:tabs>
        <w:rPr>
          <w:bCs/>
          <w:sz w:val="20"/>
          <w:szCs w:val="20"/>
          <w:highlight w:val="lightGray"/>
        </w:rPr>
      </w:pPr>
    </w:p>
    <w:sectPr w:rsidR="002A6970" w:rsidSect="00027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CA8B7" w16cex:dateUtc="2021-11-27T11:53:00Z"/>
  <w16cex:commentExtensible w16cex:durableId="254CE4DC" w16cex:dateUtc="2021-11-27T16:09:00Z"/>
  <w16cex:commentExtensible w16cex:durableId="254CE518" w16cex:dateUtc="2021-11-27T16:10:00Z"/>
  <w16cex:commentExtensible w16cex:durableId="254CA90C" w16cex:dateUtc="2021-11-27T11:54:00Z"/>
  <w16cex:commentExtensible w16cex:durableId="254CA8E5" w16cex:dateUtc="2021-11-27T11:53:00Z"/>
  <w16cex:commentExtensible w16cex:durableId="254CE53C" w16cex:dateUtc="2021-11-27T16:11:00Z"/>
  <w16cex:commentExtensible w16cex:durableId="254CE552" w16cex:dateUtc="2021-11-27T16:11:00Z"/>
  <w16cex:commentExtensible w16cex:durableId="254CE5A8" w16cex:dateUtc="2021-11-27T16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61A8" w14:textId="77777777" w:rsidR="00AD0364" w:rsidRDefault="00AD0364" w:rsidP="00EF2F4F">
      <w:pPr>
        <w:pStyle w:val="Textkrper2"/>
      </w:pPr>
      <w:r>
        <w:separator/>
      </w:r>
    </w:p>
  </w:endnote>
  <w:endnote w:type="continuationSeparator" w:id="0">
    <w:p w14:paraId="38A61645" w14:textId="77777777" w:rsidR="00AD0364" w:rsidRDefault="00AD0364" w:rsidP="00EF2F4F">
      <w:pPr>
        <w:pStyle w:val="Textkrper2"/>
      </w:pPr>
      <w:r>
        <w:continuationSeparator/>
      </w:r>
    </w:p>
  </w:endnote>
  <w:endnote w:type="continuationNotice" w:id="1">
    <w:p w14:paraId="673042A4" w14:textId="77777777" w:rsidR="00AD0364" w:rsidRDefault="00AD0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CC11" w14:textId="77777777" w:rsidR="00004FE7" w:rsidRDefault="00004F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AD0364" w14:paraId="2411478A" w14:textId="77777777" w:rsidTr="0002710B">
      <w:tc>
        <w:tcPr>
          <w:tcW w:w="8505" w:type="dxa"/>
          <w:vAlign w:val="bottom"/>
          <w:hideMark/>
        </w:tcPr>
        <w:p w14:paraId="24114788" w14:textId="7BD499B1" w:rsidR="00AD0364" w:rsidRPr="00B11580" w:rsidRDefault="00F46238" w:rsidP="00B44D30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t>.</w:t>
          </w:r>
          <w:r w:rsidR="00AD0364">
            <w:rPr>
              <w:noProof/>
              <w:sz w:val="14"/>
              <w:szCs w:val="14"/>
              <w:lang w:eastAsia="en-US"/>
            </w:rPr>
            <w:fldChar w:fldCharType="begin"/>
          </w:r>
          <w:r w:rsidR="00AD0364"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 w:rsidR="00AD0364">
            <w:rPr>
              <w:noProof/>
              <w:sz w:val="14"/>
              <w:szCs w:val="14"/>
              <w:lang w:eastAsia="en-US"/>
            </w:rPr>
            <w:fldChar w:fldCharType="separate"/>
          </w:r>
          <w:r w:rsidR="005D179B">
            <w:rPr>
              <w:noProof/>
              <w:sz w:val="14"/>
              <w:szCs w:val="14"/>
              <w:lang w:eastAsia="en-US"/>
            </w:rPr>
            <w:t>3BKWA</w:t>
          </w:r>
          <w:r>
            <w:rPr>
              <w:noProof/>
              <w:sz w:val="14"/>
              <w:szCs w:val="14"/>
              <w:lang w:eastAsia="en-US"/>
            </w:rPr>
            <w:t>-</w:t>
          </w:r>
          <w:r w:rsidR="00B44D30">
            <w:rPr>
              <w:noProof/>
              <w:sz w:val="14"/>
              <w:szCs w:val="14"/>
              <w:lang w:eastAsia="en-US"/>
            </w:rPr>
            <w:t>FB-FV</w:t>
          </w:r>
          <w:r w:rsidR="00B605D4">
            <w:rPr>
              <w:noProof/>
              <w:sz w:val="14"/>
              <w:szCs w:val="14"/>
              <w:lang w:eastAsia="en-US"/>
            </w:rPr>
            <w:t>K</w:t>
          </w:r>
          <w:r w:rsidR="00B44D30">
            <w:rPr>
              <w:noProof/>
              <w:sz w:val="14"/>
              <w:szCs w:val="14"/>
              <w:lang w:eastAsia="en-US"/>
            </w:rPr>
            <w:t>-</w:t>
          </w:r>
          <w:r>
            <w:rPr>
              <w:noProof/>
              <w:sz w:val="14"/>
              <w:szCs w:val="14"/>
              <w:lang w:eastAsia="en-US"/>
            </w:rPr>
            <w:t>LF04</w:t>
          </w:r>
          <w:r w:rsidR="00F35823">
            <w:rPr>
              <w:noProof/>
              <w:sz w:val="14"/>
              <w:szCs w:val="14"/>
              <w:lang w:eastAsia="en-US"/>
            </w:rPr>
            <w:t>-Zielanalyse</w:t>
          </w:r>
          <w:r w:rsidR="00B44D30">
            <w:rPr>
              <w:noProof/>
              <w:sz w:val="14"/>
              <w:szCs w:val="14"/>
              <w:lang w:eastAsia="en-US"/>
            </w:rPr>
            <w:t>.docx</w:t>
          </w:r>
          <w:r w:rsidR="00F35823">
            <w:rPr>
              <w:noProof/>
              <w:sz w:val="14"/>
              <w:szCs w:val="14"/>
              <w:lang w:eastAsia="en-US"/>
            </w:rPr>
            <w:t xml:space="preserve"> </w:t>
          </w:r>
          <w:r w:rsidR="00AD0364"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4E0FDA05" w:rsidR="00AD0364" w:rsidRPr="00CF03E4" w:rsidRDefault="00AD0364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EC713B">
            <w:rPr>
              <w:noProof/>
              <w:sz w:val="14"/>
              <w:szCs w:val="14"/>
              <w:lang w:eastAsia="en-US"/>
            </w:rPr>
            <w:t>5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EC713B">
            <w:rPr>
              <w:noProof/>
              <w:sz w:val="14"/>
              <w:szCs w:val="14"/>
              <w:lang w:eastAsia="en-US"/>
            </w:rPr>
            <w:t>5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24630CD2" w:rsidR="00AD0364" w:rsidRPr="0021793E" w:rsidRDefault="00F46238" w:rsidP="00D2736E">
    <w:pPr>
      <w:pStyle w:val="Fuzeile"/>
      <w:rPr>
        <w:sz w:val="14"/>
        <w:szCs w:val="14"/>
      </w:rPr>
    </w:pPr>
    <w:r>
      <w:rPr>
        <w:sz w:val="14"/>
        <w:szCs w:val="14"/>
      </w:rPr>
      <w:t>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6E6D" w14:textId="77777777" w:rsidR="00004FE7" w:rsidRDefault="00004F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DD3A" w14:textId="77777777" w:rsidR="00AD0364" w:rsidRDefault="00AD0364" w:rsidP="00EF2F4F">
      <w:pPr>
        <w:pStyle w:val="Textkrper2"/>
      </w:pPr>
      <w:r>
        <w:separator/>
      </w:r>
    </w:p>
  </w:footnote>
  <w:footnote w:type="continuationSeparator" w:id="0">
    <w:p w14:paraId="35D4B43E" w14:textId="77777777" w:rsidR="00AD0364" w:rsidRDefault="00AD0364" w:rsidP="00EF2F4F">
      <w:pPr>
        <w:pStyle w:val="Textkrper2"/>
      </w:pPr>
      <w:r>
        <w:continuationSeparator/>
      </w:r>
    </w:p>
  </w:footnote>
  <w:footnote w:type="continuationNotice" w:id="1">
    <w:p w14:paraId="53BC70F5" w14:textId="77777777" w:rsidR="00AD0364" w:rsidRDefault="00AD0364"/>
  </w:footnote>
  <w:footnote w:id="2">
    <w:p w14:paraId="6C6BAE87" w14:textId="08EA095D" w:rsidR="00AD0364" w:rsidRPr="00F4411A" w:rsidRDefault="00AD0364" w:rsidP="00983074">
      <w:pPr>
        <w:pStyle w:val="Funotentext"/>
        <w:tabs>
          <w:tab w:val="left" w:pos="142"/>
        </w:tabs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983074" w:rsidRPr="003D3643">
        <w:rPr>
          <w:sz w:val="18"/>
        </w:rPr>
        <w:t xml:space="preserve">Ministerium für Kultus, Jugend und Sport Baden-Württemberg (Herausgeber): Bildungsplan </w:t>
      </w:r>
      <w:r w:rsidR="00983074">
        <w:rPr>
          <w:sz w:val="18"/>
        </w:rPr>
        <w:t>Kaufmännische Berufskolleg</w:t>
      </w:r>
      <w:r w:rsidR="001A1DA8">
        <w:rPr>
          <w:sz w:val="18"/>
        </w:rPr>
        <w:t>s</w:t>
      </w:r>
      <w:r w:rsidR="00983074">
        <w:rPr>
          <w:sz w:val="18"/>
        </w:rPr>
        <w:t xml:space="preserve"> in Teilzeitform – besondere Bildungsgänge für Abiturientinnen und Abiturienten </w:t>
      </w:r>
      <w:r w:rsidR="001A1DA8">
        <w:rPr>
          <w:sz w:val="18"/>
        </w:rPr>
        <w:t>–</w:t>
      </w:r>
      <w:r w:rsidR="00983074">
        <w:rPr>
          <w:sz w:val="18"/>
        </w:rPr>
        <w:t xml:space="preserve"> Bereich Finanzdienstleistungen</w:t>
      </w:r>
      <w:r w:rsidR="001A1DA8">
        <w:rPr>
          <w:sz w:val="18"/>
        </w:rPr>
        <w:t>,</w:t>
      </w:r>
      <w:r w:rsidR="00983074">
        <w:rPr>
          <w:sz w:val="18"/>
        </w:rPr>
        <w:t xml:space="preserve"> Bereich Immobilien</w:t>
      </w:r>
      <w:r w:rsidR="00983074" w:rsidRPr="00E17B75">
        <w:rPr>
          <w:color w:val="FF0000"/>
          <w:sz w:val="18"/>
        </w:rPr>
        <w:t xml:space="preserve"> </w:t>
      </w:r>
      <w:r w:rsidR="00983074" w:rsidRPr="003D3643">
        <w:rPr>
          <w:sz w:val="18"/>
        </w:rPr>
        <w:t>(20</w:t>
      </w:r>
      <w:r w:rsidR="00983074">
        <w:rPr>
          <w:sz w:val="18"/>
        </w:rPr>
        <w:t>22</w:t>
      </w:r>
      <w:r w:rsidR="00983074" w:rsidRPr="003D3643">
        <w:rPr>
          <w:sz w:val="18"/>
        </w:rPr>
        <w:t>), S. </w:t>
      </w:r>
      <w:r w:rsidR="00F4411A" w:rsidRPr="00F4411A">
        <w:rPr>
          <w:sz w:val="18"/>
        </w:rPr>
        <w:t>18</w:t>
      </w:r>
      <w:r w:rsidR="00B44D30" w:rsidRPr="00F4411A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71FC" w14:textId="77777777" w:rsidR="00004FE7" w:rsidRDefault="00004F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FDED" w14:textId="77777777" w:rsidR="00004FE7" w:rsidRDefault="00004F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BD1C" w14:textId="77777777" w:rsidR="00004FE7" w:rsidRDefault="00004F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6F"/>
    <w:multiLevelType w:val="hybridMultilevel"/>
    <w:tmpl w:val="6EFAD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EB8"/>
    <w:multiLevelType w:val="hybridMultilevel"/>
    <w:tmpl w:val="0F802334"/>
    <w:lvl w:ilvl="0" w:tplc="1862E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2B2"/>
    <w:multiLevelType w:val="hybridMultilevel"/>
    <w:tmpl w:val="D2A8F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A3B"/>
    <w:multiLevelType w:val="hybridMultilevel"/>
    <w:tmpl w:val="00B43400"/>
    <w:lvl w:ilvl="0" w:tplc="49E8B248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451"/>
    <w:multiLevelType w:val="hybridMultilevel"/>
    <w:tmpl w:val="F5EE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FD4"/>
    <w:multiLevelType w:val="hybridMultilevel"/>
    <w:tmpl w:val="A3B86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3D08"/>
    <w:multiLevelType w:val="hybridMultilevel"/>
    <w:tmpl w:val="A4BA18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8A7"/>
    <w:multiLevelType w:val="hybridMultilevel"/>
    <w:tmpl w:val="CA0264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096D"/>
    <w:multiLevelType w:val="hybridMultilevel"/>
    <w:tmpl w:val="362800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173"/>
    <w:multiLevelType w:val="hybridMultilevel"/>
    <w:tmpl w:val="3C90E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56166"/>
    <w:multiLevelType w:val="hybridMultilevel"/>
    <w:tmpl w:val="CDD6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D5ED6"/>
    <w:multiLevelType w:val="hybridMultilevel"/>
    <w:tmpl w:val="82BCE7BA"/>
    <w:lvl w:ilvl="0" w:tplc="2E6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54BF"/>
    <w:multiLevelType w:val="hybridMultilevel"/>
    <w:tmpl w:val="E6781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35876"/>
    <w:multiLevelType w:val="hybridMultilevel"/>
    <w:tmpl w:val="2676D0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A1187"/>
    <w:multiLevelType w:val="hybridMultilevel"/>
    <w:tmpl w:val="2676D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69DB"/>
    <w:multiLevelType w:val="hybridMultilevel"/>
    <w:tmpl w:val="7AA48622"/>
    <w:lvl w:ilvl="0" w:tplc="106A1B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8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591454"/>
    <w:multiLevelType w:val="hybridMultilevel"/>
    <w:tmpl w:val="7C0405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55F7F"/>
    <w:multiLevelType w:val="hybridMultilevel"/>
    <w:tmpl w:val="3E862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13"/>
  </w:num>
  <w:num w:numId="4">
    <w:abstractNumId w:val="16"/>
  </w:num>
  <w:num w:numId="5">
    <w:abstractNumId w:val="35"/>
  </w:num>
  <w:num w:numId="6">
    <w:abstractNumId w:val="15"/>
  </w:num>
  <w:num w:numId="7">
    <w:abstractNumId w:val="37"/>
  </w:num>
  <w:num w:numId="8">
    <w:abstractNumId w:val="30"/>
  </w:num>
  <w:num w:numId="9">
    <w:abstractNumId w:val="26"/>
  </w:num>
  <w:num w:numId="10">
    <w:abstractNumId w:val="8"/>
  </w:num>
  <w:num w:numId="11">
    <w:abstractNumId w:val="24"/>
  </w:num>
  <w:num w:numId="12">
    <w:abstractNumId w:val="28"/>
  </w:num>
  <w:num w:numId="13">
    <w:abstractNumId w:val="6"/>
  </w:num>
  <w:num w:numId="14">
    <w:abstractNumId w:val="7"/>
  </w:num>
  <w:num w:numId="15">
    <w:abstractNumId w:val="23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40"/>
  </w:num>
  <w:num w:numId="21">
    <w:abstractNumId w:val="29"/>
  </w:num>
  <w:num w:numId="22">
    <w:abstractNumId w:val="5"/>
  </w:num>
  <w:num w:numId="23">
    <w:abstractNumId w:val="41"/>
  </w:num>
  <w:num w:numId="24">
    <w:abstractNumId w:val="17"/>
  </w:num>
  <w:num w:numId="25">
    <w:abstractNumId w:val="21"/>
  </w:num>
  <w:num w:numId="26">
    <w:abstractNumId w:val="20"/>
  </w:num>
  <w:num w:numId="27">
    <w:abstractNumId w:val="42"/>
  </w:num>
  <w:num w:numId="28">
    <w:abstractNumId w:val="31"/>
  </w:num>
  <w:num w:numId="29">
    <w:abstractNumId w:val="4"/>
  </w:num>
  <w:num w:numId="30">
    <w:abstractNumId w:val="27"/>
  </w:num>
  <w:num w:numId="31">
    <w:abstractNumId w:val="11"/>
  </w:num>
  <w:num w:numId="32">
    <w:abstractNumId w:val="34"/>
  </w:num>
  <w:num w:numId="33">
    <w:abstractNumId w:val="33"/>
  </w:num>
  <w:num w:numId="34">
    <w:abstractNumId w:val="19"/>
  </w:num>
  <w:num w:numId="35">
    <w:abstractNumId w:val="0"/>
  </w:num>
  <w:num w:numId="36">
    <w:abstractNumId w:val="3"/>
  </w:num>
  <w:num w:numId="37">
    <w:abstractNumId w:val="36"/>
  </w:num>
  <w:num w:numId="38">
    <w:abstractNumId w:val="1"/>
  </w:num>
  <w:num w:numId="39">
    <w:abstractNumId w:val="14"/>
  </w:num>
  <w:num w:numId="40">
    <w:abstractNumId w:val="32"/>
  </w:num>
  <w:num w:numId="41">
    <w:abstractNumId w:val="2"/>
  </w:num>
  <w:num w:numId="42">
    <w:abstractNumId w:val="25"/>
  </w:num>
  <w:num w:numId="43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205"/>
    <w:rsid w:val="00002191"/>
    <w:rsid w:val="00004FE7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CC1"/>
    <w:rsid w:val="00026D62"/>
    <w:rsid w:val="0002710B"/>
    <w:rsid w:val="0003011D"/>
    <w:rsid w:val="00030415"/>
    <w:rsid w:val="0003085C"/>
    <w:rsid w:val="00033728"/>
    <w:rsid w:val="00033A15"/>
    <w:rsid w:val="00034329"/>
    <w:rsid w:val="0003536F"/>
    <w:rsid w:val="00042606"/>
    <w:rsid w:val="000440A0"/>
    <w:rsid w:val="00046284"/>
    <w:rsid w:val="00053A29"/>
    <w:rsid w:val="0005471A"/>
    <w:rsid w:val="000555E4"/>
    <w:rsid w:val="00056F57"/>
    <w:rsid w:val="0005790E"/>
    <w:rsid w:val="00066800"/>
    <w:rsid w:val="00070AAE"/>
    <w:rsid w:val="000748D7"/>
    <w:rsid w:val="000829B1"/>
    <w:rsid w:val="000846EB"/>
    <w:rsid w:val="000913F7"/>
    <w:rsid w:val="00091C81"/>
    <w:rsid w:val="00095920"/>
    <w:rsid w:val="000970ED"/>
    <w:rsid w:val="000979B1"/>
    <w:rsid w:val="00097EAB"/>
    <w:rsid w:val="000A16FF"/>
    <w:rsid w:val="000A3994"/>
    <w:rsid w:val="000A3C77"/>
    <w:rsid w:val="000A587D"/>
    <w:rsid w:val="000A762D"/>
    <w:rsid w:val="000B1548"/>
    <w:rsid w:val="000B1C39"/>
    <w:rsid w:val="000B1F6B"/>
    <w:rsid w:val="000B4897"/>
    <w:rsid w:val="000B4B85"/>
    <w:rsid w:val="000B4E94"/>
    <w:rsid w:val="000B5476"/>
    <w:rsid w:val="000B5A74"/>
    <w:rsid w:val="000B67D6"/>
    <w:rsid w:val="000C194D"/>
    <w:rsid w:val="000C3329"/>
    <w:rsid w:val="000C60AC"/>
    <w:rsid w:val="000C7B2D"/>
    <w:rsid w:val="000D3304"/>
    <w:rsid w:val="000D4EDF"/>
    <w:rsid w:val="000E2043"/>
    <w:rsid w:val="000E3EFC"/>
    <w:rsid w:val="000E44E8"/>
    <w:rsid w:val="000E4F87"/>
    <w:rsid w:val="000E67F6"/>
    <w:rsid w:val="000F1F64"/>
    <w:rsid w:val="000F54A5"/>
    <w:rsid w:val="000F6C66"/>
    <w:rsid w:val="001015F4"/>
    <w:rsid w:val="00104E1C"/>
    <w:rsid w:val="00107419"/>
    <w:rsid w:val="00112FF1"/>
    <w:rsid w:val="00127820"/>
    <w:rsid w:val="00127E60"/>
    <w:rsid w:val="00133AD3"/>
    <w:rsid w:val="00136395"/>
    <w:rsid w:val="00137564"/>
    <w:rsid w:val="001435BE"/>
    <w:rsid w:val="00143B2A"/>
    <w:rsid w:val="001533ED"/>
    <w:rsid w:val="001546C2"/>
    <w:rsid w:val="00154A2C"/>
    <w:rsid w:val="00155609"/>
    <w:rsid w:val="00161BDE"/>
    <w:rsid w:val="00162924"/>
    <w:rsid w:val="00166852"/>
    <w:rsid w:val="001712E3"/>
    <w:rsid w:val="001740C4"/>
    <w:rsid w:val="00174FD6"/>
    <w:rsid w:val="00175954"/>
    <w:rsid w:val="00177FF7"/>
    <w:rsid w:val="0018527C"/>
    <w:rsid w:val="00187216"/>
    <w:rsid w:val="00190442"/>
    <w:rsid w:val="00194385"/>
    <w:rsid w:val="00194AB1"/>
    <w:rsid w:val="001A1DA8"/>
    <w:rsid w:val="001A2123"/>
    <w:rsid w:val="001A4769"/>
    <w:rsid w:val="001A4DCD"/>
    <w:rsid w:val="001A4F00"/>
    <w:rsid w:val="001A63BE"/>
    <w:rsid w:val="001B0B60"/>
    <w:rsid w:val="001B322C"/>
    <w:rsid w:val="001B559C"/>
    <w:rsid w:val="001C0EB4"/>
    <w:rsid w:val="001C401E"/>
    <w:rsid w:val="001D14D0"/>
    <w:rsid w:val="001D3C26"/>
    <w:rsid w:val="001E0985"/>
    <w:rsid w:val="001E3E8B"/>
    <w:rsid w:val="001E4E6D"/>
    <w:rsid w:val="001F3192"/>
    <w:rsid w:val="001F3941"/>
    <w:rsid w:val="001F4297"/>
    <w:rsid w:val="001F5BEB"/>
    <w:rsid w:val="001F7190"/>
    <w:rsid w:val="001F7C4E"/>
    <w:rsid w:val="002000F8"/>
    <w:rsid w:val="00201045"/>
    <w:rsid w:val="00201129"/>
    <w:rsid w:val="00201D78"/>
    <w:rsid w:val="002020D2"/>
    <w:rsid w:val="00211B85"/>
    <w:rsid w:val="00212DA8"/>
    <w:rsid w:val="0021688A"/>
    <w:rsid w:val="00216C66"/>
    <w:rsid w:val="0021793E"/>
    <w:rsid w:val="00221070"/>
    <w:rsid w:val="002323FE"/>
    <w:rsid w:val="00232D95"/>
    <w:rsid w:val="002336B2"/>
    <w:rsid w:val="00240BC3"/>
    <w:rsid w:val="00241AD1"/>
    <w:rsid w:val="00245052"/>
    <w:rsid w:val="002472D8"/>
    <w:rsid w:val="00250305"/>
    <w:rsid w:val="00251CC2"/>
    <w:rsid w:val="002619B1"/>
    <w:rsid w:val="002646C7"/>
    <w:rsid w:val="002648DB"/>
    <w:rsid w:val="00264E97"/>
    <w:rsid w:val="002652E8"/>
    <w:rsid w:val="00265E91"/>
    <w:rsid w:val="00271423"/>
    <w:rsid w:val="002729B5"/>
    <w:rsid w:val="00285658"/>
    <w:rsid w:val="002859B2"/>
    <w:rsid w:val="00287A66"/>
    <w:rsid w:val="0029149F"/>
    <w:rsid w:val="002945D4"/>
    <w:rsid w:val="0029461F"/>
    <w:rsid w:val="002A0D97"/>
    <w:rsid w:val="002A0F67"/>
    <w:rsid w:val="002A0FC1"/>
    <w:rsid w:val="002A123C"/>
    <w:rsid w:val="002A54B4"/>
    <w:rsid w:val="002A6970"/>
    <w:rsid w:val="002A76E3"/>
    <w:rsid w:val="002B36A2"/>
    <w:rsid w:val="002C0895"/>
    <w:rsid w:val="002C0933"/>
    <w:rsid w:val="002C0B16"/>
    <w:rsid w:val="002C282D"/>
    <w:rsid w:val="002C3C79"/>
    <w:rsid w:val="002C734D"/>
    <w:rsid w:val="002D105B"/>
    <w:rsid w:val="002D3E63"/>
    <w:rsid w:val="002D553E"/>
    <w:rsid w:val="002D7EC7"/>
    <w:rsid w:val="002E2840"/>
    <w:rsid w:val="002E2EA2"/>
    <w:rsid w:val="002F35DE"/>
    <w:rsid w:val="002F427C"/>
    <w:rsid w:val="002F4C14"/>
    <w:rsid w:val="002F585B"/>
    <w:rsid w:val="002F5C0E"/>
    <w:rsid w:val="002F61DF"/>
    <w:rsid w:val="00302495"/>
    <w:rsid w:val="003046D3"/>
    <w:rsid w:val="00307D0C"/>
    <w:rsid w:val="003156BF"/>
    <w:rsid w:val="00317F5B"/>
    <w:rsid w:val="003206A2"/>
    <w:rsid w:val="0032074E"/>
    <w:rsid w:val="00325D06"/>
    <w:rsid w:val="003271A0"/>
    <w:rsid w:val="00330BC7"/>
    <w:rsid w:val="00330C6B"/>
    <w:rsid w:val="0033128B"/>
    <w:rsid w:val="00331954"/>
    <w:rsid w:val="00332616"/>
    <w:rsid w:val="00336B8E"/>
    <w:rsid w:val="00336FE9"/>
    <w:rsid w:val="003430AB"/>
    <w:rsid w:val="00350512"/>
    <w:rsid w:val="00353918"/>
    <w:rsid w:val="003630D8"/>
    <w:rsid w:val="00366317"/>
    <w:rsid w:val="003724CF"/>
    <w:rsid w:val="00373069"/>
    <w:rsid w:val="00373B49"/>
    <w:rsid w:val="00375731"/>
    <w:rsid w:val="00375B3A"/>
    <w:rsid w:val="00375BD3"/>
    <w:rsid w:val="003828D8"/>
    <w:rsid w:val="00382ECC"/>
    <w:rsid w:val="00384FC4"/>
    <w:rsid w:val="00385547"/>
    <w:rsid w:val="003869C5"/>
    <w:rsid w:val="00387BB7"/>
    <w:rsid w:val="003957B7"/>
    <w:rsid w:val="0039736C"/>
    <w:rsid w:val="003A275E"/>
    <w:rsid w:val="003A375E"/>
    <w:rsid w:val="003A37D8"/>
    <w:rsid w:val="003A3FB6"/>
    <w:rsid w:val="003A44A2"/>
    <w:rsid w:val="003B074B"/>
    <w:rsid w:val="003B3E60"/>
    <w:rsid w:val="003B4599"/>
    <w:rsid w:val="003C0149"/>
    <w:rsid w:val="003C2EED"/>
    <w:rsid w:val="003C3BE9"/>
    <w:rsid w:val="003C729B"/>
    <w:rsid w:val="003D14F4"/>
    <w:rsid w:val="003D339D"/>
    <w:rsid w:val="003D3643"/>
    <w:rsid w:val="003D57C9"/>
    <w:rsid w:val="003D6370"/>
    <w:rsid w:val="003D6E5F"/>
    <w:rsid w:val="003E1A6E"/>
    <w:rsid w:val="003E385F"/>
    <w:rsid w:val="003E4729"/>
    <w:rsid w:val="003E4766"/>
    <w:rsid w:val="003E6EA5"/>
    <w:rsid w:val="003E6EF7"/>
    <w:rsid w:val="003F01AC"/>
    <w:rsid w:val="003F1165"/>
    <w:rsid w:val="003F4CBE"/>
    <w:rsid w:val="0040041D"/>
    <w:rsid w:val="00400CE4"/>
    <w:rsid w:val="00403603"/>
    <w:rsid w:val="0040435F"/>
    <w:rsid w:val="004044A5"/>
    <w:rsid w:val="00406F64"/>
    <w:rsid w:val="00406FA7"/>
    <w:rsid w:val="00421ECD"/>
    <w:rsid w:val="004223B1"/>
    <w:rsid w:val="00422B2A"/>
    <w:rsid w:val="00422E12"/>
    <w:rsid w:val="00426D15"/>
    <w:rsid w:val="004272A2"/>
    <w:rsid w:val="0043152E"/>
    <w:rsid w:val="004338D0"/>
    <w:rsid w:val="00434159"/>
    <w:rsid w:val="004341EC"/>
    <w:rsid w:val="00442DBA"/>
    <w:rsid w:val="00446C83"/>
    <w:rsid w:val="00450931"/>
    <w:rsid w:val="00457D02"/>
    <w:rsid w:val="00462341"/>
    <w:rsid w:val="00465670"/>
    <w:rsid w:val="00466A1F"/>
    <w:rsid w:val="00467553"/>
    <w:rsid w:val="00472EBB"/>
    <w:rsid w:val="0047475F"/>
    <w:rsid w:val="004771BA"/>
    <w:rsid w:val="0048130C"/>
    <w:rsid w:val="004824F1"/>
    <w:rsid w:val="00482DF4"/>
    <w:rsid w:val="00483B80"/>
    <w:rsid w:val="004873FC"/>
    <w:rsid w:val="004901A5"/>
    <w:rsid w:val="00491591"/>
    <w:rsid w:val="0049295E"/>
    <w:rsid w:val="00495A54"/>
    <w:rsid w:val="00497378"/>
    <w:rsid w:val="004A0E15"/>
    <w:rsid w:val="004B04FF"/>
    <w:rsid w:val="004B1283"/>
    <w:rsid w:val="004B2C59"/>
    <w:rsid w:val="004B2C7D"/>
    <w:rsid w:val="004B5100"/>
    <w:rsid w:val="004B797C"/>
    <w:rsid w:val="004C0301"/>
    <w:rsid w:val="004C3B9A"/>
    <w:rsid w:val="004C5C12"/>
    <w:rsid w:val="004D3218"/>
    <w:rsid w:val="004D485D"/>
    <w:rsid w:val="004D6EA8"/>
    <w:rsid w:val="004D7872"/>
    <w:rsid w:val="004E1B8D"/>
    <w:rsid w:val="004E361E"/>
    <w:rsid w:val="004E5047"/>
    <w:rsid w:val="004E5430"/>
    <w:rsid w:val="004E648F"/>
    <w:rsid w:val="004F087E"/>
    <w:rsid w:val="004F338B"/>
    <w:rsid w:val="004F53C3"/>
    <w:rsid w:val="004F5F89"/>
    <w:rsid w:val="004F6B5E"/>
    <w:rsid w:val="004F7299"/>
    <w:rsid w:val="004F7563"/>
    <w:rsid w:val="004F7EC1"/>
    <w:rsid w:val="005013D1"/>
    <w:rsid w:val="00503333"/>
    <w:rsid w:val="00505DCD"/>
    <w:rsid w:val="00507F08"/>
    <w:rsid w:val="00511804"/>
    <w:rsid w:val="0051207A"/>
    <w:rsid w:val="005145DA"/>
    <w:rsid w:val="00515635"/>
    <w:rsid w:val="005165C7"/>
    <w:rsid w:val="00520661"/>
    <w:rsid w:val="00520BC1"/>
    <w:rsid w:val="00523A44"/>
    <w:rsid w:val="005329C3"/>
    <w:rsid w:val="00533146"/>
    <w:rsid w:val="00540FD9"/>
    <w:rsid w:val="00542A55"/>
    <w:rsid w:val="00546E63"/>
    <w:rsid w:val="00547C67"/>
    <w:rsid w:val="00550440"/>
    <w:rsid w:val="00555113"/>
    <w:rsid w:val="00556118"/>
    <w:rsid w:val="00565FA9"/>
    <w:rsid w:val="0056686F"/>
    <w:rsid w:val="005727FE"/>
    <w:rsid w:val="005748E2"/>
    <w:rsid w:val="00576B4A"/>
    <w:rsid w:val="005779BB"/>
    <w:rsid w:val="00584449"/>
    <w:rsid w:val="0058481C"/>
    <w:rsid w:val="005855AE"/>
    <w:rsid w:val="00585AF2"/>
    <w:rsid w:val="00585F88"/>
    <w:rsid w:val="00590422"/>
    <w:rsid w:val="00593B2A"/>
    <w:rsid w:val="005965D9"/>
    <w:rsid w:val="005967E9"/>
    <w:rsid w:val="005977D4"/>
    <w:rsid w:val="005A0E07"/>
    <w:rsid w:val="005A1E7E"/>
    <w:rsid w:val="005A5F0A"/>
    <w:rsid w:val="005A6802"/>
    <w:rsid w:val="005A6A8E"/>
    <w:rsid w:val="005B2529"/>
    <w:rsid w:val="005B2ED7"/>
    <w:rsid w:val="005B3631"/>
    <w:rsid w:val="005B4D5F"/>
    <w:rsid w:val="005C18AF"/>
    <w:rsid w:val="005C3B39"/>
    <w:rsid w:val="005C53AE"/>
    <w:rsid w:val="005D179B"/>
    <w:rsid w:val="005D1DE1"/>
    <w:rsid w:val="005D3039"/>
    <w:rsid w:val="005D3112"/>
    <w:rsid w:val="005D34A4"/>
    <w:rsid w:val="005D375D"/>
    <w:rsid w:val="005D4A76"/>
    <w:rsid w:val="005D6283"/>
    <w:rsid w:val="005D748A"/>
    <w:rsid w:val="005D7F79"/>
    <w:rsid w:val="005F1E8F"/>
    <w:rsid w:val="006002FE"/>
    <w:rsid w:val="006008C8"/>
    <w:rsid w:val="00601707"/>
    <w:rsid w:val="00602ECB"/>
    <w:rsid w:val="00603044"/>
    <w:rsid w:val="00604458"/>
    <w:rsid w:val="006044D2"/>
    <w:rsid w:val="00604C2E"/>
    <w:rsid w:val="00606AE0"/>
    <w:rsid w:val="00607A18"/>
    <w:rsid w:val="00607CD2"/>
    <w:rsid w:val="00611FDE"/>
    <w:rsid w:val="006124A7"/>
    <w:rsid w:val="00614625"/>
    <w:rsid w:val="00615760"/>
    <w:rsid w:val="00622A4D"/>
    <w:rsid w:val="00626CF8"/>
    <w:rsid w:val="0063201E"/>
    <w:rsid w:val="006321B8"/>
    <w:rsid w:val="00634680"/>
    <w:rsid w:val="00644701"/>
    <w:rsid w:val="0064536F"/>
    <w:rsid w:val="0064550B"/>
    <w:rsid w:val="00646B33"/>
    <w:rsid w:val="006476CF"/>
    <w:rsid w:val="006479C4"/>
    <w:rsid w:val="00647B6F"/>
    <w:rsid w:val="006500BE"/>
    <w:rsid w:val="00650686"/>
    <w:rsid w:val="00654459"/>
    <w:rsid w:val="00657A2A"/>
    <w:rsid w:val="00663068"/>
    <w:rsid w:val="00664009"/>
    <w:rsid w:val="00664BE0"/>
    <w:rsid w:val="00667BC4"/>
    <w:rsid w:val="006729F8"/>
    <w:rsid w:val="00672FA0"/>
    <w:rsid w:val="00675F38"/>
    <w:rsid w:val="00676A39"/>
    <w:rsid w:val="0068202D"/>
    <w:rsid w:val="006820A9"/>
    <w:rsid w:val="00682A77"/>
    <w:rsid w:val="006843AD"/>
    <w:rsid w:val="0068525B"/>
    <w:rsid w:val="006852AA"/>
    <w:rsid w:val="0068548A"/>
    <w:rsid w:val="00685B7B"/>
    <w:rsid w:val="00686A1D"/>
    <w:rsid w:val="00686C0C"/>
    <w:rsid w:val="006873E4"/>
    <w:rsid w:val="006915F4"/>
    <w:rsid w:val="00691646"/>
    <w:rsid w:val="00692AE3"/>
    <w:rsid w:val="00694B56"/>
    <w:rsid w:val="006A267D"/>
    <w:rsid w:val="006A63E2"/>
    <w:rsid w:val="006B2A9D"/>
    <w:rsid w:val="006B3CDC"/>
    <w:rsid w:val="006B415E"/>
    <w:rsid w:val="006B5203"/>
    <w:rsid w:val="006B76FD"/>
    <w:rsid w:val="006C1E6A"/>
    <w:rsid w:val="006C5198"/>
    <w:rsid w:val="006C646F"/>
    <w:rsid w:val="006D185A"/>
    <w:rsid w:val="006D28EF"/>
    <w:rsid w:val="006D2D36"/>
    <w:rsid w:val="006D4980"/>
    <w:rsid w:val="006D59CB"/>
    <w:rsid w:val="006D6C2C"/>
    <w:rsid w:val="006E02DE"/>
    <w:rsid w:val="006E25DF"/>
    <w:rsid w:val="006E410E"/>
    <w:rsid w:val="006E484A"/>
    <w:rsid w:val="006E6196"/>
    <w:rsid w:val="006F005B"/>
    <w:rsid w:val="006F0690"/>
    <w:rsid w:val="006F18AF"/>
    <w:rsid w:val="0070311E"/>
    <w:rsid w:val="00704159"/>
    <w:rsid w:val="0070789D"/>
    <w:rsid w:val="00710E9D"/>
    <w:rsid w:val="007113B0"/>
    <w:rsid w:val="00716044"/>
    <w:rsid w:val="00717367"/>
    <w:rsid w:val="00720D4E"/>
    <w:rsid w:val="0072471C"/>
    <w:rsid w:val="007303AE"/>
    <w:rsid w:val="007306C9"/>
    <w:rsid w:val="0073185E"/>
    <w:rsid w:val="00732746"/>
    <w:rsid w:val="007328AA"/>
    <w:rsid w:val="007431B8"/>
    <w:rsid w:val="00751B07"/>
    <w:rsid w:val="007525FD"/>
    <w:rsid w:val="007538D1"/>
    <w:rsid w:val="00753E7A"/>
    <w:rsid w:val="0075674A"/>
    <w:rsid w:val="0076001E"/>
    <w:rsid w:val="00762967"/>
    <w:rsid w:val="00763B0E"/>
    <w:rsid w:val="00764144"/>
    <w:rsid w:val="00765A37"/>
    <w:rsid w:val="00766ED1"/>
    <w:rsid w:val="007711F2"/>
    <w:rsid w:val="007714FD"/>
    <w:rsid w:val="00771EB8"/>
    <w:rsid w:val="0077536A"/>
    <w:rsid w:val="007757D4"/>
    <w:rsid w:val="00776A42"/>
    <w:rsid w:val="0078090B"/>
    <w:rsid w:val="007813C2"/>
    <w:rsid w:val="007816FD"/>
    <w:rsid w:val="00781BA5"/>
    <w:rsid w:val="00781BAB"/>
    <w:rsid w:val="007864B0"/>
    <w:rsid w:val="00793B3B"/>
    <w:rsid w:val="00793FCF"/>
    <w:rsid w:val="00794C45"/>
    <w:rsid w:val="007974A0"/>
    <w:rsid w:val="007A2879"/>
    <w:rsid w:val="007A5FE2"/>
    <w:rsid w:val="007A63A2"/>
    <w:rsid w:val="007B0A1B"/>
    <w:rsid w:val="007B2289"/>
    <w:rsid w:val="007B24A3"/>
    <w:rsid w:val="007B3125"/>
    <w:rsid w:val="007B48E0"/>
    <w:rsid w:val="007B5799"/>
    <w:rsid w:val="007C6C1E"/>
    <w:rsid w:val="007D2F71"/>
    <w:rsid w:val="007D522C"/>
    <w:rsid w:val="007D5556"/>
    <w:rsid w:val="007D5992"/>
    <w:rsid w:val="007E4104"/>
    <w:rsid w:val="007E5F6A"/>
    <w:rsid w:val="007E63C1"/>
    <w:rsid w:val="007F0094"/>
    <w:rsid w:val="007F02C2"/>
    <w:rsid w:val="007F17AA"/>
    <w:rsid w:val="00801CA9"/>
    <w:rsid w:val="00802546"/>
    <w:rsid w:val="00803C10"/>
    <w:rsid w:val="00806285"/>
    <w:rsid w:val="008062F2"/>
    <w:rsid w:val="00806D82"/>
    <w:rsid w:val="008102DE"/>
    <w:rsid w:val="0081054C"/>
    <w:rsid w:val="00811747"/>
    <w:rsid w:val="008123D6"/>
    <w:rsid w:val="00814357"/>
    <w:rsid w:val="00814644"/>
    <w:rsid w:val="00820DD5"/>
    <w:rsid w:val="008235A4"/>
    <w:rsid w:val="00826476"/>
    <w:rsid w:val="00826E3D"/>
    <w:rsid w:val="008346F8"/>
    <w:rsid w:val="00835D8A"/>
    <w:rsid w:val="00840B23"/>
    <w:rsid w:val="008420F7"/>
    <w:rsid w:val="00843736"/>
    <w:rsid w:val="00846719"/>
    <w:rsid w:val="00846FE5"/>
    <w:rsid w:val="00850772"/>
    <w:rsid w:val="00850F02"/>
    <w:rsid w:val="00851752"/>
    <w:rsid w:val="00853E50"/>
    <w:rsid w:val="008546D9"/>
    <w:rsid w:val="0086150B"/>
    <w:rsid w:val="00861CD2"/>
    <w:rsid w:val="008655BC"/>
    <w:rsid w:val="008665C4"/>
    <w:rsid w:val="008673B6"/>
    <w:rsid w:val="00870FEE"/>
    <w:rsid w:val="00871346"/>
    <w:rsid w:val="00872DE4"/>
    <w:rsid w:val="00873D2F"/>
    <w:rsid w:val="00873FE7"/>
    <w:rsid w:val="00875046"/>
    <w:rsid w:val="008752D1"/>
    <w:rsid w:val="00882EF0"/>
    <w:rsid w:val="00887184"/>
    <w:rsid w:val="008904F7"/>
    <w:rsid w:val="00893145"/>
    <w:rsid w:val="00895C58"/>
    <w:rsid w:val="0089710D"/>
    <w:rsid w:val="00897FF1"/>
    <w:rsid w:val="008A2535"/>
    <w:rsid w:val="008A40B2"/>
    <w:rsid w:val="008A4F76"/>
    <w:rsid w:val="008A6281"/>
    <w:rsid w:val="008B038C"/>
    <w:rsid w:val="008B309D"/>
    <w:rsid w:val="008B396F"/>
    <w:rsid w:val="008B767C"/>
    <w:rsid w:val="008C04E2"/>
    <w:rsid w:val="008C427A"/>
    <w:rsid w:val="008C69C5"/>
    <w:rsid w:val="008D1315"/>
    <w:rsid w:val="008D2D72"/>
    <w:rsid w:val="008D3C22"/>
    <w:rsid w:val="008D556A"/>
    <w:rsid w:val="008D5847"/>
    <w:rsid w:val="008E1F1D"/>
    <w:rsid w:val="008E25EF"/>
    <w:rsid w:val="008E2ABD"/>
    <w:rsid w:val="008E38AA"/>
    <w:rsid w:val="008E4413"/>
    <w:rsid w:val="008E77D0"/>
    <w:rsid w:val="008E78BC"/>
    <w:rsid w:val="008F17F4"/>
    <w:rsid w:val="008F4C55"/>
    <w:rsid w:val="008F6C91"/>
    <w:rsid w:val="009016E5"/>
    <w:rsid w:val="00902301"/>
    <w:rsid w:val="009024F0"/>
    <w:rsid w:val="0090373D"/>
    <w:rsid w:val="00905A0B"/>
    <w:rsid w:val="00906250"/>
    <w:rsid w:val="00907AA0"/>
    <w:rsid w:val="00910C36"/>
    <w:rsid w:val="00911327"/>
    <w:rsid w:val="009152E7"/>
    <w:rsid w:val="0092159C"/>
    <w:rsid w:val="009260A1"/>
    <w:rsid w:val="00931550"/>
    <w:rsid w:val="00931E29"/>
    <w:rsid w:val="00934D7D"/>
    <w:rsid w:val="009373D0"/>
    <w:rsid w:val="009446FB"/>
    <w:rsid w:val="0094773E"/>
    <w:rsid w:val="0095106C"/>
    <w:rsid w:val="00952D0E"/>
    <w:rsid w:val="00954A48"/>
    <w:rsid w:val="009552A1"/>
    <w:rsid w:val="00955891"/>
    <w:rsid w:val="00964C07"/>
    <w:rsid w:val="00965E51"/>
    <w:rsid w:val="0097042F"/>
    <w:rsid w:val="00970E93"/>
    <w:rsid w:val="00971EC8"/>
    <w:rsid w:val="00974CF3"/>
    <w:rsid w:val="0097762F"/>
    <w:rsid w:val="00980FBE"/>
    <w:rsid w:val="009810B9"/>
    <w:rsid w:val="00983074"/>
    <w:rsid w:val="009841EA"/>
    <w:rsid w:val="00985D14"/>
    <w:rsid w:val="0099065F"/>
    <w:rsid w:val="0099150C"/>
    <w:rsid w:val="00991B6F"/>
    <w:rsid w:val="00992BF2"/>
    <w:rsid w:val="0099371C"/>
    <w:rsid w:val="00993F1F"/>
    <w:rsid w:val="00997B1F"/>
    <w:rsid w:val="009A163A"/>
    <w:rsid w:val="009A39F0"/>
    <w:rsid w:val="009A603B"/>
    <w:rsid w:val="009A6E02"/>
    <w:rsid w:val="009A7F9D"/>
    <w:rsid w:val="009B0DFE"/>
    <w:rsid w:val="009B2971"/>
    <w:rsid w:val="009B3291"/>
    <w:rsid w:val="009B43FB"/>
    <w:rsid w:val="009B4643"/>
    <w:rsid w:val="009B4C9D"/>
    <w:rsid w:val="009B629A"/>
    <w:rsid w:val="009B76B9"/>
    <w:rsid w:val="009B7DE4"/>
    <w:rsid w:val="009C413A"/>
    <w:rsid w:val="009C50AC"/>
    <w:rsid w:val="009C5F41"/>
    <w:rsid w:val="009D0CD0"/>
    <w:rsid w:val="009D15C2"/>
    <w:rsid w:val="009D1908"/>
    <w:rsid w:val="009D323F"/>
    <w:rsid w:val="009D540C"/>
    <w:rsid w:val="009D5580"/>
    <w:rsid w:val="009D7A91"/>
    <w:rsid w:val="009E0B91"/>
    <w:rsid w:val="009E307F"/>
    <w:rsid w:val="009E772A"/>
    <w:rsid w:val="009F00AF"/>
    <w:rsid w:val="009F78A3"/>
    <w:rsid w:val="00A0086D"/>
    <w:rsid w:val="00A01BE7"/>
    <w:rsid w:val="00A06330"/>
    <w:rsid w:val="00A0654B"/>
    <w:rsid w:val="00A06688"/>
    <w:rsid w:val="00A107F5"/>
    <w:rsid w:val="00A12D76"/>
    <w:rsid w:val="00A13455"/>
    <w:rsid w:val="00A13EB1"/>
    <w:rsid w:val="00A20615"/>
    <w:rsid w:val="00A20F13"/>
    <w:rsid w:val="00A22E11"/>
    <w:rsid w:val="00A23230"/>
    <w:rsid w:val="00A23DFC"/>
    <w:rsid w:val="00A2625C"/>
    <w:rsid w:val="00A35B66"/>
    <w:rsid w:val="00A414F8"/>
    <w:rsid w:val="00A45D10"/>
    <w:rsid w:val="00A5287A"/>
    <w:rsid w:val="00A538C6"/>
    <w:rsid w:val="00A571A1"/>
    <w:rsid w:val="00A57B1C"/>
    <w:rsid w:val="00A57B84"/>
    <w:rsid w:val="00A618E9"/>
    <w:rsid w:val="00A712E5"/>
    <w:rsid w:val="00A7201B"/>
    <w:rsid w:val="00A7246E"/>
    <w:rsid w:val="00A72641"/>
    <w:rsid w:val="00A7295F"/>
    <w:rsid w:val="00A7489E"/>
    <w:rsid w:val="00A854D1"/>
    <w:rsid w:val="00A85A5D"/>
    <w:rsid w:val="00A8755D"/>
    <w:rsid w:val="00A9008F"/>
    <w:rsid w:val="00A929FA"/>
    <w:rsid w:val="00A93771"/>
    <w:rsid w:val="00A93A40"/>
    <w:rsid w:val="00A9423D"/>
    <w:rsid w:val="00A94F59"/>
    <w:rsid w:val="00A960D6"/>
    <w:rsid w:val="00AA0C09"/>
    <w:rsid w:val="00AA5AEE"/>
    <w:rsid w:val="00AB093F"/>
    <w:rsid w:val="00AB1E74"/>
    <w:rsid w:val="00AB5D0D"/>
    <w:rsid w:val="00AC03A0"/>
    <w:rsid w:val="00AC2162"/>
    <w:rsid w:val="00AC6D7B"/>
    <w:rsid w:val="00AC78B2"/>
    <w:rsid w:val="00AD019D"/>
    <w:rsid w:val="00AD0364"/>
    <w:rsid w:val="00AD1DFD"/>
    <w:rsid w:val="00AD1E40"/>
    <w:rsid w:val="00AD300A"/>
    <w:rsid w:val="00AD5960"/>
    <w:rsid w:val="00AD6BA6"/>
    <w:rsid w:val="00AE29F6"/>
    <w:rsid w:val="00AF1A3C"/>
    <w:rsid w:val="00AF4AFA"/>
    <w:rsid w:val="00AF58A6"/>
    <w:rsid w:val="00B02949"/>
    <w:rsid w:val="00B02B5B"/>
    <w:rsid w:val="00B06D68"/>
    <w:rsid w:val="00B070EE"/>
    <w:rsid w:val="00B07CBB"/>
    <w:rsid w:val="00B10ECB"/>
    <w:rsid w:val="00B11580"/>
    <w:rsid w:val="00B15092"/>
    <w:rsid w:val="00B1649F"/>
    <w:rsid w:val="00B20A42"/>
    <w:rsid w:val="00B25562"/>
    <w:rsid w:val="00B25ABB"/>
    <w:rsid w:val="00B26833"/>
    <w:rsid w:val="00B26EF1"/>
    <w:rsid w:val="00B2773A"/>
    <w:rsid w:val="00B3109E"/>
    <w:rsid w:val="00B33490"/>
    <w:rsid w:val="00B34270"/>
    <w:rsid w:val="00B4241F"/>
    <w:rsid w:val="00B424AE"/>
    <w:rsid w:val="00B447BE"/>
    <w:rsid w:val="00B44D30"/>
    <w:rsid w:val="00B44FDB"/>
    <w:rsid w:val="00B47C61"/>
    <w:rsid w:val="00B55325"/>
    <w:rsid w:val="00B555BE"/>
    <w:rsid w:val="00B605D4"/>
    <w:rsid w:val="00B64D1F"/>
    <w:rsid w:val="00B6543F"/>
    <w:rsid w:val="00B66130"/>
    <w:rsid w:val="00B70FFE"/>
    <w:rsid w:val="00B74F1E"/>
    <w:rsid w:val="00B74FA7"/>
    <w:rsid w:val="00B76105"/>
    <w:rsid w:val="00B7648B"/>
    <w:rsid w:val="00B81461"/>
    <w:rsid w:val="00B815B4"/>
    <w:rsid w:val="00B8179E"/>
    <w:rsid w:val="00B83D5F"/>
    <w:rsid w:val="00B85286"/>
    <w:rsid w:val="00B86942"/>
    <w:rsid w:val="00B87180"/>
    <w:rsid w:val="00B915B6"/>
    <w:rsid w:val="00B92422"/>
    <w:rsid w:val="00B93801"/>
    <w:rsid w:val="00B94272"/>
    <w:rsid w:val="00B97135"/>
    <w:rsid w:val="00BA16CB"/>
    <w:rsid w:val="00BA2F9B"/>
    <w:rsid w:val="00BA77FB"/>
    <w:rsid w:val="00BB3A7F"/>
    <w:rsid w:val="00BB4C65"/>
    <w:rsid w:val="00BB61E5"/>
    <w:rsid w:val="00BC136C"/>
    <w:rsid w:val="00BC3D5D"/>
    <w:rsid w:val="00BC63A0"/>
    <w:rsid w:val="00BC79F3"/>
    <w:rsid w:val="00BD0393"/>
    <w:rsid w:val="00BD0B3B"/>
    <w:rsid w:val="00BD101B"/>
    <w:rsid w:val="00BD193A"/>
    <w:rsid w:val="00BD6C43"/>
    <w:rsid w:val="00BD6DEF"/>
    <w:rsid w:val="00BD6EE5"/>
    <w:rsid w:val="00BD73EC"/>
    <w:rsid w:val="00BE18FB"/>
    <w:rsid w:val="00BE4F5B"/>
    <w:rsid w:val="00BE51B9"/>
    <w:rsid w:val="00BE71F6"/>
    <w:rsid w:val="00BF24CC"/>
    <w:rsid w:val="00BF28D1"/>
    <w:rsid w:val="00BF487B"/>
    <w:rsid w:val="00C01CFB"/>
    <w:rsid w:val="00C02557"/>
    <w:rsid w:val="00C07674"/>
    <w:rsid w:val="00C07956"/>
    <w:rsid w:val="00C07FAC"/>
    <w:rsid w:val="00C1227A"/>
    <w:rsid w:val="00C138B9"/>
    <w:rsid w:val="00C24B91"/>
    <w:rsid w:val="00C2618F"/>
    <w:rsid w:val="00C300C0"/>
    <w:rsid w:val="00C35EA3"/>
    <w:rsid w:val="00C37CB6"/>
    <w:rsid w:val="00C41EAC"/>
    <w:rsid w:val="00C43E4C"/>
    <w:rsid w:val="00C4548A"/>
    <w:rsid w:val="00C5113A"/>
    <w:rsid w:val="00C55B01"/>
    <w:rsid w:val="00C56066"/>
    <w:rsid w:val="00C60570"/>
    <w:rsid w:val="00C61630"/>
    <w:rsid w:val="00C63C51"/>
    <w:rsid w:val="00C64FAC"/>
    <w:rsid w:val="00C70B30"/>
    <w:rsid w:val="00C71685"/>
    <w:rsid w:val="00C729A9"/>
    <w:rsid w:val="00C74178"/>
    <w:rsid w:val="00C82AA0"/>
    <w:rsid w:val="00C8501D"/>
    <w:rsid w:val="00C87C02"/>
    <w:rsid w:val="00C90C87"/>
    <w:rsid w:val="00C927F2"/>
    <w:rsid w:val="00C935F1"/>
    <w:rsid w:val="00C9673B"/>
    <w:rsid w:val="00CA093D"/>
    <w:rsid w:val="00CA2879"/>
    <w:rsid w:val="00CA5766"/>
    <w:rsid w:val="00CA5AB7"/>
    <w:rsid w:val="00CB0C15"/>
    <w:rsid w:val="00CB16F9"/>
    <w:rsid w:val="00CB43C6"/>
    <w:rsid w:val="00CB4B7B"/>
    <w:rsid w:val="00CB4FF9"/>
    <w:rsid w:val="00CB669C"/>
    <w:rsid w:val="00CC24E2"/>
    <w:rsid w:val="00CC3ECC"/>
    <w:rsid w:val="00CC49FA"/>
    <w:rsid w:val="00CC5311"/>
    <w:rsid w:val="00CC5F90"/>
    <w:rsid w:val="00CD10FF"/>
    <w:rsid w:val="00CD333D"/>
    <w:rsid w:val="00CD47BE"/>
    <w:rsid w:val="00CD6DCA"/>
    <w:rsid w:val="00CD6F22"/>
    <w:rsid w:val="00CE0705"/>
    <w:rsid w:val="00CE1792"/>
    <w:rsid w:val="00CE3F95"/>
    <w:rsid w:val="00CE4221"/>
    <w:rsid w:val="00CE6334"/>
    <w:rsid w:val="00CF03E4"/>
    <w:rsid w:val="00CF2F4A"/>
    <w:rsid w:val="00CF5229"/>
    <w:rsid w:val="00CF52DB"/>
    <w:rsid w:val="00CF5B31"/>
    <w:rsid w:val="00CF7277"/>
    <w:rsid w:val="00CF7547"/>
    <w:rsid w:val="00D02BF6"/>
    <w:rsid w:val="00D1368A"/>
    <w:rsid w:val="00D13E05"/>
    <w:rsid w:val="00D1538E"/>
    <w:rsid w:val="00D160AD"/>
    <w:rsid w:val="00D20A3F"/>
    <w:rsid w:val="00D21384"/>
    <w:rsid w:val="00D228C0"/>
    <w:rsid w:val="00D23F49"/>
    <w:rsid w:val="00D25E7E"/>
    <w:rsid w:val="00D2736E"/>
    <w:rsid w:val="00D3145A"/>
    <w:rsid w:val="00D31DB7"/>
    <w:rsid w:val="00D32FCB"/>
    <w:rsid w:val="00D3345C"/>
    <w:rsid w:val="00D344E3"/>
    <w:rsid w:val="00D369C4"/>
    <w:rsid w:val="00D42E84"/>
    <w:rsid w:val="00D4302B"/>
    <w:rsid w:val="00D4428F"/>
    <w:rsid w:val="00D44B93"/>
    <w:rsid w:val="00D44D57"/>
    <w:rsid w:val="00D45968"/>
    <w:rsid w:val="00D4667C"/>
    <w:rsid w:val="00D46AAE"/>
    <w:rsid w:val="00D514D7"/>
    <w:rsid w:val="00D51F35"/>
    <w:rsid w:val="00D5355E"/>
    <w:rsid w:val="00D56BE0"/>
    <w:rsid w:val="00D61ECB"/>
    <w:rsid w:val="00D67268"/>
    <w:rsid w:val="00D766D6"/>
    <w:rsid w:val="00D77C61"/>
    <w:rsid w:val="00D80AAC"/>
    <w:rsid w:val="00D81535"/>
    <w:rsid w:val="00D85B26"/>
    <w:rsid w:val="00D86E52"/>
    <w:rsid w:val="00D87CC8"/>
    <w:rsid w:val="00D91B45"/>
    <w:rsid w:val="00D91B63"/>
    <w:rsid w:val="00D92E6C"/>
    <w:rsid w:val="00D92EFA"/>
    <w:rsid w:val="00DA0435"/>
    <w:rsid w:val="00DA098A"/>
    <w:rsid w:val="00DA0B18"/>
    <w:rsid w:val="00DA4494"/>
    <w:rsid w:val="00DA54FC"/>
    <w:rsid w:val="00DA5FC9"/>
    <w:rsid w:val="00DA6D77"/>
    <w:rsid w:val="00DB1071"/>
    <w:rsid w:val="00DB2307"/>
    <w:rsid w:val="00DB45C0"/>
    <w:rsid w:val="00DB75F0"/>
    <w:rsid w:val="00DC00C1"/>
    <w:rsid w:val="00DD0C16"/>
    <w:rsid w:val="00DD3078"/>
    <w:rsid w:val="00DD51AA"/>
    <w:rsid w:val="00DE204B"/>
    <w:rsid w:val="00DE26C6"/>
    <w:rsid w:val="00DE350D"/>
    <w:rsid w:val="00DE3A03"/>
    <w:rsid w:val="00DE44C8"/>
    <w:rsid w:val="00DE501B"/>
    <w:rsid w:val="00DE50BF"/>
    <w:rsid w:val="00DE5C88"/>
    <w:rsid w:val="00DE7A92"/>
    <w:rsid w:val="00DF163C"/>
    <w:rsid w:val="00DF1FB7"/>
    <w:rsid w:val="00E01BC6"/>
    <w:rsid w:val="00E03656"/>
    <w:rsid w:val="00E03A2B"/>
    <w:rsid w:val="00E1080A"/>
    <w:rsid w:val="00E11865"/>
    <w:rsid w:val="00E133C4"/>
    <w:rsid w:val="00E17B75"/>
    <w:rsid w:val="00E233FE"/>
    <w:rsid w:val="00E24786"/>
    <w:rsid w:val="00E25256"/>
    <w:rsid w:val="00E268E7"/>
    <w:rsid w:val="00E27E57"/>
    <w:rsid w:val="00E27EAE"/>
    <w:rsid w:val="00E30B8F"/>
    <w:rsid w:val="00E333E7"/>
    <w:rsid w:val="00E33579"/>
    <w:rsid w:val="00E360A9"/>
    <w:rsid w:val="00E36DD1"/>
    <w:rsid w:val="00E43383"/>
    <w:rsid w:val="00E4378C"/>
    <w:rsid w:val="00E446EC"/>
    <w:rsid w:val="00E52E1C"/>
    <w:rsid w:val="00E53F9E"/>
    <w:rsid w:val="00E54662"/>
    <w:rsid w:val="00E54EC8"/>
    <w:rsid w:val="00E55097"/>
    <w:rsid w:val="00E73C1A"/>
    <w:rsid w:val="00E73F79"/>
    <w:rsid w:val="00E75F96"/>
    <w:rsid w:val="00E7759A"/>
    <w:rsid w:val="00E80547"/>
    <w:rsid w:val="00E81D08"/>
    <w:rsid w:val="00E82F74"/>
    <w:rsid w:val="00E90F90"/>
    <w:rsid w:val="00E91CAE"/>
    <w:rsid w:val="00E933F8"/>
    <w:rsid w:val="00E939D5"/>
    <w:rsid w:val="00E979C2"/>
    <w:rsid w:val="00EA0270"/>
    <w:rsid w:val="00EA0C5A"/>
    <w:rsid w:val="00EA37D3"/>
    <w:rsid w:val="00EA4158"/>
    <w:rsid w:val="00EB1655"/>
    <w:rsid w:val="00EB784A"/>
    <w:rsid w:val="00EC67B5"/>
    <w:rsid w:val="00EC713B"/>
    <w:rsid w:val="00ED2383"/>
    <w:rsid w:val="00ED2E14"/>
    <w:rsid w:val="00ED45D3"/>
    <w:rsid w:val="00ED66C8"/>
    <w:rsid w:val="00EE1C76"/>
    <w:rsid w:val="00EE2759"/>
    <w:rsid w:val="00EE30F2"/>
    <w:rsid w:val="00EE54C5"/>
    <w:rsid w:val="00EF2B6F"/>
    <w:rsid w:val="00EF2F4F"/>
    <w:rsid w:val="00EF401E"/>
    <w:rsid w:val="00EF5CD3"/>
    <w:rsid w:val="00EF78C0"/>
    <w:rsid w:val="00F00116"/>
    <w:rsid w:val="00F00601"/>
    <w:rsid w:val="00F007BA"/>
    <w:rsid w:val="00F00FC1"/>
    <w:rsid w:val="00F0502B"/>
    <w:rsid w:val="00F056A8"/>
    <w:rsid w:val="00F05DFD"/>
    <w:rsid w:val="00F069C5"/>
    <w:rsid w:val="00F07412"/>
    <w:rsid w:val="00F129D7"/>
    <w:rsid w:val="00F15D93"/>
    <w:rsid w:val="00F16D40"/>
    <w:rsid w:val="00F21DEF"/>
    <w:rsid w:val="00F2495E"/>
    <w:rsid w:val="00F26768"/>
    <w:rsid w:val="00F27060"/>
    <w:rsid w:val="00F35823"/>
    <w:rsid w:val="00F4044A"/>
    <w:rsid w:val="00F41A75"/>
    <w:rsid w:val="00F43EDC"/>
    <w:rsid w:val="00F4411A"/>
    <w:rsid w:val="00F45710"/>
    <w:rsid w:val="00F46238"/>
    <w:rsid w:val="00F50185"/>
    <w:rsid w:val="00F539B9"/>
    <w:rsid w:val="00F60413"/>
    <w:rsid w:val="00F613C6"/>
    <w:rsid w:val="00F70FFF"/>
    <w:rsid w:val="00F734F5"/>
    <w:rsid w:val="00F7390F"/>
    <w:rsid w:val="00F73F56"/>
    <w:rsid w:val="00F74660"/>
    <w:rsid w:val="00F75BB1"/>
    <w:rsid w:val="00F75D2D"/>
    <w:rsid w:val="00F777E8"/>
    <w:rsid w:val="00F8257D"/>
    <w:rsid w:val="00F8315C"/>
    <w:rsid w:val="00F86EEC"/>
    <w:rsid w:val="00F90BA6"/>
    <w:rsid w:val="00F94AA9"/>
    <w:rsid w:val="00F97461"/>
    <w:rsid w:val="00FA45C5"/>
    <w:rsid w:val="00FA73B6"/>
    <w:rsid w:val="00FA7DEF"/>
    <w:rsid w:val="00FB0836"/>
    <w:rsid w:val="00FB11F3"/>
    <w:rsid w:val="00FB2FF4"/>
    <w:rsid w:val="00FB7389"/>
    <w:rsid w:val="00FC1B46"/>
    <w:rsid w:val="00FC1DC0"/>
    <w:rsid w:val="00FC38C9"/>
    <w:rsid w:val="00FC473A"/>
    <w:rsid w:val="00FD0B0B"/>
    <w:rsid w:val="00FD2094"/>
    <w:rsid w:val="00FD60FF"/>
    <w:rsid w:val="00FD6AD6"/>
    <w:rsid w:val="00FE0CC5"/>
    <w:rsid w:val="00FE1552"/>
    <w:rsid w:val="00FE2250"/>
    <w:rsid w:val="00FE5C64"/>
    <w:rsid w:val="00FF0651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  <w15:docId w15:val="{128F88B0-B516-4873-A0FA-AEEE217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E5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ule-bw.de/faecher-und-schularten/berufliche-schularten/berufsschule/lernfelder/wirtschaft-und-verwaltung/bank/unternehmensprof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3E59390562747A01EA54AA4B88C5A" ma:contentTypeVersion="1" ma:contentTypeDescription="Ein neues Dokument erstellen." ma:contentTypeScope="" ma:versionID="5ff4756d7e98c2854c46d6c3d16939f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F1D84-6B72-425E-8794-C003CA4E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5696b60-0389-45c2-bb8c-032517eb46a2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F6875A-40E8-4F2B-A976-0CEF7FDBED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65FD7D-8925-4069-A7CE-31B13C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9807</Characters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2022-03-18T07:42:00Z</cp:lastPrinted>
  <dcterms:created xsi:type="dcterms:W3CDTF">2022-08-02T11:11:00Z</dcterms:created>
  <dcterms:modified xsi:type="dcterms:W3CDTF">2022-08-04T16:28:00Z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0x01010015B3E59390562747A01EA54AA4B88C5A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