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225E" w14:textId="5F25C2E5" w:rsidR="0023656E" w:rsidRPr="00D50BFF" w:rsidRDefault="00D50BFF" w:rsidP="007F63E6">
      <w:pPr>
        <w:pStyle w:val="Titel"/>
        <w:rPr>
          <w:rFonts w:asciiTheme="minorBidi" w:hAnsiTheme="minorBidi" w:cstheme="minorBidi"/>
          <w:sz w:val="36"/>
          <w:szCs w:val="36"/>
          <w:lang w:val="fr-FR"/>
        </w:rPr>
      </w:pPr>
      <w:r w:rsidRPr="00607FF1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6D1BC1D" wp14:editId="4CDE8B5D">
            <wp:simplePos x="0" y="0"/>
            <wp:positionH relativeFrom="column">
              <wp:posOffset>4034790</wp:posOffset>
            </wp:positionH>
            <wp:positionV relativeFrom="paragraph">
              <wp:posOffset>528955</wp:posOffset>
            </wp:positionV>
            <wp:extent cx="1521460" cy="1952625"/>
            <wp:effectExtent l="0" t="0" r="2540" b="3175"/>
            <wp:wrapTight wrapText="bothSides">
              <wp:wrapPolygon edited="0">
                <wp:start x="0" y="0"/>
                <wp:lineTo x="0" y="21495"/>
                <wp:lineTo x="21456" y="21495"/>
                <wp:lineTo x="21456" y="0"/>
                <wp:lineTo x="0" y="0"/>
              </wp:wrapPolygon>
            </wp:wrapTight>
            <wp:docPr id="3" name="Grafik 3" descr="Ein Bild, das Text, Person, Man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Person, Mann, drinne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sz w:val="36"/>
          <w:szCs w:val="36"/>
          <w:lang w:val="fr-FR"/>
        </w:rPr>
        <w:t>« </w:t>
      </w:r>
      <w:r w:rsidRPr="00D50BFF">
        <w:rPr>
          <w:rFonts w:asciiTheme="minorBidi" w:hAnsiTheme="minorBidi" w:cstheme="minorBidi"/>
          <w:sz w:val="36"/>
          <w:szCs w:val="36"/>
          <w:lang w:val="fr-FR"/>
        </w:rPr>
        <w:t xml:space="preserve">Ma chi </w:t>
      </w:r>
      <w:r>
        <w:rPr>
          <w:rFonts w:asciiTheme="minorBidi" w:hAnsiTheme="minorBidi" w:cstheme="minorBidi"/>
          <w:sz w:val="36"/>
          <w:szCs w:val="36"/>
          <w:lang w:val="fr-FR"/>
        </w:rPr>
        <w:t xml:space="preserve">è </w:t>
      </w:r>
      <w:proofErr w:type="spellStart"/>
      <w:r>
        <w:rPr>
          <w:rFonts w:asciiTheme="minorBidi" w:hAnsiTheme="minorBidi" w:cstheme="minorBidi"/>
          <w:sz w:val="36"/>
          <w:szCs w:val="36"/>
          <w:lang w:val="fr-FR"/>
        </w:rPr>
        <w:t>questo</w:t>
      </w:r>
      <w:proofErr w:type="spellEnd"/>
      <w:r>
        <w:rPr>
          <w:rFonts w:asciiTheme="minorBidi" w:hAnsiTheme="minorBidi" w:cstheme="minorBidi"/>
          <w:sz w:val="36"/>
          <w:szCs w:val="36"/>
          <w:lang w:val="fr-FR"/>
        </w:rPr>
        <w:t xml:space="preserve"> Mussolini ? »</w:t>
      </w:r>
    </w:p>
    <w:p w14:paraId="36581B5F" w14:textId="6477B348" w:rsidR="00D50BFF" w:rsidRPr="00D50BFF" w:rsidRDefault="00D50BFF" w:rsidP="00D50BFF">
      <w:pPr>
        <w:numPr>
          <w:ilvl w:val="0"/>
          <w:numId w:val="14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Nascita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</w:t>
      </w:r>
      <w:proofErr w:type="spellStart"/>
      <w:r w:rsidRPr="00607FF1">
        <w:rPr>
          <w:rFonts w:asciiTheme="minorHAnsi" w:hAnsiTheme="minorHAnsi"/>
          <w:sz w:val="20"/>
          <w:lang w:val="es-ES"/>
        </w:rPr>
        <w:t>Dovia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</w:t>
      </w:r>
      <w:proofErr w:type="spellStart"/>
      <w:r w:rsidRPr="00607FF1">
        <w:rPr>
          <w:rFonts w:asciiTheme="minorHAnsi" w:hAnsiTheme="minorHAnsi"/>
          <w:sz w:val="20"/>
          <w:lang w:val="es-ES"/>
        </w:rPr>
        <w:t>Predappio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(Emilia-</w:t>
      </w:r>
      <w:proofErr w:type="spellStart"/>
      <w:r w:rsidRPr="00607FF1">
        <w:rPr>
          <w:rFonts w:asciiTheme="minorHAnsi" w:hAnsiTheme="minorHAnsi"/>
          <w:sz w:val="20"/>
          <w:lang w:val="es-ES"/>
        </w:rPr>
        <w:t>Romagna</w:t>
      </w:r>
      <w:proofErr w:type="spellEnd"/>
      <w:r w:rsidRPr="00607FF1">
        <w:rPr>
          <w:rFonts w:asciiTheme="minorHAnsi" w:hAnsiTheme="minorHAnsi"/>
          <w:sz w:val="20"/>
          <w:lang w:val="es-ES"/>
        </w:rPr>
        <w:t>).</w:t>
      </w:r>
    </w:p>
    <w:p w14:paraId="101D62B4" w14:textId="3F06ED57" w:rsidR="00D50BFF" w:rsidRPr="00D50BFF" w:rsidRDefault="00D50BFF" w:rsidP="00D50BFF">
      <w:pPr>
        <w:numPr>
          <w:ilvl w:val="0"/>
          <w:numId w:val="15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Iscrizione</w:t>
      </w:r>
      <w:proofErr w:type="spellEnd"/>
      <w:r w:rsidRPr="00607FF1">
        <w:rPr>
          <w:rFonts w:asciiTheme="minorHAnsi" w:hAnsiTheme="minorHAnsi"/>
          <w:sz w:val="20"/>
        </w:rPr>
        <w:t xml:space="preserve"> al </w:t>
      </w:r>
      <w:proofErr w:type="spellStart"/>
      <w:r w:rsidRPr="00607FF1">
        <w:rPr>
          <w:rFonts w:asciiTheme="minorHAnsi" w:hAnsiTheme="minorHAnsi"/>
          <w:sz w:val="20"/>
        </w:rPr>
        <w:t>partito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socialista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50D3B81B" w14:textId="15FE2998" w:rsidR="00D50BFF" w:rsidRPr="00D50BFF" w:rsidRDefault="00D50BFF" w:rsidP="00D50BFF">
      <w:pPr>
        <w:numPr>
          <w:ilvl w:val="0"/>
          <w:numId w:val="15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Diploma</w:t>
      </w:r>
      <w:proofErr w:type="spellEnd"/>
      <w:r w:rsidRPr="00607FF1">
        <w:rPr>
          <w:rFonts w:asciiTheme="minorHAnsi" w:hAnsiTheme="minorHAnsi"/>
          <w:sz w:val="20"/>
        </w:rPr>
        <w:t xml:space="preserve"> di </w:t>
      </w:r>
      <w:proofErr w:type="spellStart"/>
      <w:r w:rsidRPr="00607FF1">
        <w:rPr>
          <w:rFonts w:asciiTheme="minorHAnsi" w:hAnsiTheme="minorHAnsi"/>
          <w:sz w:val="20"/>
        </w:rPr>
        <w:t>maestro</w:t>
      </w:r>
      <w:proofErr w:type="spellEnd"/>
      <w:r w:rsidRPr="00607FF1">
        <w:rPr>
          <w:rFonts w:asciiTheme="minorHAnsi" w:hAnsiTheme="minorHAnsi"/>
          <w:sz w:val="20"/>
        </w:rPr>
        <w:t>.</w:t>
      </w:r>
      <w:r w:rsidRPr="0085629B">
        <w:rPr>
          <w:rFonts w:asciiTheme="minorHAnsi" w:hAnsiTheme="minorHAnsi"/>
          <w:noProof/>
          <w:sz w:val="20"/>
        </w:rPr>
        <w:t xml:space="preserve"> </w:t>
      </w:r>
    </w:p>
    <w:p w14:paraId="654ACDE8" w14:textId="77777777" w:rsidR="00D50BFF" w:rsidRPr="00607FF1" w:rsidRDefault="00D50BFF" w:rsidP="00D50BFF">
      <w:pPr>
        <w:numPr>
          <w:ilvl w:val="0"/>
          <w:numId w:val="15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sv-SE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sv-SE"/>
        </w:rPr>
        <w:t>Emigrazione</w:t>
      </w:r>
      <w:proofErr w:type="spellEnd"/>
      <w:r w:rsidRPr="00607FF1">
        <w:rPr>
          <w:rFonts w:asciiTheme="minorHAnsi" w:hAnsiTheme="minorHAnsi"/>
          <w:sz w:val="20"/>
          <w:lang w:val="sv-SE"/>
        </w:rPr>
        <w:t xml:space="preserve"> in </w:t>
      </w:r>
      <w:proofErr w:type="spellStart"/>
      <w:r w:rsidRPr="00607FF1">
        <w:rPr>
          <w:rFonts w:asciiTheme="minorHAnsi" w:hAnsiTheme="minorHAnsi"/>
          <w:sz w:val="20"/>
          <w:lang w:val="sv-SE"/>
        </w:rPr>
        <w:t>Svizzera</w:t>
      </w:r>
      <w:proofErr w:type="spellEnd"/>
      <w:r w:rsidRPr="00607FF1">
        <w:rPr>
          <w:rFonts w:asciiTheme="minorHAnsi" w:hAnsiTheme="minorHAnsi"/>
          <w:sz w:val="20"/>
          <w:lang w:val="sv-SE"/>
        </w:rPr>
        <w:t xml:space="preserve"> per </w:t>
      </w:r>
      <w:proofErr w:type="spellStart"/>
      <w:r w:rsidRPr="00607FF1">
        <w:rPr>
          <w:rFonts w:asciiTheme="minorHAnsi" w:hAnsiTheme="minorHAnsi"/>
          <w:sz w:val="20"/>
          <w:lang w:val="sv-SE"/>
        </w:rPr>
        <w:t>sottrarsi</w:t>
      </w:r>
      <w:proofErr w:type="spellEnd"/>
      <w:r w:rsidRPr="00607FF1">
        <w:rPr>
          <w:rFonts w:asciiTheme="minorHAnsi" w:hAnsiTheme="minorHAnsi"/>
          <w:sz w:val="20"/>
          <w:lang w:val="sv-SE"/>
        </w:rPr>
        <w:t xml:space="preserve"> alla </w:t>
      </w:r>
    </w:p>
    <w:p w14:paraId="01CA1EEB" w14:textId="77777777" w:rsidR="00D50BFF" w:rsidRPr="00607FF1" w:rsidRDefault="00D50BFF" w:rsidP="00D50BFF">
      <w:pPr>
        <w:tabs>
          <w:tab w:val="left" w:pos="1701"/>
        </w:tabs>
        <w:spacing w:line="336" w:lineRule="auto"/>
        <w:rPr>
          <w:rFonts w:asciiTheme="minorHAnsi" w:hAnsiTheme="minorHAnsi"/>
          <w:sz w:val="20"/>
        </w:rPr>
      </w:pPr>
      <w:r w:rsidRPr="00607FF1">
        <w:rPr>
          <w:rFonts w:asciiTheme="minorHAnsi" w:hAnsiTheme="minorHAnsi"/>
          <w:sz w:val="20"/>
          <w:lang w:val="sv-SE"/>
        </w:rPr>
        <w:tab/>
      </w:r>
      <w:proofErr w:type="spellStart"/>
      <w:r w:rsidRPr="00607FF1">
        <w:rPr>
          <w:rFonts w:asciiTheme="minorHAnsi" w:hAnsiTheme="minorHAnsi"/>
          <w:sz w:val="20"/>
        </w:rPr>
        <w:t>chiamata</w:t>
      </w:r>
      <w:proofErr w:type="spellEnd"/>
      <w:r w:rsidRPr="00607FF1">
        <w:rPr>
          <w:rFonts w:asciiTheme="minorHAnsi" w:hAnsiTheme="minorHAnsi"/>
          <w:sz w:val="20"/>
        </w:rPr>
        <w:t xml:space="preserve"> alle </w:t>
      </w:r>
      <w:proofErr w:type="spellStart"/>
      <w:r w:rsidRPr="00607FF1">
        <w:rPr>
          <w:rFonts w:asciiTheme="minorHAnsi" w:hAnsiTheme="minorHAnsi"/>
          <w:sz w:val="20"/>
        </w:rPr>
        <w:t>armi</w:t>
      </w:r>
      <w:proofErr w:type="spellEnd"/>
      <w:r w:rsidRPr="00607FF1">
        <w:rPr>
          <w:rFonts w:asciiTheme="minorHAnsi" w:hAnsiTheme="minorHAnsi"/>
          <w:sz w:val="20"/>
        </w:rPr>
        <w:t xml:space="preserve">. </w:t>
      </w:r>
      <w:proofErr w:type="spellStart"/>
      <w:r w:rsidRPr="00607FF1">
        <w:rPr>
          <w:rFonts w:asciiTheme="minorHAnsi" w:hAnsiTheme="minorHAnsi"/>
          <w:sz w:val="20"/>
          <w:u w:val="single"/>
        </w:rPr>
        <w:t>Condanna</w:t>
      </w:r>
      <w:proofErr w:type="spellEnd"/>
      <w:r w:rsidRPr="00607FF1">
        <w:rPr>
          <w:rFonts w:asciiTheme="minorHAnsi" w:hAnsiTheme="minorHAnsi"/>
          <w:sz w:val="20"/>
        </w:rPr>
        <w:t xml:space="preserve"> a </w:t>
      </w:r>
      <w:proofErr w:type="spellStart"/>
      <w:r w:rsidRPr="00607FF1">
        <w:rPr>
          <w:rFonts w:asciiTheme="minorHAnsi" w:hAnsiTheme="minorHAnsi"/>
          <w:sz w:val="20"/>
        </w:rPr>
        <w:t>un</w:t>
      </w:r>
      <w:proofErr w:type="spellEnd"/>
      <w:r w:rsidRPr="00607FF1">
        <w:rPr>
          <w:rFonts w:asciiTheme="minorHAnsi" w:hAnsiTheme="minorHAnsi"/>
          <w:sz w:val="20"/>
        </w:rPr>
        <w:t xml:space="preserve"> anno di </w:t>
      </w:r>
    </w:p>
    <w:p w14:paraId="184E9BD9" w14:textId="4F5F1052" w:rsidR="00D50BFF" w:rsidRPr="00607FF1" w:rsidRDefault="00D50BFF" w:rsidP="00D50BFF">
      <w:pPr>
        <w:tabs>
          <w:tab w:val="left" w:pos="1701"/>
        </w:tabs>
        <w:spacing w:line="336" w:lineRule="auto"/>
        <w:rPr>
          <w:rFonts w:asciiTheme="minorHAnsi" w:hAnsiTheme="minorHAnsi"/>
          <w:sz w:val="20"/>
        </w:rPr>
      </w:pPr>
      <w:r w:rsidRPr="00607FF1">
        <w:rPr>
          <w:rFonts w:asciiTheme="minorHAnsi" w:hAnsiTheme="minorHAnsi"/>
          <w:sz w:val="20"/>
        </w:rPr>
        <w:tab/>
      </w:r>
      <w:proofErr w:type="spellStart"/>
      <w:r w:rsidRPr="00607FF1">
        <w:rPr>
          <w:rFonts w:asciiTheme="minorHAnsi" w:hAnsiTheme="minorHAnsi"/>
          <w:sz w:val="20"/>
        </w:rPr>
        <w:t>carcere</w:t>
      </w:r>
      <w:proofErr w:type="spellEnd"/>
      <w:r w:rsidRPr="00607FF1">
        <w:rPr>
          <w:rFonts w:asciiTheme="minorHAnsi" w:hAnsiTheme="minorHAnsi"/>
          <w:sz w:val="20"/>
        </w:rPr>
        <w:t xml:space="preserve"> per </w:t>
      </w:r>
      <w:proofErr w:type="spellStart"/>
      <w:r w:rsidRPr="00607FF1">
        <w:rPr>
          <w:rFonts w:asciiTheme="minorHAnsi" w:hAnsiTheme="minorHAnsi"/>
          <w:sz w:val="20"/>
        </w:rPr>
        <w:t>diserzione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75C89EAD" w14:textId="7192C8D0" w:rsidR="00D50BFF" w:rsidRPr="00D50BFF" w:rsidRDefault="00D50BFF" w:rsidP="00D50BFF">
      <w:pPr>
        <w:numPr>
          <w:ilvl w:val="0"/>
          <w:numId w:val="16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Rientro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in Italia dopo </w:t>
      </w:r>
      <w:proofErr w:type="spellStart"/>
      <w:r w:rsidRPr="00607FF1">
        <w:rPr>
          <w:rFonts w:asciiTheme="minorHAnsi" w:hAnsiTheme="minorHAnsi"/>
          <w:sz w:val="20"/>
          <w:lang w:val="es-ES"/>
        </w:rPr>
        <w:t>l’amnistia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3765B8A9" w14:textId="2EF54A3B" w:rsidR="00D50BFF" w:rsidRPr="00D50BFF" w:rsidRDefault="00D50BFF" w:rsidP="00D50BFF">
      <w:pPr>
        <w:numPr>
          <w:ilvl w:val="0"/>
          <w:numId w:val="16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Prestazione</w:t>
      </w:r>
      <w:proofErr w:type="spellEnd"/>
      <w:r w:rsidRPr="00607FF1">
        <w:rPr>
          <w:rFonts w:asciiTheme="minorHAnsi" w:hAnsiTheme="minorHAnsi"/>
          <w:sz w:val="20"/>
        </w:rPr>
        <w:t xml:space="preserve"> del </w:t>
      </w:r>
      <w:proofErr w:type="spellStart"/>
      <w:r w:rsidRPr="00607FF1">
        <w:rPr>
          <w:rFonts w:asciiTheme="minorHAnsi" w:hAnsiTheme="minorHAnsi"/>
          <w:sz w:val="20"/>
        </w:rPr>
        <w:t>servizio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militare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nei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bersaglieri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546A0A1A" w14:textId="132D73E1" w:rsidR="00D50BFF" w:rsidRPr="00607FF1" w:rsidRDefault="00D50BFF" w:rsidP="00D50BFF">
      <w:pPr>
        <w:numPr>
          <w:ilvl w:val="1"/>
          <w:numId w:val="17"/>
        </w:numPr>
        <w:tabs>
          <w:tab w:val="clear" w:pos="170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noProof/>
          <w:sz w:val="20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BA2C" wp14:editId="535594C7">
                <wp:simplePos x="0" y="0"/>
                <wp:positionH relativeFrom="column">
                  <wp:posOffset>3952265</wp:posOffset>
                </wp:positionH>
                <wp:positionV relativeFrom="paragraph">
                  <wp:posOffset>108712</wp:posOffset>
                </wp:positionV>
                <wp:extent cx="2253082" cy="35922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082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90C2C" w14:textId="77777777" w:rsidR="00D50BFF" w:rsidRDefault="00D50BFF" w:rsidP="00D50BF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  <w:shd w:val="clear" w:color="auto" w:fill="F8F9FA"/>
                              </w:rPr>
                            </w:pPr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>autore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>sconosciuto</w:t>
                            </w:r>
                            <w:proofErr w:type="spellEnd"/>
                            <w:r w:rsidRPr="002F02AC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  <w:shd w:val="clear" w:color="auto" w:fill="F8F9FA"/>
                              </w:rPr>
                              <w:t> </w:t>
                            </w:r>
                          </w:p>
                          <w:p w14:paraId="52C4D5D7" w14:textId="77777777" w:rsidR="00D50BFF" w:rsidRPr="00607FF1" w:rsidRDefault="00D50BFF" w:rsidP="00D50BF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  <w:r w:rsidRPr="002F02AC">
                              <w:rPr>
                                <w:rFonts w:asciiTheme="minorHAnsi" w:hAnsiTheme="minorHAnsi" w:cs="Arial"/>
                                <w:color w:val="54595D"/>
                                <w:sz w:val="13"/>
                                <w:szCs w:val="13"/>
                                <w:shd w:val="clear" w:color="auto" w:fill="F8F9FA"/>
                              </w:rPr>
                              <w:t> </w:t>
                            </w:r>
                            <w:hyperlink r:id="rId9" w:history="1">
                              <w:r w:rsidRPr="002F02AC">
                                <w:rPr>
                                  <w:rFonts w:asciiTheme="minorHAnsi" w:hAnsiTheme="minorHAnsi" w:cs="Arial"/>
                                  <w:color w:val="0B0080"/>
                                  <w:sz w:val="13"/>
                                  <w:szCs w:val="13"/>
                                  <w:u w:val="single"/>
                                </w:rPr>
                                <w:t>http://img.audiovis.nac.gov.pl/PIC/PIC_2-16770.jpg</w:t>
                              </w:r>
                            </w:hyperlink>
                          </w:p>
                          <w:p w14:paraId="644C7B7C" w14:textId="77777777" w:rsidR="00D50BFF" w:rsidRDefault="00D50BFF" w:rsidP="00D50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8BA2C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11.2pt;margin-top:8.55pt;width:177.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" fillcolor="white [3201]" stroked="f" strokeweight=".5pt">
                <v:textbox>
                  <w:txbxContent>
                    <w:p w14:paraId="45290C2C" w14:textId="77777777" w:rsidR="00D50BFF" w:rsidRDefault="00D50BFF" w:rsidP="00D50BFF">
                      <w:pPr>
                        <w:spacing w:line="240" w:lineRule="auto"/>
                        <w:contextualSpacing/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  <w:shd w:val="clear" w:color="auto" w:fill="F8F9FA"/>
                        </w:rPr>
                      </w:pPr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 xml:space="preserve">Foto: </w:t>
                      </w:r>
                      <w:proofErr w:type="spellStart"/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>autore</w:t>
                      </w:r>
                      <w:proofErr w:type="spellEnd"/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>sconosciuto</w:t>
                      </w:r>
                      <w:proofErr w:type="spellEnd"/>
                      <w:r w:rsidRPr="002F02AC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  <w:shd w:val="clear" w:color="auto" w:fill="F8F9FA"/>
                        </w:rPr>
                        <w:t> </w:t>
                      </w:r>
                    </w:p>
                    <w:p w14:paraId="52C4D5D7" w14:textId="77777777" w:rsidR="00D50BFF" w:rsidRPr="00607FF1" w:rsidRDefault="00D50BFF" w:rsidP="00D50BFF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  <w:r w:rsidRPr="002F02AC">
                        <w:rPr>
                          <w:rFonts w:asciiTheme="minorHAnsi" w:hAnsiTheme="minorHAnsi" w:cs="Arial"/>
                          <w:color w:val="54595D"/>
                          <w:sz w:val="13"/>
                          <w:szCs w:val="13"/>
                          <w:shd w:val="clear" w:color="auto" w:fill="F8F9FA"/>
                        </w:rPr>
                        <w:t> </w:t>
                      </w:r>
                      <w:hyperlink r:id="rId10" w:history="1">
                        <w:r w:rsidRPr="002F02AC">
                          <w:rPr>
                            <w:rFonts w:asciiTheme="minorHAnsi" w:hAnsiTheme="minorHAnsi" w:cs="Arial"/>
                            <w:color w:val="0B0080"/>
                            <w:sz w:val="13"/>
                            <w:szCs w:val="13"/>
                            <w:u w:val="single"/>
                          </w:rPr>
                          <w:t>http://img.audiovis.nac.gov.pl/PIC/PIC_2-16770.jpg</w:t>
                        </w:r>
                      </w:hyperlink>
                    </w:p>
                    <w:p w14:paraId="644C7B7C" w14:textId="77777777" w:rsidR="00D50BFF" w:rsidRDefault="00D50BFF" w:rsidP="00D50BFF"/>
                  </w:txbxContent>
                </v:textbox>
              </v:shape>
            </w:pict>
          </mc:Fallback>
        </mc:AlternateConten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Lavoro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come </w:t>
      </w:r>
      <w:proofErr w:type="spellStart"/>
      <w:r w:rsidRPr="00607FF1">
        <w:rPr>
          <w:rFonts w:asciiTheme="minorHAnsi" w:hAnsiTheme="minorHAnsi"/>
          <w:sz w:val="20"/>
          <w:lang w:val="es-ES"/>
        </w:rPr>
        <w:t>insegnante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</w:t>
      </w:r>
      <w:proofErr w:type="spellStart"/>
      <w:r w:rsidRPr="00607FF1">
        <w:rPr>
          <w:rFonts w:asciiTheme="minorHAnsi" w:hAnsiTheme="minorHAnsi"/>
          <w:sz w:val="20"/>
          <w:lang w:val="es-ES"/>
        </w:rPr>
        <w:t>Predappio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, </w:t>
      </w:r>
    </w:p>
    <w:p w14:paraId="7694D7E0" w14:textId="44B5ACD1" w:rsidR="00D50BFF" w:rsidRPr="00607FF1" w:rsidRDefault="00D50BFF" w:rsidP="00D50BFF">
      <w:pPr>
        <w:spacing w:line="336" w:lineRule="auto"/>
        <w:ind w:left="850" w:firstLine="851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lang w:val="es-ES"/>
        </w:rPr>
        <w:t>Tolmezzo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(</w:t>
      </w:r>
      <w:proofErr w:type="spellStart"/>
      <w:r w:rsidRPr="00607FF1">
        <w:rPr>
          <w:rFonts w:asciiTheme="minorHAnsi" w:hAnsiTheme="minorHAnsi"/>
          <w:sz w:val="20"/>
          <w:lang w:val="es-ES"/>
        </w:rPr>
        <w:t>Friuli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) e </w:t>
      </w:r>
      <w:proofErr w:type="spellStart"/>
      <w:r w:rsidRPr="00607FF1">
        <w:rPr>
          <w:rFonts w:asciiTheme="minorHAnsi" w:hAnsiTheme="minorHAnsi"/>
          <w:sz w:val="20"/>
          <w:lang w:val="es-ES"/>
        </w:rPr>
        <w:t>Oneglia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(Liguria).</w:t>
      </w:r>
    </w:p>
    <w:p w14:paraId="47547EAB" w14:textId="75A08973" w:rsidR="00D50BFF" w:rsidRPr="00D50BFF" w:rsidRDefault="00D50BFF" w:rsidP="00D50BFF">
      <w:pPr>
        <w:numPr>
          <w:ilvl w:val="0"/>
          <w:numId w:val="17"/>
        </w:numPr>
        <w:tabs>
          <w:tab w:val="clear" w:pos="170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Segretario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della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Camera del </w:t>
      </w:r>
      <w:proofErr w:type="spellStart"/>
      <w:r w:rsidRPr="00607FF1">
        <w:rPr>
          <w:rFonts w:asciiTheme="minorHAnsi" w:hAnsiTheme="minorHAnsi"/>
          <w:sz w:val="20"/>
          <w:lang w:val="es-ES"/>
        </w:rPr>
        <w:t>lavoro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Trento e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collaborazione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</w:t>
      </w:r>
      <w:proofErr w:type="spellStart"/>
      <w:r w:rsidRPr="00607FF1">
        <w:rPr>
          <w:rFonts w:asciiTheme="minorHAnsi" w:hAnsiTheme="minorHAnsi"/>
          <w:sz w:val="20"/>
          <w:lang w:val="es-ES"/>
        </w:rPr>
        <w:t>diversi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giornali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e </w:t>
      </w:r>
      <w:proofErr w:type="spellStart"/>
      <w:r w:rsidRPr="00607FF1">
        <w:rPr>
          <w:rFonts w:asciiTheme="minorHAnsi" w:hAnsiTheme="minorHAnsi"/>
          <w:sz w:val="20"/>
          <w:lang w:val="es-ES"/>
        </w:rPr>
        <w:t>riviste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socialisti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15501195" w14:textId="2AC5FFDB" w:rsidR="00D50BFF" w:rsidRPr="00607FF1" w:rsidRDefault="00D50BFF" w:rsidP="00D50BFF">
      <w:pPr>
        <w:tabs>
          <w:tab w:val="left" w:pos="1701"/>
        </w:tabs>
        <w:spacing w:line="336" w:lineRule="auto"/>
        <w:ind w:left="1701" w:hanging="1843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lang w:val="es-ES"/>
        </w:rPr>
        <w:t>settembre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1911</w:t>
      </w:r>
      <w:r w:rsidRPr="00607FF1">
        <w:rPr>
          <w:rFonts w:asciiTheme="minorHAnsi" w:hAnsiTheme="minorHAnsi"/>
          <w:sz w:val="20"/>
          <w:lang w:val="es-ES"/>
        </w:rPr>
        <w:tab/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Guida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</w:t>
      </w:r>
      <w:proofErr w:type="spellStart"/>
      <w:r w:rsidRPr="00607FF1">
        <w:rPr>
          <w:rFonts w:asciiTheme="minorHAnsi" w:hAnsiTheme="minorHAnsi"/>
          <w:sz w:val="20"/>
          <w:lang w:val="es-ES"/>
        </w:rPr>
        <w:t>manifestazioni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contro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la guerra italiana in </w:t>
      </w:r>
      <w:proofErr w:type="gramStart"/>
      <w:r w:rsidRPr="00607FF1">
        <w:rPr>
          <w:rFonts w:asciiTheme="minorHAnsi" w:hAnsiTheme="minorHAnsi"/>
          <w:sz w:val="20"/>
          <w:lang w:val="es-ES"/>
        </w:rPr>
        <w:t>Libia</w:t>
      </w:r>
      <w:proofErr w:type="gramEnd"/>
      <w:r w:rsidRPr="00607FF1">
        <w:rPr>
          <w:rFonts w:asciiTheme="minorHAnsi" w:hAnsiTheme="minorHAnsi"/>
          <w:sz w:val="20"/>
          <w:lang w:val="es-ES"/>
        </w:rPr>
        <w:t>.</w:t>
      </w:r>
    </w:p>
    <w:p w14:paraId="31774E4D" w14:textId="0A24CE85" w:rsidR="00D50BFF" w:rsidRPr="00D50BFF" w:rsidRDefault="00D50BFF" w:rsidP="00D50BFF">
      <w:pPr>
        <w:numPr>
          <w:ilvl w:val="0"/>
          <w:numId w:val="18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Trasferimento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Milano e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direzione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del </w:t>
      </w:r>
      <w:proofErr w:type="spellStart"/>
      <w:r w:rsidRPr="00607FF1">
        <w:rPr>
          <w:rFonts w:asciiTheme="minorHAnsi" w:hAnsiTheme="minorHAnsi"/>
          <w:sz w:val="20"/>
          <w:lang w:val="es-ES"/>
        </w:rPr>
        <w:t>giornale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socialista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Avanti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>!</w:t>
      </w:r>
    </w:p>
    <w:p w14:paraId="2CA36D44" w14:textId="688D4466" w:rsidR="00D50BFF" w:rsidRPr="00D50BFF" w:rsidRDefault="00D50BFF" w:rsidP="00D50BFF">
      <w:pPr>
        <w:numPr>
          <w:ilvl w:val="0"/>
          <w:numId w:val="18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Scoppio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della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prima guerra </w:t>
      </w:r>
      <w:proofErr w:type="spellStart"/>
      <w:r w:rsidRPr="00607FF1">
        <w:rPr>
          <w:rFonts w:asciiTheme="minorHAnsi" w:hAnsiTheme="minorHAnsi"/>
          <w:sz w:val="20"/>
          <w:lang w:val="es-ES"/>
        </w:rPr>
        <w:t>mondiale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. Dopo le </w:t>
      </w:r>
      <w:proofErr w:type="spellStart"/>
      <w:r w:rsidRPr="00607FF1">
        <w:rPr>
          <w:rFonts w:asciiTheme="minorHAnsi" w:hAnsiTheme="minorHAnsi"/>
          <w:sz w:val="20"/>
          <w:lang w:val="es-ES"/>
        </w:rPr>
        <w:t>sue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dichiarazioni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interventiste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,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espulsione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Mussolini dalla </w:t>
      </w:r>
      <w:proofErr w:type="spellStart"/>
      <w:r w:rsidRPr="00607FF1">
        <w:rPr>
          <w:rFonts w:asciiTheme="minorHAnsi" w:hAnsiTheme="minorHAnsi"/>
          <w:sz w:val="20"/>
          <w:lang w:val="es-ES"/>
        </w:rPr>
        <w:t>sezione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del partito socialista.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Pubblicazione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del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Popolo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d’Italia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618CE248" w14:textId="62D563D2" w:rsidR="00D50BFF" w:rsidRPr="00D50BFF" w:rsidRDefault="00D50BFF" w:rsidP="00D50BFF">
      <w:pPr>
        <w:numPr>
          <w:ilvl w:val="0"/>
          <w:numId w:val="18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Entrata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in guerra </w:t>
      </w:r>
      <w:proofErr w:type="spellStart"/>
      <w:r w:rsidRPr="00607FF1">
        <w:rPr>
          <w:rFonts w:asciiTheme="minorHAnsi" w:hAnsiTheme="minorHAnsi"/>
          <w:sz w:val="20"/>
          <w:lang w:val="es-ES"/>
        </w:rPr>
        <w:t>dell’Italia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e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arruolamento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Mussolini </w:t>
      </w:r>
      <w:proofErr w:type="spellStart"/>
      <w:r w:rsidRPr="00607FF1">
        <w:rPr>
          <w:rFonts w:asciiTheme="minorHAnsi" w:hAnsiTheme="minorHAnsi"/>
          <w:sz w:val="20"/>
          <w:lang w:val="es-ES"/>
        </w:rPr>
        <w:t>nell’esercito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italiano. </w:t>
      </w:r>
      <w:r w:rsidRPr="00D50BFF">
        <w:rPr>
          <w:rFonts w:asciiTheme="minorHAnsi" w:hAnsiTheme="minorHAnsi"/>
          <w:sz w:val="20"/>
          <w:u w:val="single"/>
          <w:lang w:val="es-ES"/>
        </w:rPr>
        <w:t>Matrimonio</w:t>
      </w:r>
      <w:r w:rsidRPr="00D50BFF">
        <w:rPr>
          <w:rFonts w:asciiTheme="minorHAnsi" w:hAnsiTheme="minorHAnsi"/>
          <w:sz w:val="20"/>
          <w:lang w:val="es-ES"/>
        </w:rPr>
        <w:t xml:space="preserve"> con </w:t>
      </w:r>
      <w:proofErr w:type="spellStart"/>
      <w:r w:rsidRPr="00D50BFF">
        <w:rPr>
          <w:rFonts w:asciiTheme="minorHAnsi" w:hAnsiTheme="minorHAnsi"/>
          <w:sz w:val="20"/>
          <w:lang w:val="es-ES"/>
        </w:rPr>
        <w:t>Rachele</w:t>
      </w:r>
      <w:proofErr w:type="spellEnd"/>
      <w:r w:rsidRPr="00D50BFF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D50BFF">
        <w:rPr>
          <w:rFonts w:asciiTheme="minorHAnsi" w:hAnsiTheme="minorHAnsi"/>
          <w:sz w:val="20"/>
          <w:lang w:val="es-ES"/>
        </w:rPr>
        <w:t>Guidi</w:t>
      </w:r>
      <w:proofErr w:type="spellEnd"/>
      <w:r w:rsidRPr="00D50BFF">
        <w:rPr>
          <w:rFonts w:asciiTheme="minorHAnsi" w:hAnsiTheme="minorHAnsi"/>
          <w:sz w:val="20"/>
          <w:lang w:val="es-ES"/>
        </w:rPr>
        <w:t>.</w:t>
      </w:r>
    </w:p>
    <w:p w14:paraId="32271B1F" w14:textId="21ABCCAE" w:rsidR="00D50BFF" w:rsidRPr="00D50BFF" w:rsidRDefault="00D50BFF" w:rsidP="00D50BFF">
      <w:pPr>
        <w:numPr>
          <w:ilvl w:val="0"/>
          <w:numId w:val="19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r w:rsidRPr="00607FF1">
        <w:rPr>
          <w:rFonts w:asciiTheme="minorHAnsi" w:hAnsiTheme="minorHAnsi"/>
          <w:sz w:val="20"/>
          <w:lang w:val="es-ES"/>
        </w:rPr>
        <w:t xml:space="preserve">In </w:t>
      </w:r>
      <w:proofErr w:type="spellStart"/>
      <w:r w:rsidRPr="00607FF1">
        <w:rPr>
          <w:rFonts w:asciiTheme="minorHAnsi" w:hAnsiTheme="minorHAnsi"/>
          <w:sz w:val="20"/>
          <w:lang w:val="es-ES"/>
        </w:rPr>
        <w:t>piazza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San </w:t>
      </w:r>
      <w:proofErr w:type="spellStart"/>
      <w:r w:rsidRPr="00607FF1">
        <w:rPr>
          <w:rFonts w:asciiTheme="minorHAnsi" w:hAnsiTheme="minorHAnsi"/>
          <w:sz w:val="20"/>
          <w:lang w:val="es-ES"/>
        </w:rPr>
        <w:t>Sepolcro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Milano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fondazione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dei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Fasci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italiani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 xml:space="preserve"> di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combattimento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. </w:t>
      </w:r>
      <w:proofErr w:type="spellStart"/>
      <w:r w:rsidRPr="00607FF1">
        <w:rPr>
          <w:rFonts w:asciiTheme="minorHAnsi" w:hAnsiTheme="minorHAnsi"/>
          <w:sz w:val="20"/>
          <w:u w:val="single"/>
        </w:rPr>
        <w:t>Assalto</w:t>
      </w:r>
      <w:proofErr w:type="spellEnd"/>
      <w:r w:rsidRPr="00607FF1">
        <w:rPr>
          <w:rFonts w:asciiTheme="minorHAnsi" w:hAnsiTheme="minorHAnsi"/>
          <w:sz w:val="20"/>
        </w:rPr>
        <w:t xml:space="preserve"> e </w:t>
      </w:r>
      <w:proofErr w:type="spellStart"/>
      <w:r w:rsidRPr="00607FF1">
        <w:rPr>
          <w:rFonts w:asciiTheme="minorHAnsi" w:hAnsiTheme="minorHAnsi"/>
          <w:sz w:val="20"/>
          <w:u w:val="single"/>
        </w:rPr>
        <w:t>devastazione</w:t>
      </w:r>
      <w:proofErr w:type="spellEnd"/>
      <w:r w:rsidRPr="00607FF1">
        <w:rPr>
          <w:rFonts w:asciiTheme="minorHAnsi" w:hAnsiTheme="minorHAnsi"/>
          <w:sz w:val="20"/>
        </w:rPr>
        <w:t xml:space="preserve"> della </w:t>
      </w:r>
      <w:proofErr w:type="spellStart"/>
      <w:r w:rsidRPr="00607FF1">
        <w:rPr>
          <w:rFonts w:asciiTheme="minorHAnsi" w:hAnsiTheme="minorHAnsi"/>
          <w:sz w:val="20"/>
        </w:rPr>
        <w:t>sede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dell’</w:t>
      </w:r>
      <w:r w:rsidRPr="00607FF1">
        <w:rPr>
          <w:rFonts w:asciiTheme="minorHAnsi" w:hAnsiTheme="minorHAnsi"/>
          <w:i/>
          <w:sz w:val="20"/>
        </w:rPr>
        <w:t>Avant</w:t>
      </w:r>
      <w:r w:rsidRPr="00607FF1">
        <w:rPr>
          <w:rFonts w:asciiTheme="minorHAnsi" w:hAnsiTheme="minorHAnsi"/>
          <w:sz w:val="20"/>
        </w:rPr>
        <w:t>i</w:t>
      </w:r>
      <w:proofErr w:type="spellEnd"/>
      <w:r w:rsidRPr="00607FF1">
        <w:rPr>
          <w:rFonts w:asciiTheme="minorHAnsi" w:hAnsiTheme="minorHAnsi"/>
          <w:sz w:val="20"/>
        </w:rPr>
        <w:t>!</w:t>
      </w:r>
    </w:p>
    <w:p w14:paraId="6DCC4E68" w14:textId="5A47D9A5" w:rsidR="00D50BFF" w:rsidRPr="00D50BFF" w:rsidRDefault="00D50BFF" w:rsidP="00D50BFF">
      <w:pPr>
        <w:numPr>
          <w:ilvl w:val="0"/>
          <w:numId w:val="20"/>
        </w:numPr>
        <w:tabs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Elezione</w:t>
      </w:r>
      <w:proofErr w:type="spellEnd"/>
      <w:r w:rsidRPr="00607FF1">
        <w:rPr>
          <w:rFonts w:asciiTheme="minorHAnsi" w:hAnsiTheme="minorHAnsi"/>
          <w:sz w:val="20"/>
        </w:rPr>
        <w:t xml:space="preserve"> alla </w:t>
      </w:r>
      <w:proofErr w:type="spellStart"/>
      <w:r w:rsidRPr="00607FF1">
        <w:rPr>
          <w:rFonts w:asciiTheme="minorHAnsi" w:hAnsiTheme="minorHAnsi"/>
          <w:sz w:val="20"/>
        </w:rPr>
        <w:t>Camera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51E8EE61" w14:textId="77777777" w:rsidR="00D50BFF" w:rsidRPr="00607FF1" w:rsidRDefault="00D50BFF" w:rsidP="00D50BFF">
      <w:pPr>
        <w:numPr>
          <w:ilvl w:val="0"/>
          <w:numId w:val="20"/>
        </w:numPr>
        <w:tabs>
          <w:tab w:val="left" w:pos="1701"/>
        </w:tabs>
        <w:suppressAutoHyphens w:val="0"/>
        <w:autoSpaceDN/>
        <w:spacing w:after="0" w:line="336" w:lineRule="auto"/>
        <w:ind w:hanging="2142"/>
        <w:jc w:val="both"/>
        <w:textAlignment w:val="auto"/>
        <w:rPr>
          <w:rFonts w:asciiTheme="minorHAnsi" w:hAnsiTheme="minorHAnsi"/>
          <w:sz w:val="20"/>
          <w:lang w:val="es-ES"/>
        </w:rPr>
      </w:pPr>
      <w:r w:rsidRPr="00607FF1">
        <w:rPr>
          <w:rFonts w:asciiTheme="minorHAnsi" w:hAnsiTheme="minorHAnsi"/>
          <w:sz w:val="20"/>
          <w:lang w:val="es-ES"/>
        </w:rPr>
        <w:t xml:space="preserve">Dopo la </w:t>
      </w:r>
      <w:proofErr w:type="spellStart"/>
      <w:r w:rsidRPr="00607FF1">
        <w:rPr>
          <w:rFonts w:asciiTheme="minorHAnsi" w:hAnsiTheme="minorHAnsi"/>
          <w:sz w:val="20"/>
          <w:lang w:val="es-ES"/>
        </w:rPr>
        <w:t>marcia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su Roma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incarico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formare </w:t>
      </w:r>
      <w:proofErr w:type="spellStart"/>
      <w:r w:rsidRPr="00607FF1">
        <w:rPr>
          <w:rFonts w:asciiTheme="minorHAnsi" w:hAnsiTheme="minorHAnsi"/>
          <w:sz w:val="20"/>
          <w:lang w:val="es-ES"/>
        </w:rPr>
        <w:t>il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nuovo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governo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700DF027" w14:textId="77777777" w:rsidR="00D50BFF" w:rsidRPr="00607FF1" w:rsidRDefault="00D50BFF" w:rsidP="00D50BFF">
      <w:pPr>
        <w:tabs>
          <w:tab w:val="left" w:pos="1701"/>
        </w:tabs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28FC9" wp14:editId="01C31167">
                <wp:simplePos x="0" y="0"/>
                <wp:positionH relativeFrom="column">
                  <wp:posOffset>-132715</wp:posOffset>
                </wp:positionH>
                <wp:positionV relativeFrom="paragraph">
                  <wp:posOffset>283754</wp:posOffset>
                </wp:positionV>
                <wp:extent cx="5992238" cy="2367643"/>
                <wp:effectExtent l="0" t="0" r="15240" b="76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238" cy="2367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A30D7" w14:textId="77777777" w:rsidR="00D50BFF" w:rsidRPr="00607FF1" w:rsidRDefault="00D50BFF" w:rsidP="00D50BFF">
                            <w:pPr>
                              <w:tabs>
                                <w:tab w:val="left" w:pos="1701"/>
                              </w:tabs>
                              <w:spacing w:line="240" w:lineRule="auto"/>
                              <w:ind w:left="-142"/>
                              <w:contextualSpacing/>
                              <w:rPr>
                                <w:rFonts w:asciiTheme="minorHAnsi" w:hAnsiTheme="minorHAnsi"/>
                                <w:b/>
                                <w:sz w:val="20"/>
                                <w:u w:val="single"/>
                              </w:rPr>
                            </w:pP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b/>
                                <w:sz w:val="20"/>
                                <w:u w:val="single"/>
                              </w:rPr>
                              <w:t>Compiti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1EA09E6B" w14:textId="77777777" w:rsidR="00D50BFF" w:rsidRPr="00D50BFF" w:rsidRDefault="00D50BFF" w:rsidP="00D50BFF">
                            <w:pPr>
                              <w:numPr>
                                <w:ilvl w:val="1"/>
                                <w:numId w:val="20"/>
                              </w:numPr>
                              <w:tabs>
                                <w:tab w:val="clear" w:pos="4120"/>
                                <w:tab w:val="num" w:pos="284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284" w:hanging="426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</w:pPr>
                            <w:r w:rsidRPr="00D50BFF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Cercate i verbi o espressioni verbali corrispondenti ai sostantivi sottolineati.</w:t>
                            </w:r>
                          </w:p>
                          <w:p w14:paraId="12EA4172" w14:textId="77777777" w:rsidR="00D50BFF" w:rsidRPr="00D50BFF" w:rsidRDefault="00D50BFF" w:rsidP="00D50BFF">
                            <w:pPr>
                              <w:tabs>
                                <w:tab w:val="num" w:pos="284"/>
                              </w:tabs>
                              <w:spacing w:line="240" w:lineRule="auto"/>
                              <w:ind w:left="284" w:hanging="426"/>
                              <w:contextualSpacing/>
                              <w:rPr>
                                <w:rFonts w:asciiTheme="minorHAnsi" w:hAnsiTheme="minorHAnsi"/>
                                <w:sz w:val="20"/>
                                <w:lang w:val="fr-FR"/>
                              </w:rPr>
                            </w:pPr>
                          </w:p>
                          <w:p w14:paraId="3FDD6C55" w14:textId="77777777" w:rsidR="00D50BFF" w:rsidRPr="00D50BFF" w:rsidRDefault="00D50BFF" w:rsidP="00D50BFF">
                            <w:pPr>
                              <w:numPr>
                                <w:ilvl w:val="1"/>
                                <w:numId w:val="20"/>
                              </w:numPr>
                              <w:tabs>
                                <w:tab w:val="clear" w:pos="4120"/>
                                <w:tab w:val="num" w:pos="284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284" w:hanging="426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</w:pP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Riformulate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la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cronologia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biografica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di Mussolini con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delle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frasi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complete</w:t>
                            </w:r>
                            <w:proofErr w:type="gram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utilizzando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presente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verbi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trovati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Attenzione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Qual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è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soggetto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della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frase,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qual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è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l’oggetto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D50BFF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Ci vuole un oggetto preposizionale? Il verbo è all’attivo o al passivo?</w:t>
                            </w:r>
                          </w:p>
                          <w:p w14:paraId="2C91E261" w14:textId="77777777" w:rsidR="00D50BFF" w:rsidRPr="00D50BFF" w:rsidRDefault="00D50BFF" w:rsidP="00D50BFF">
                            <w:pPr>
                              <w:tabs>
                                <w:tab w:val="num" w:pos="284"/>
                              </w:tabs>
                              <w:spacing w:line="240" w:lineRule="auto"/>
                              <w:ind w:left="284" w:hanging="426"/>
                              <w:contextualSpacing/>
                              <w:rPr>
                                <w:rFonts w:asciiTheme="minorHAnsi" w:hAnsiTheme="minorHAnsi"/>
                                <w:sz w:val="20"/>
                                <w:lang w:val="fr-FR"/>
                              </w:rPr>
                            </w:pPr>
                          </w:p>
                          <w:p w14:paraId="73A6737C" w14:textId="77777777" w:rsidR="00D50BFF" w:rsidRPr="00607FF1" w:rsidRDefault="00D50BFF" w:rsidP="00D50BFF">
                            <w:pPr>
                              <w:numPr>
                                <w:ilvl w:val="1"/>
                                <w:numId w:val="20"/>
                              </w:numPr>
                              <w:tabs>
                                <w:tab w:val="clear" w:pos="4120"/>
                                <w:tab w:val="num" w:pos="284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284" w:hanging="426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Avete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compito di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scrivere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un testo informativo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sulla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vita di Mussolini per un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manuale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scolastico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italiano.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Riscrivete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gli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appunti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cercando di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utilizzare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almeno una volta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ciascuno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seguenti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costrutti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ed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espressioni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:</w:t>
                            </w:r>
                          </w:p>
                          <w:p w14:paraId="53A94A7E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spacing w:line="240" w:lineRule="auto"/>
                              <w:ind w:firstLine="284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•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prima di + infinito / prima di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articolo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determinativo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sostantivo</w:t>
                            </w:r>
                            <w:proofErr w:type="spellEnd"/>
                          </w:p>
                          <w:p w14:paraId="209B93B9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spacing w:line="240" w:lineRule="auto"/>
                              <w:ind w:left="-142" w:firstLine="426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•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dopo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aver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/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esser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(e) + participio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passato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/ dopo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articolo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determinativo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sostantivo</w:t>
                            </w:r>
                            <w:proofErr w:type="spellEnd"/>
                          </w:p>
                          <w:p w14:paraId="0B7EF2C8" w14:textId="77777777" w:rsidR="00D50BFF" w:rsidRDefault="00D50BFF" w:rsidP="00D50BFF">
                            <w:pPr>
                              <w:tabs>
                                <w:tab w:val="left" w:pos="567"/>
                              </w:tabs>
                              <w:ind w:left="-142" w:firstLine="425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• 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gerundio (anche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concessivo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pur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+ gerundio) </w:t>
                            </w:r>
                          </w:p>
                          <w:p w14:paraId="20349C94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ind w:left="-142" w:firstLine="425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• 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participio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assoluto</w:t>
                            </w:r>
                            <w:proofErr w:type="spellEnd"/>
                          </w:p>
                          <w:p w14:paraId="1D679CE7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ind w:left="-142" w:firstLine="426"/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•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proposizioni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secondarie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con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congiunzioni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mentre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benché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dato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che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affinché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, ...)</w:t>
                            </w:r>
                          </w:p>
                          <w:p w14:paraId="2AFB1A2B" w14:textId="77777777" w:rsidR="00D50BFF" w:rsidRPr="00012270" w:rsidRDefault="00D50BFF" w:rsidP="00D50BF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8FC9" id="Textfeld 8" o:spid="_x0000_s1027" type="#_x0000_t202" style="position:absolute;margin-left:-10.45pt;margin-top:22.35pt;width:471.85pt;height:1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" fillcolor="white [3201]" strokeweight=".5pt">
                <v:textbox>
                  <w:txbxContent>
                    <w:p w14:paraId="652A30D7" w14:textId="77777777" w:rsidR="00D50BFF" w:rsidRPr="00607FF1" w:rsidRDefault="00D50BFF" w:rsidP="00D50BFF">
                      <w:pPr>
                        <w:tabs>
                          <w:tab w:val="left" w:pos="1701"/>
                        </w:tabs>
                        <w:spacing w:line="240" w:lineRule="auto"/>
                        <w:ind w:left="-142"/>
                        <w:contextualSpacing/>
                        <w:rPr>
                          <w:rFonts w:asciiTheme="minorHAnsi" w:hAnsiTheme="minorHAnsi"/>
                          <w:b/>
                          <w:sz w:val="20"/>
                          <w:u w:val="single"/>
                        </w:rPr>
                      </w:pPr>
                      <w:proofErr w:type="spellStart"/>
                      <w:r w:rsidRPr="00607FF1">
                        <w:rPr>
                          <w:rFonts w:asciiTheme="minorHAnsi" w:hAnsiTheme="minorHAnsi"/>
                          <w:b/>
                          <w:sz w:val="20"/>
                          <w:u w:val="single"/>
                        </w:rPr>
                        <w:t>Compiti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14:paraId="1EA09E6B" w14:textId="77777777" w:rsidR="00D50BFF" w:rsidRPr="00D50BFF" w:rsidRDefault="00D50BFF" w:rsidP="00D50BFF">
                      <w:pPr>
                        <w:numPr>
                          <w:ilvl w:val="1"/>
                          <w:numId w:val="20"/>
                        </w:numPr>
                        <w:tabs>
                          <w:tab w:val="clear" w:pos="4120"/>
                          <w:tab w:val="num" w:pos="284"/>
                        </w:tabs>
                        <w:suppressAutoHyphens w:val="0"/>
                        <w:autoSpaceDN/>
                        <w:spacing w:after="0" w:line="240" w:lineRule="auto"/>
                        <w:ind w:left="284" w:hanging="426"/>
                        <w:contextualSpacing/>
                        <w:jc w:val="both"/>
                        <w:textAlignment w:val="auto"/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</w:pPr>
                      <w:r w:rsidRPr="00D50BFF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Cercate i verbi o espressioni verbali corrispondenti ai sostantivi sottolineati.</w:t>
                      </w:r>
                    </w:p>
                    <w:p w14:paraId="12EA4172" w14:textId="77777777" w:rsidR="00D50BFF" w:rsidRPr="00D50BFF" w:rsidRDefault="00D50BFF" w:rsidP="00D50BFF">
                      <w:pPr>
                        <w:tabs>
                          <w:tab w:val="num" w:pos="284"/>
                        </w:tabs>
                        <w:spacing w:line="240" w:lineRule="auto"/>
                        <w:ind w:left="284" w:hanging="426"/>
                        <w:contextualSpacing/>
                        <w:rPr>
                          <w:rFonts w:asciiTheme="minorHAnsi" w:hAnsiTheme="minorHAnsi"/>
                          <w:sz w:val="20"/>
                          <w:lang w:val="fr-FR"/>
                        </w:rPr>
                      </w:pPr>
                    </w:p>
                    <w:p w14:paraId="3FDD6C55" w14:textId="77777777" w:rsidR="00D50BFF" w:rsidRPr="00D50BFF" w:rsidRDefault="00D50BFF" w:rsidP="00D50BFF">
                      <w:pPr>
                        <w:numPr>
                          <w:ilvl w:val="1"/>
                          <w:numId w:val="20"/>
                        </w:numPr>
                        <w:tabs>
                          <w:tab w:val="clear" w:pos="4120"/>
                          <w:tab w:val="num" w:pos="284"/>
                        </w:tabs>
                        <w:suppressAutoHyphens w:val="0"/>
                        <w:autoSpaceDN/>
                        <w:spacing w:after="0" w:line="240" w:lineRule="auto"/>
                        <w:ind w:left="284" w:hanging="426"/>
                        <w:contextualSpacing/>
                        <w:jc w:val="both"/>
                        <w:textAlignment w:val="auto"/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</w:pP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Riformulate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la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cronologia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biografica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di Mussolini con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delle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frasi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complete</w:t>
                      </w:r>
                      <w:proofErr w:type="gram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utilizzando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il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presente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verbi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trovati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Attenzione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: </w:t>
                      </w:r>
                      <w:proofErr w:type="spellStart"/>
                      <w:proofErr w:type="gram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Qual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è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il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soggetto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della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frase,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qual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è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l’oggetto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?</w:t>
                      </w:r>
                      <w:proofErr w:type="gram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r w:rsidRPr="00D50BFF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Ci vuole un oggetto preposizionale? Il verbo è all’attivo o al passivo?</w:t>
                      </w:r>
                    </w:p>
                    <w:p w14:paraId="2C91E261" w14:textId="77777777" w:rsidR="00D50BFF" w:rsidRPr="00D50BFF" w:rsidRDefault="00D50BFF" w:rsidP="00D50BFF">
                      <w:pPr>
                        <w:tabs>
                          <w:tab w:val="num" w:pos="284"/>
                        </w:tabs>
                        <w:spacing w:line="240" w:lineRule="auto"/>
                        <w:ind w:left="284" w:hanging="426"/>
                        <w:contextualSpacing/>
                        <w:rPr>
                          <w:rFonts w:asciiTheme="minorHAnsi" w:hAnsiTheme="minorHAnsi"/>
                          <w:sz w:val="20"/>
                          <w:lang w:val="fr-FR"/>
                        </w:rPr>
                      </w:pPr>
                    </w:p>
                    <w:p w14:paraId="73A6737C" w14:textId="77777777" w:rsidR="00D50BFF" w:rsidRPr="00607FF1" w:rsidRDefault="00D50BFF" w:rsidP="00D50BFF">
                      <w:pPr>
                        <w:numPr>
                          <w:ilvl w:val="1"/>
                          <w:numId w:val="20"/>
                        </w:numPr>
                        <w:tabs>
                          <w:tab w:val="clear" w:pos="4120"/>
                          <w:tab w:val="num" w:pos="284"/>
                        </w:tabs>
                        <w:suppressAutoHyphens w:val="0"/>
                        <w:autoSpaceDN/>
                        <w:spacing w:after="0" w:line="240" w:lineRule="auto"/>
                        <w:ind w:left="284" w:hanging="426"/>
                        <w:contextualSpacing/>
                        <w:jc w:val="both"/>
                        <w:textAlignment w:val="auto"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Avete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il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compito di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scrivere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un testo informativo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sulla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vita di Mussolini per un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manuale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scolastico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italiano.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Riscrivete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gli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appunti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cercando di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utilizzare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almeno una volta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ciascuno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seguenti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costrutti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ed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espressioni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:</w:t>
                      </w:r>
                    </w:p>
                    <w:p w14:paraId="53A94A7E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spacing w:line="240" w:lineRule="auto"/>
                        <w:ind w:firstLine="284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•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prima di + infinito / prima di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articolo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determinativo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sostantivo</w:t>
                      </w:r>
                      <w:proofErr w:type="spellEnd"/>
                    </w:p>
                    <w:p w14:paraId="209B93B9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spacing w:line="240" w:lineRule="auto"/>
                        <w:ind w:left="-142" w:firstLine="426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•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dopo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aver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/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esser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(e) + participio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passato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/ dopo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articolo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determinativo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sostantivo</w:t>
                      </w:r>
                      <w:proofErr w:type="spellEnd"/>
                    </w:p>
                    <w:p w14:paraId="0B7EF2C8" w14:textId="77777777" w:rsidR="00D50BFF" w:rsidRDefault="00D50BFF" w:rsidP="00D50BFF">
                      <w:pPr>
                        <w:tabs>
                          <w:tab w:val="left" w:pos="567"/>
                        </w:tabs>
                        <w:ind w:left="-142" w:firstLine="425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• 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gerundio (anche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concessivo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: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pur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+ gerundio) </w:t>
                      </w:r>
                    </w:p>
                    <w:p w14:paraId="20349C94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ind w:left="-142" w:firstLine="425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• 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participio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assoluto</w:t>
                      </w:r>
                      <w:proofErr w:type="spellEnd"/>
                    </w:p>
                    <w:p w14:paraId="1D679CE7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ind w:left="-142" w:firstLine="426"/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•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ab/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proposizioni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secondarie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con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congiunzioni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(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mentre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benché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dato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che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affinché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, ...)</w:t>
                      </w:r>
                    </w:p>
                    <w:p w14:paraId="2AFB1A2B" w14:textId="77777777" w:rsidR="00D50BFF" w:rsidRPr="00012270" w:rsidRDefault="00D50BFF" w:rsidP="00D50BF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2FE1A" w14:textId="77777777" w:rsidR="00D50BFF" w:rsidRPr="0085629B" w:rsidRDefault="00D50BFF" w:rsidP="00D50BFF">
      <w:pPr>
        <w:tabs>
          <w:tab w:val="left" w:pos="1701"/>
        </w:tabs>
        <w:ind w:left="-142"/>
        <w:rPr>
          <w:rFonts w:asciiTheme="minorHAnsi" w:hAnsiTheme="minorHAnsi"/>
          <w:b/>
          <w:sz w:val="20"/>
          <w:u w:val="single"/>
          <w:lang w:val="es-ES"/>
        </w:rPr>
      </w:pPr>
    </w:p>
    <w:p w14:paraId="109B280E" w14:textId="77777777" w:rsidR="00D50BFF" w:rsidRPr="0085629B" w:rsidRDefault="00D50BFF" w:rsidP="00D50BFF">
      <w:pPr>
        <w:tabs>
          <w:tab w:val="left" w:pos="1701"/>
        </w:tabs>
        <w:ind w:left="-142"/>
        <w:rPr>
          <w:rFonts w:asciiTheme="minorHAnsi" w:hAnsiTheme="minorHAnsi"/>
          <w:b/>
          <w:sz w:val="20"/>
          <w:u w:val="single"/>
          <w:lang w:val="es-ES"/>
        </w:rPr>
      </w:pPr>
    </w:p>
    <w:p w14:paraId="2B5C5730" w14:textId="77777777" w:rsidR="00D50BFF" w:rsidRPr="0085629B" w:rsidRDefault="00D50BFF" w:rsidP="00D50BFF">
      <w:pPr>
        <w:rPr>
          <w:rFonts w:asciiTheme="minorHAnsi" w:hAnsiTheme="minorHAnsi"/>
          <w:i/>
          <w:sz w:val="20"/>
          <w:lang w:val="es-ES"/>
        </w:rPr>
      </w:pPr>
    </w:p>
    <w:p w14:paraId="10898576" w14:textId="77777777" w:rsidR="00D50BFF" w:rsidRPr="00C7674F" w:rsidRDefault="00D50BFF" w:rsidP="00D50BFF">
      <w:pPr>
        <w:rPr>
          <w:rFonts w:cs="Arial"/>
          <w:szCs w:val="24"/>
          <w:lang w:val="es-ES"/>
        </w:rPr>
      </w:pPr>
    </w:p>
    <w:p w14:paraId="608156E0" w14:textId="77777777" w:rsidR="00AD7361" w:rsidRPr="00D50BFF" w:rsidRDefault="00AD7361" w:rsidP="00E23EDA">
      <w:pPr>
        <w:pStyle w:val="Textbody"/>
        <w:spacing w:after="0"/>
        <w:rPr>
          <w:i/>
          <w:lang w:val="fr-FR"/>
        </w:rPr>
      </w:pPr>
    </w:p>
    <w:sectPr w:rsidR="00AD7361" w:rsidRPr="00D50BFF" w:rsidSect="003F2C15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1BCC" w14:textId="77777777" w:rsidR="00AA089B" w:rsidRDefault="00AA089B">
      <w:r>
        <w:separator/>
      </w:r>
    </w:p>
  </w:endnote>
  <w:endnote w:type="continuationSeparator" w:id="0">
    <w:p w14:paraId="6E8B1B15" w14:textId="77777777" w:rsidR="00AA089B" w:rsidRDefault="00AA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C9EA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5CEAFFBB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3E618E16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1AC7" w14:textId="77777777" w:rsidR="00AA089B" w:rsidRDefault="00AA089B">
      <w:r>
        <w:rPr>
          <w:color w:val="000000"/>
        </w:rPr>
        <w:separator/>
      </w:r>
    </w:p>
  </w:footnote>
  <w:footnote w:type="continuationSeparator" w:id="0">
    <w:p w14:paraId="5627E9F2" w14:textId="77777777" w:rsidR="00AA089B" w:rsidRDefault="00AA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0EFC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74C816" wp14:editId="7E2CC510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90E52F" wp14:editId="4FB504FB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8CE0E8" wp14:editId="2D9D0850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D97D0" w14:textId="77777777" w:rsidR="003F2C15" w:rsidRDefault="003F2C15" w:rsidP="00350354">
    <w:pPr>
      <w:pBdr>
        <w:top w:val="single" w:sz="12" w:space="1" w:color="auto"/>
      </w:pBdr>
    </w:pPr>
  </w:p>
  <w:p w14:paraId="1AD5DE3B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57F"/>
    <w:multiLevelType w:val="hybridMultilevel"/>
    <w:tmpl w:val="B6B0051E"/>
    <w:lvl w:ilvl="0" w:tplc="FFFFFFFF">
      <w:start w:val="1921"/>
      <w:numFmt w:val="decimal"/>
      <w:lvlText w:val="%1"/>
      <w:lvlJc w:val="left"/>
      <w:pPr>
        <w:tabs>
          <w:tab w:val="num" w:pos="2000"/>
        </w:tabs>
        <w:ind w:left="2000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120"/>
        </w:tabs>
        <w:ind w:left="4120" w:hanging="1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D0D563C"/>
    <w:multiLevelType w:val="multilevel"/>
    <w:tmpl w:val="019ACC50"/>
    <w:lvl w:ilvl="0">
      <w:start w:val="1906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1">
      <w:start w:val="1908"/>
      <w:numFmt w:val="decimal"/>
      <w:lvlText w:val="%1-%2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265E2F"/>
    <w:multiLevelType w:val="hybridMultilevel"/>
    <w:tmpl w:val="75721E5C"/>
    <w:lvl w:ilvl="0" w:tplc="FFFFFFFF">
      <w:start w:val="1905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4AF7210D"/>
    <w:multiLevelType w:val="hybridMultilevel"/>
    <w:tmpl w:val="2F52CD98"/>
    <w:lvl w:ilvl="0" w:tplc="FFFFFFFF">
      <w:start w:val="1883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3" w15:restartNumberingAfterBreak="0">
    <w:nsid w:val="5F934F7E"/>
    <w:multiLevelType w:val="hybridMultilevel"/>
    <w:tmpl w:val="AA3C3A38"/>
    <w:lvl w:ilvl="0" w:tplc="FFFFFFFF">
      <w:start w:val="1912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15611D"/>
    <w:multiLevelType w:val="hybridMultilevel"/>
    <w:tmpl w:val="44CCAE52"/>
    <w:lvl w:ilvl="0" w:tplc="FFFFFFFF">
      <w:start w:val="1919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5714D"/>
    <w:multiLevelType w:val="hybridMultilevel"/>
    <w:tmpl w:val="4CC0AEF4"/>
    <w:lvl w:ilvl="0" w:tplc="FFFFFFFF">
      <w:start w:val="1900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FF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089B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0BFF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1737"/>
  <w15:docId w15:val="{74BC34C1-F41E-2143-ADAA-6B3EFFF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mg.audiovis.nac.gov.pl/PIC/PIC_2-1677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g.audiovis.nac.gov.pl/PIC/PIC_2-16770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1</cp:revision>
  <dcterms:created xsi:type="dcterms:W3CDTF">2021-10-14T09:04:00Z</dcterms:created>
  <dcterms:modified xsi:type="dcterms:W3CDTF">2021-10-14T09:15:00Z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