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654F6B" w14:textId="77777777" w:rsidR="005D6518" w:rsidRDefault="00BE05E7">
      <w:pPr>
        <w:pStyle w:val="Text"/>
        <w:rPr>
          <w:rFonts w:ascii="Calibri" w:hAnsi="Calibri" w:cs="Calibri"/>
          <w:sz w:val="20"/>
          <w:szCs w:val="20"/>
        </w:rPr>
      </w:pPr>
      <w:r w:rsidRPr="00BE05E7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4384" behindDoc="0" locked="0" layoutInCell="1" allowOverlap="1" wp14:anchorId="65A67B61" wp14:editId="3ED8361E">
            <wp:simplePos x="0" y="0"/>
            <wp:positionH relativeFrom="column">
              <wp:posOffset>2736850</wp:posOffset>
            </wp:positionH>
            <wp:positionV relativeFrom="paragraph">
              <wp:posOffset>129540</wp:posOffset>
            </wp:positionV>
            <wp:extent cx="3617595" cy="2396490"/>
            <wp:effectExtent l="25400" t="25400" r="90805" b="92710"/>
            <wp:wrapSquare wrapText="bothSides"/>
            <wp:docPr id="5" name="Grafik 5" descr="Ein Bild, das Gebäude, Zug, Plattform, blau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Gebäude, Zug, Plattform, blau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7595" cy="23964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A48E98" w14:textId="77777777" w:rsidR="005D6518" w:rsidRPr="006D5CA5" w:rsidRDefault="005D6518" w:rsidP="005D6518">
      <w:pPr>
        <w:pStyle w:val="berschrift2"/>
        <w:rPr>
          <w:lang w:val="de-DE"/>
        </w:rPr>
      </w:pPr>
      <w:r w:rsidRPr="006D5CA5">
        <w:rPr>
          <w:lang w:val="de-DE"/>
        </w:rPr>
        <w:t>Übungsaufgabe BAB und Selbstkostenkalkulation</w:t>
      </w:r>
    </w:p>
    <w:p w14:paraId="77FF2512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123E2B2A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60A950A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0F0495F9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3DFA3651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4302987E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55A0F629" w14:textId="77777777" w:rsidR="00BC5CF6" w:rsidRPr="005D6518" w:rsidRDefault="00330EDC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sz w:val="20"/>
          <w:szCs w:val="20"/>
        </w:rPr>
        <w:t xml:space="preserve">Die Kostenrechnungsabteilung </w:t>
      </w:r>
      <w:r w:rsidR="007408BB">
        <w:rPr>
          <w:rFonts w:ascii="Calibri" w:hAnsi="Calibri" w:cs="Calibri"/>
          <w:sz w:val="20"/>
          <w:szCs w:val="20"/>
        </w:rPr>
        <w:t xml:space="preserve">eines mittelständischen Industriebetriebes der Metallverarbeitung </w:t>
      </w:r>
      <w:r w:rsidRPr="005D6518">
        <w:rPr>
          <w:rFonts w:ascii="Calibri" w:hAnsi="Calibri" w:cs="Calibri"/>
          <w:sz w:val="20"/>
          <w:szCs w:val="20"/>
        </w:rPr>
        <w:t xml:space="preserve">lieferte für das </w:t>
      </w:r>
      <w:r w:rsidR="0053393E">
        <w:rPr>
          <w:rFonts w:ascii="Calibri" w:hAnsi="Calibri" w:cs="Calibri"/>
          <w:sz w:val="20"/>
          <w:szCs w:val="20"/>
        </w:rPr>
        <w:t xml:space="preserve">letzte Jahr </w:t>
      </w:r>
      <w:r w:rsidRPr="005D6518">
        <w:rPr>
          <w:rFonts w:ascii="Calibri" w:hAnsi="Calibri" w:cs="Calibri"/>
          <w:sz w:val="20"/>
          <w:szCs w:val="20"/>
        </w:rPr>
        <w:t>folgende Aufteilung aller Gemeinkosten auf die Kostenstellen</w:t>
      </w:r>
      <w:r w:rsidR="007408BB">
        <w:rPr>
          <w:rFonts w:ascii="Calibri" w:hAnsi="Calibri" w:cs="Calibri"/>
          <w:sz w:val="20"/>
          <w:szCs w:val="20"/>
        </w:rPr>
        <w:t xml:space="preserve">. Bitte beachten Sie, dass alle Werte dieses Arbeitsblattes </w:t>
      </w:r>
      <w:r w:rsidR="005D6518">
        <w:rPr>
          <w:rFonts w:ascii="Calibri" w:hAnsi="Calibri" w:cs="Calibri"/>
          <w:sz w:val="20"/>
          <w:szCs w:val="20"/>
        </w:rPr>
        <w:t>in TSD</w:t>
      </w:r>
      <w:r w:rsidR="007408BB">
        <w:rPr>
          <w:rFonts w:ascii="Calibri" w:hAnsi="Calibri" w:cs="Calibri"/>
          <w:sz w:val="20"/>
          <w:szCs w:val="20"/>
        </w:rPr>
        <w:t xml:space="preserve"> EUR angegeben sind</w:t>
      </w:r>
      <w:r w:rsidR="00BE05E7">
        <w:rPr>
          <w:rFonts w:ascii="Calibri" w:hAnsi="Calibri" w:cs="Calibri"/>
          <w:sz w:val="20"/>
          <w:szCs w:val="20"/>
        </w:rPr>
        <w:t>.</w:t>
      </w:r>
      <w:r w:rsidR="007408BB">
        <w:rPr>
          <w:rFonts w:ascii="Calibri" w:hAnsi="Calibri" w:cs="Calibri"/>
          <w:sz w:val="20"/>
          <w:szCs w:val="20"/>
        </w:rPr>
        <w:t xml:space="preserve"> </w:t>
      </w:r>
    </w:p>
    <w:p w14:paraId="1B105B50" w14:textId="77777777" w:rsidR="005D6518" w:rsidRP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5D8BCC6D" w14:textId="77777777" w:rsidR="00BC5CF6" w:rsidRPr="005D6518" w:rsidRDefault="00330EDC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noProof/>
          <w:sz w:val="20"/>
          <w:szCs w:val="20"/>
        </w:rPr>
        <w:drawing>
          <wp:anchor distT="152400" distB="152400" distL="152400" distR="152400" simplePos="0" relativeHeight="251659264" behindDoc="0" locked="0" layoutInCell="1" allowOverlap="1" wp14:anchorId="07A0FCBC" wp14:editId="460C77FC">
            <wp:simplePos x="0" y="0"/>
            <wp:positionH relativeFrom="margin">
              <wp:posOffset>-6350</wp:posOffset>
            </wp:positionH>
            <wp:positionV relativeFrom="line">
              <wp:posOffset>152400</wp:posOffset>
            </wp:positionV>
            <wp:extent cx="6120057" cy="313267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841"/>
                <wp:lineTo x="0" y="21841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pasted-image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1326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>
                      <a:outerShdw blurRad="190500" dist="8455" dir="5400000" rotWithShape="0">
                        <a:srgbClr val="000000"/>
                      </a:outerShdw>
                    </a:effectLst>
                  </pic:spPr>
                </pic:pic>
              </a:graphicData>
            </a:graphic>
          </wp:anchor>
        </w:drawing>
      </w:r>
    </w:p>
    <w:p w14:paraId="572E4C8F" w14:textId="77777777" w:rsidR="00BC5CF6" w:rsidRDefault="007408BB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Bei der </w:t>
      </w:r>
      <w:r w:rsidR="00330EDC" w:rsidRPr="005D6518">
        <w:rPr>
          <w:rFonts w:ascii="Calibri" w:hAnsi="Calibri" w:cs="Calibri"/>
          <w:sz w:val="20"/>
          <w:szCs w:val="20"/>
        </w:rPr>
        <w:t xml:space="preserve">Überprüfung </w:t>
      </w:r>
      <w:r w:rsidR="005D6518">
        <w:rPr>
          <w:rFonts w:ascii="Calibri" w:hAnsi="Calibri" w:cs="Calibri"/>
          <w:sz w:val="20"/>
          <w:szCs w:val="20"/>
        </w:rPr>
        <w:t>dieser Werte</w:t>
      </w:r>
      <w:r>
        <w:rPr>
          <w:rFonts w:ascii="Calibri" w:hAnsi="Calibri" w:cs="Calibri"/>
          <w:sz w:val="20"/>
          <w:szCs w:val="20"/>
        </w:rPr>
        <w:t xml:space="preserve"> ergab sich</w:t>
      </w:r>
      <w:r w:rsidR="005D6518">
        <w:rPr>
          <w:rFonts w:ascii="Calibri" w:hAnsi="Calibri" w:cs="Calibri"/>
          <w:sz w:val="20"/>
          <w:szCs w:val="20"/>
        </w:rPr>
        <w:t xml:space="preserve">, </w:t>
      </w:r>
      <w:r w:rsidR="00330EDC" w:rsidRPr="005D6518">
        <w:rPr>
          <w:rFonts w:ascii="Calibri" w:hAnsi="Calibri" w:cs="Calibri"/>
          <w:sz w:val="20"/>
          <w:szCs w:val="20"/>
        </w:rPr>
        <w:t xml:space="preserve">dass </w:t>
      </w:r>
      <w:r>
        <w:rPr>
          <w:rFonts w:ascii="Calibri" w:hAnsi="Calibri" w:cs="Calibri"/>
          <w:sz w:val="20"/>
          <w:szCs w:val="20"/>
        </w:rPr>
        <w:t xml:space="preserve">die </w:t>
      </w:r>
      <w:r w:rsidR="00330EDC" w:rsidRPr="005D6518">
        <w:rPr>
          <w:rFonts w:ascii="Calibri" w:hAnsi="Calibri" w:cs="Calibri"/>
          <w:sz w:val="20"/>
          <w:szCs w:val="20"/>
        </w:rPr>
        <w:t>Abschreibungen in Höhe von 5.</w:t>
      </w:r>
      <w:r w:rsidR="005D6518">
        <w:rPr>
          <w:rFonts w:ascii="Calibri" w:hAnsi="Calibri" w:cs="Calibri"/>
          <w:sz w:val="20"/>
          <w:szCs w:val="20"/>
        </w:rPr>
        <w:t>5</w:t>
      </w:r>
      <w:r w:rsidR="00330EDC" w:rsidRPr="005D6518">
        <w:rPr>
          <w:rFonts w:ascii="Calibri" w:hAnsi="Calibri" w:cs="Calibri"/>
          <w:sz w:val="20"/>
          <w:szCs w:val="20"/>
        </w:rPr>
        <w:t>00</w:t>
      </w:r>
      <w:r>
        <w:rPr>
          <w:rFonts w:ascii="Calibri" w:hAnsi="Calibri" w:cs="Calibri"/>
          <w:sz w:val="20"/>
          <w:szCs w:val="20"/>
        </w:rPr>
        <w:t xml:space="preserve"> </w:t>
      </w:r>
      <w:r w:rsidR="0053393E">
        <w:rPr>
          <w:rFonts w:ascii="Calibri" w:hAnsi="Calibri" w:cs="Calibri"/>
          <w:sz w:val="20"/>
          <w:szCs w:val="20"/>
        </w:rPr>
        <w:t>TSD E</w:t>
      </w:r>
      <w:r w:rsidR="00330EDC" w:rsidRPr="005D6518">
        <w:rPr>
          <w:rFonts w:ascii="Calibri" w:hAnsi="Calibri" w:cs="Calibri"/>
          <w:sz w:val="20"/>
          <w:szCs w:val="20"/>
        </w:rPr>
        <w:t>UR</w:t>
      </w:r>
      <w:r>
        <w:rPr>
          <w:rFonts w:ascii="Calibri" w:hAnsi="Calibri" w:cs="Calibri"/>
          <w:sz w:val="20"/>
          <w:szCs w:val="20"/>
        </w:rPr>
        <w:t xml:space="preserve"> </w:t>
      </w:r>
      <w:r w:rsidR="00BE05E7">
        <w:rPr>
          <w:rFonts w:ascii="Calibri" w:hAnsi="Calibri" w:cs="Calibri"/>
          <w:sz w:val="20"/>
          <w:szCs w:val="20"/>
        </w:rPr>
        <w:t>noch</w:t>
      </w:r>
      <w:r w:rsidRPr="005D6518">
        <w:rPr>
          <w:rFonts w:ascii="Calibri" w:hAnsi="Calibri" w:cs="Calibri"/>
          <w:sz w:val="20"/>
          <w:szCs w:val="20"/>
        </w:rPr>
        <w:t xml:space="preserve"> </w:t>
      </w:r>
      <w:r w:rsidR="00330EDC" w:rsidRPr="005D6518">
        <w:rPr>
          <w:rFonts w:ascii="Calibri" w:hAnsi="Calibri" w:cs="Calibri"/>
          <w:sz w:val="20"/>
          <w:szCs w:val="20"/>
        </w:rPr>
        <w:t xml:space="preserve">nicht </w:t>
      </w:r>
      <w:r w:rsidR="005D6518">
        <w:rPr>
          <w:rFonts w:ascii="Calibri" w:hAnsi="Calibri" w:cs="Calibri"/>
          <w:sz w:val="20"/>
          <w:szCs w:val="20"/>
        </w:rPr>
        <w:t xml:space="preserve">in die Summe der GK einberechnet wurden. </w:t>
      </w:r>
    </w:p>
    <w:p w14:paraId="263BF76C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658FAC2B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Die Kollegen aus der Kostenrechnungsabteilung diskutieren Möglichkeiten, wie die Abschreibungen in Höhe von 5.500 </w:t>
      </w:r>
      <w:r w:rsidR="0053393E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 xml:space="preserve">EUR möglichst verursachungsgerecht auf die 5 Abteilungen aufzuteilen sind. Erstellen Sie dazu Vorschläge: </w:t>
      </w:r>
    </w:p>
    <w:p w14:paraId="53CCE7D4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6E693AB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</w:p>
    <w:p w14:paraId="06BBF74B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40AA892" w14:textId="77777777" w:rsidR="005D6518" w:rsidRDefault="005D6518" w:rsidP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</w:p>
    <w:p w14:paraId="57F1EF4F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77696B8" w14:textId="77777777" w:rsidR="005D6518" w:rsidRDefault="005D6518" w:rsidP="005D6518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</w:p>
    <w:p w14:paraId="1B80F5B3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3D5E9A63" w14:textId="77777777" w:rsidR="005D6518" w:rsidRDefault="002E08D2">
      <w:pPr>
        <w:pStyle w:val="Text"/>
        <w:rPr>
          <w:rFonts w:ascii="Calibri" w:hAnsi="Calibri" w:cs="Calibri"/>
          <w:sz w:val="20"/>
          <w:szCs w:val="20"/>
        </w:rPr>
      </w:pPr>
      <w:r w:rsidRPr="005D651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6763E785" wp14:editId="7EB5C582">
            <wp:simplePos x="0" y="0"/>
            <wp:positionH relativeFrom="column">
              <wp:posOffset>5812</wp:posOffset>
            </wp:positionH>
            <wp:positionV relativeFrom="paragraph">
              <wp:posOffset>655613</wp:posOffset>
            </wp:positionV>
            <wp:extent cx="6120130" cy="437515"/>
            <wp:effectExtent l="177800" t="177800" r="179070" b="18478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751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>
                      <a:outerShdw blurRad="190500" dist="8455" dir="5400000" rotWithShape="0">
                        <a:srgbClr val="000000"/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6518">
        <w:rPr>
          <w:rFonts w:ascii="Calibri" w:hAnsi="Calibri" w:cs="Calibri"/>
          <w:sz w:val="20"/>
          <w:szCs w:val="20"/>
        </w:rPr>
        <w:t xml:space="preserve">Nach kritischer Beurteilung aller Vorschläge einigt man sich </w:t>
      </w:r>
      <w:r>
        <w:rPr>
          <w:rFonts w:ascii="Calibri" w:hAnsi="Calibri" w:cs="Calibri"/>
          <w:sz w:val="20"/>
          <w:szCs w:val="20"/>
        </w:rPr>
        <w:t>dar</w:t>
      </w:r>
      <w:r w:rsidR="005D6518">
        <w:rPr>
          <w:rFonts w:ascii="Calibri" w:hAnsi="Calibri" w:cs="Calibri"/>
          <w:sz w:val="20"/>
          <w:szCs w:val="20"/>
        </w:rPr>
        <w:t>auf</w:t>
      </w:r>
      <w:r>
        <w:rPr>
          <w:rFonts w:ascii="Calibri" w:hAnsi="Calibri" w:cs="Calibri"/>
          <w:sz w:val="20"/>
          <w:szCs w:val="20"/>
        </w:rPr>
        <w:t>,</w:t>
      </w:r>
      <w:r w:rsidR="005D6518">
        <w:rPr>
          <w:rFonts w:ascii="Calibri" w:hAnsi="Calibri" w:cs="Calibri"/>
          <w:sz w:val="20"/>
          <w:szCs w:val="20"/>
        </w:rPr>
        <w:t xml:space="preserve"> die Abschreibungen in Höhe von 5.500 </w:t>
      </w:r>
      <w:r w:rsidR="0053393E">
        <w:rPr>
          <w:rFonts w:ascii="Calibri" w:hAnsi="Calibri" w:cs="Calibri"/>
          <w:sz w:val="20"/>
          <w:szCs w:val="20"/>
        </w:rPr>
        <w:t xml:space="preserve">TSD </w:t>
      </w:r>
      <w:r w:rsidR="005D6518">
        <w:rPr>
          <w:rFonts w:ascii="Calibri" w:hAnsi="Calibri" w:cs="Calibri"/>
          <w:sz w:val="20"/>
          <w:szCs w:val="20"/>
        </w:rPr>
        <w:t xml:space="preserve">EUR über einen Schlüssel auf die 5 Abteilungen zu verteilen. Als Schlüssel sollen die Buchwerte des Anlagevermögens dieser Abteilungen dienen. Diese teilen sich wie folgt auf: </w:t>
      </w:r>
    </w:p>
    <w:p w14:paraId="715590F1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AA66A9A" w14:textId="77777777" w:rsidR="005D6518" w:rsidRPr="006D5CA5" w:rsidRDefault="002E08D2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6D5CA5">
        <w:rPr>
          <w:rFonts w:ascii="Calibri" w:hAnsi="Calibri" w:cs="Calibri"/>
          <w:b/>
          <w:bCs/>
          <w:sz w:val="20"/>
          <w:szCs w:val="20"/>
          <w:u w:val="single"/>
        </w:rPr>
        <w:t>Arbeitsaufträge</w:t>
      </w:r>
      <w:r w:rsidR="00BE05E7">
        <w:rPr>
          <w:rFonts w:ascii="Calibri" w:hAnsi="Calibri" w:cs="Calibri"/>
          <w:b/>
          <w:bCs/>
          <w:sz w:val="20"/>
          <w:szCs w:val="20"/>
          <w:u w:val="single"/>
        </w:rPr>
        <w:t xml:space="preserve"> Teil 1:</w:t>
      </w:r>
    </w:p>
    <w:p w14:paraId="5D549C4A" w14:textId="77777777" w:rsidR="002E08D2" w:rsidRDefault="002E08D2">
      <w:pPr>
        <w:pStyle w:val="Text"/>
        <w:rPr>
          <w:rFonts w:ascii="Calibri" w:hAnsi="Calibri" w:cs="Calibri"/>
          <w:sz w:val="20"/>
          <w:szCs w:val="20"/>
        </w:rPr>
      </w:pPr>
    </w:p>
    <w:p w14:paraId="11FCB6F3" w14:textId="77777777" w:rsidR="00BE05E7" w:rsidRDefault="00397FCE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noProof/>
          <w:sz w:val="20"/>
          <w:szCs w:val="20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61312" behindDoc="0" locked="0" layoutInCell="1" allowOverlap="1" wp14:anchorId="1E671785" wp14:editId="73FE1691">
            <wp:simplePos x="0" y="0"/>
            <wp:positionH relativeFrom="column">
              <wp:posOffset>4822127</wp:posOffset>
            </wp:positionH>
            <wp:positionV relativeFrom="paragraph">
              <wp:posOffset>230505</wp:posOffset>
            </wp:positionV>
            <wp:extent cx="1137285" cy="1137285"/>
            <wp:effectExtent l="0" t="0" r="5715" b="571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285" cy="1137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08D2">
        <w:rPr>
          <w:rFonts w:ascii="Calibri" w:hAnsi="Calibri" w:cs="Calibri"/>
          <w:sz w:val="20"/>
          <w:szCs w:val="20"/>
        </w:rPr>
        <w:t xml:space="preserve">Ermitteln Sie den Betrag, der von den Abschreibungen in Höhe von 5.500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 w:rsidR="002E08D2">
        <w:rPr>
          <w:rFonts w:ascii="Calibri" w:hAnsi="Calibri" w:cs="Calibri"/>
          <w:sz w:val="20"/>
          <w:szCs w:val="20"/>
        </w:rPr>
        <w:t xml:space="preserve">EUR auf die Abteilung Fertigung I zu verteilen ist (Taschenrechner, Papier).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Überprüfen Sie ihr Ergebnis: </w:t>
      </w:r>
      <w:r w:rsidR="002E08D2"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  <w:t>.......................................................................................</w:t>
      </w:r>
      <w:r w:rsidR="00763CCD">
        <w:rPr>
          <w:rFonts w:ascii="Calibri" w:hAnsi="Calibri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</w:r>
      <w:r w:rsidR="00763CCD">
        <w:rPr>
          <w:rFonts w:ascii="Calibri" w:hAnsi="Calibri" w:cs="Calibri"/>
          <w:sz w:val="20"/>
          <w:szCs w:val="20"/>
        </w:rPr>
        <w:br/>
      </w:r>
    </w:p>
    <w:p w14:paraId="2703499E" w14:textId="77777777" w:rsidR="00397FCE" w:rsidRDefault="00397FCE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Sollten Sie Schwierigkeiten bei der Verrechnung von Gemeinkosten auf Kostenstellen über Schlüssel haben, schauen Sie sich bitte dieses Video an: </w:t>
      </w:r>
      <w:hyperlink r:id="rId11" w:history="1">
        <w:r w:rsidRPr="005E2BC7">
          <w:rPr>
            <w:rStyle w:val="Hyperlink"/>
            <w:rFonts w:ascii="Calibri" w:hAnsi="Calibri" w:cs="Calibri"/>
            <w:sz w:val="20"/>
            <w:szCs w:val="20"/>
          </w:rPr>
          <w:t>https://www.youtube.com/watch?v=3D01xYoa_C4</w:t>
        </w:r>
      </w:hyperlink>
      <w:r>
        <w:rPr>
          <w:rFonts w:ascii="Calibri" w:hAnsi="Calibri" w:cs="Calibri"/>
          <w:sz w:val="20"/>
          <w:szCs w:val="20"/>
        </w:rPr>
        <w:t xml:space="preserve"> </w:t>
      </w:r>
      <w:r>
        <w:rPr>
          <w:rFonts w:ascii="Calibri" w:hAnsi="Calibri" w:cs="Calibri"/>
          <w:sz w:val="20"/>
          <w:szCs w:val="20"/>
        </w:rPr>
        <w:br/>
        <w:t>(relevant ab 2:28)</w:t>
      </w:r>
      <w:r>
        <w:rPr>
          <w:rFonts w:ascii="Calibri" w:hAnsi="Calibri" w:cs="Calibri"/>
          <w:sz w:val="20"/>
          <w:szCs w:val="20"/>
        </w:rPr>
        <w:br/>
      </w:r>
      <w:r w:rsidR="006D5CA5">
        <w:rPr>
          <w:rFonts w:ascii="Calibri" w:hAnsi="Calibri" w:cs="Calibri"/>
          <w:sz w:val="20"/>
          <w:szCs w:val="20"/>
        </w:rPr>
        <w:lastRenderedPageBreak/>
        <w:br/>
      </w:r>
    </w:p>
    <w:p w14:paraId="442BF4DC" w14:textId="77777777" w:rsidR="002E08D2" w:rsidRDefault="00763CCD" w:rsidP="002E08D2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proofErr w:type="gramStart"/>
      <w:r>
        <w:rPr>
          <w:rFonts w:ascii="Calibri" w:hAnsi="Calibri" w:cs="Calibri"/>
          <w:sz w:val="20"/>
          <w:szCs w:val="20"/>
        </w:rPr>
        <w:t xml:space="preserve">Zur </w:t>
      </w:r>
      <w:r w:rsidR="006D5CA5">
        <w:rPr>
          <w:rFonts w:ascii="Calibri" w:hAnsi="Calibri" w:cs="Calibri"/>
          <w:sz w:val="20"/>
          <w:szCs w:val="20"/>
        </w:rPr>
        <w:t xml:space="preserve"> Verteilung</w:t>
      </w:r>
      <w:proofErr w:type="gramEnd"/>
      <w:r w:rsidR="006D5CA5">
        <w:rPr>
          <w:rFonts w:ascii="Calibri" w:hAnsi="Calibri" w:cs="Calibri"/>
          <w:sz w:val="20"/>
          <w:szCs w:val="20"/>
        </w:rPr>
        <w:t xml:space="preserve"> der Gemeinkosten soll </w:t>
      </w:r>
      <w:r>
        <w:rPr>
          <w:rFonts w:ascii="Calibri" w:hAnsi="Calibri" w:cs="Calibri"/>
          <w:sz w:val="20"/>
          <w:szCs w:val="20"/>
        </w:rPr>
        <w:t xml:space="preserve">eine Excel-Tabelle verwendet werden. Wenn Sie sich nicht mehr sicher im Umgang mit Formeln sind, frischen Sie ihr Wissen bitte mit einem </w:t>
      </w:r>
      <w:proofErr w:type="spellStart"/>
      <w:r>
        <w:rPr>
          <w:rFonts w:ascii="Calibri" w:hAnsi="Calibri" w:cs="Calibri"/>
          <w:sz w:val="20"/>
          <w:szCs w:val="20"/>
        </w:rPr>
        <w:t>LearningSnack</w:t>
      </w:r>
      <w:proofErr w:type="spellEnd"/>
      <w:r>
        <w:rPr>
          <w:rFonts w:ascii="Calibri" w:hAnsi="Calibri" w:cs="Calibri"/>
          <w:sz w:val="20"/>
          <w:szCs w:val="20"/>
        </w:rPr>
        <w:t xml:space="preserve"> auf, das Sie hier finden: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hyperlink r:id="rId12" w:history="1">
        <w:r w:rsidRPr="00763CCD">
          <w:rPr>
            <w:rStyle w:val="Hyperlink"/>
            <w:rFonts w:ascii="Calibri" w:hAnsi="Calibri" w:cs="Calibri"/>
            <w:sz w:val="20"/>
            <w:szCs w:val="20"/>
          </w:rPr>
          <w:t>https://www.learningsnacks.de/share/92698/3fe9e38e78bebf608207178ed38667c3372afd67</w:t>
        </w:r>
      </w:hyperlink>
      <w:r w:rsidR="00397FCE">
        <w:rPr>
          <w:rFonts w:ascii="Calibri" w:hAnsi="Calibri" w:cs="Calibri"/>
          <w:sz w:val="20"/>
          <w:szCs w:val="20"/>
        </w:rPr>
        <w:br/>
      </w:r>
      <w:r w:rsidR="00397FCE">
        <w:rPr>
          <w:rFonts w:ascii="Calibri" w:hAnsi="Calibri" w:cs="Calibri"/>
          <w:sz w:val="20"/>
          <w:szCs w:val="20"/>
        </w:rPr>
        <w:br/>
      </w:r>
    </w:p>
    <w:p w14:paraId="655D7A2E" w14:textId="77777777" w:rsidR="00C7662E" w:rsidRPr="00025835" w:rsidRDefault="002E08D2" w:rsidP="00025835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 w:rsidRPr="00763CCD">
        <w:rPr>
          <w:rFonts w:ascii="Calibri" w:hAnsi="Calibri" w:cs="Calibri"/>
          <w:sz w:val="20"/>
          <w:szCs w:val="20"/>
        </w:rPr>
        <w:t xml:space="preserve">Öffnen Sie die Ihnen zur Verfügung gestellte Tabelle „Übungsaufgabe_1_BAB“. </w:t>
      </w:r>
      <w:r w:rsidR="00025835">
        <w:rPr>
          <w:rFonts w:ascii="Calibri" w:hAnsi="Calibri" w:cs="Calibri"/>
          <w:sz w:val="20"/>
          <w:szCs w:val="20"/>
        </w:rPr>
        <w:t>Diese ist so vorformatiert, dass richtige Lösungen grün hinterlegt werden!</w:t>
      </w:r>
      <w:r w:rsidR="00025835">
        <w:rPr>
          <w:rFonts w:ascii="Calibri" w:hAnsi="Calibri" w:cs="Calibri"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br/>
      </w:r>
      <w:r w:rsidR="00025835" w:rsidRPr="00EF539B">
        <w:rPr>
          <w:rFonts w:ascii="Calibri" w:hAnsi="Calibri" w:cs="Calibri"/>
          <w:b/>
          <w:bCs/>
          <w:sz w:val="20"/>
          <w:szCs w:val="20"/>
          <w:highlight w:val="yellow"/>
        </w:rPr>
        <w:t>Beachten</w:t>
      </w:r>
      <w:r w:rsidR="00EF539B">
        <w:rPr>
          <w:rFonts w:ascii="Calibri" w:hAnsi="Calibri" w:cs="Calibri"/>
          <w:b/>
          <w:bCs/>
          <w:sz w:val="20"/>
          <w:szCs w:val="20"/>
          <w:highlight w:val="yellow"/>
        </w:rPr>
        <w:t xml:space="preserve"> Sie</w:t>
      </w:r>
      <w:r w:rsidR="00025835" w:rsidRPr="00EF539B">
        <w:rPr>
          <w:rFonts w:ascii="Calibri" w:hAnsi="Calibri" w:cs="Calibri"/>
          <w:sz w:val="20"/>
          <w:szCs w:val="20"/>
          <w:highlight w:val="yellow"/>
        </w:rPr>
        <w:t>:</w:t>
      </w:r>
      <w:r w:rsidR="00025835">
        <w:rPr>
          <w:rFonts w:ascii="Calibri" w:hAnsi="Calibri" w:cs="Calibri"/>
          <w:sz w:val="20"/>
          <w:szCs w:val="20"/>
        </w:rPr>
        <w:t xml:space="preserve"> Wenn Sie mit kopierfähigen Formeln arbeiten, gehen Sie bitte so vor: </w:t>
      </w:r>
      <w:r w:rsidR="00025835">
        <w:rPr>
          <w:rFonts w:ascii="Calibri" w:hAnsi="Calibri" w:cs="Calibri"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br/>
        <w:t xml:space="preserve">Kopierfähige Formel: </w:t>
      </w:r>
      <w:r w:rsidR="00025835" w:rsidRPr="00EF539B">
        <w:rPr>
          <w:rFonts w:ascii="Courier New" w:hAnsi="Courier New" w:cs="Courier New"/>
          <w:b/>
          <w:bCs/>
          <w:color w:val="FF0000"/>
          <w:sz w:val="20"/>
          <w:szCs w:val="20"/>
        </w:rPr>
        <w:t>Kopieren</w:t>
      </w:r>
      <w:r w:rsidR="00025835" w:rsidRPr="00EF539B">
        <w:rPr>
          <w:rFonts w:ascii="Calibri" w:hAnsi="Calibri" w:cs="Calibri"/>
          <w:b/>
          <w:bCs/>
          <w:sz w:val="20"/>
          <w:szCs w:val="20"/>
        </w:rPr>
        <w:br/>
      </w:r>
      <w:r w:rsidR="00025835">
        <w:rPr>
          <w:rFonts w:ascii="Calibri" w:hAnsi="Calibri" w:cs="Calibri"/>
          <w:sz w:val="20"/>
          <w:szCs w:val="20"/>
        </w:rPr>
        <w:t xml:space="preserve">Bereich markieren, in den Formel eingesetzt werden soll: </w:t>
      </w:r>
      <w:r w:rsidR="00025835" w:rsidRPr="00EF539B">
        <w:rPr>
          <w:rFonts w:ascii="Courier New" w:hAnsi="Courier New" w:cs="Courier New"/>
          <w:b/>
          <w:bCs/>
          <w:color w:val="FF0000"/>
          <w:sz w:val="20"/>
          <w:szCs w:val="20"/>
          <w14:props3d w14:extrusionH="0" w14:contourW="0" w14:prstMaterial="matte"/>
        </w:rPr>
        <w:t>Inhalte einfügen – Formeln</w:t>
      </w:r>
      <w:r w:rsidR="00025835" w:rsidRPr="00EF539B">
        <w:rPr>
          <w:rFonts w:ascii="Courier New" w:hAnsi="Courier New" w:cs="Courier New"/>
          <w:sz w:val="20"/>
          <w:szCs w:val="20"/>
          <w14:props3d w14:extrusionH="0" w14:contourW="0" w14:prstMaterial="matte"/>
        </w:rPr>
        <w:br/>
      </w:r>
      <w:r w:rsidR="00025835">
        <w:rPr>
          <w:rFonts w:ascii="Calibri" w:hAnsi="Calibri" w:cs="Calibri"/>
          <w:sz w:val="20"/>
          <w:szCs w:val="20"/>
        </w:rPr>
        <w:t xml:space="preserve">Nicht mit </w:t>
      </w:r>
      <w:r w:rsidR="00025835" w:rsidRPr="00EF539B">
        <w:rPr>
          <w:rFonts w:ascii="Courier New" w:hAnsi="Courier New" w:cs="Courier New"/>
          <w:b/>
          <w:bCs/>
          <w:sz w:val="20"/>
          <w:szCs w:val="20"/>
        </w:rPr>
        <w:t>„Einsetzen“</w:t>
      </w:r>
      <w:r w:rsidR="00025835">
        <w:rPr>
          <w:rFonts w:ascii="Calibri" w:hAnsi="Calibri" w:cs="Calibri"/>
          <w:sz w:val="20"/>
          <w:szCs w:val="20"/>
        </w:rPr>
        <w:t xml:space="preserve"> arbeiten, weil dadurch die grüne Formatierung verloren geht!</w:t>
      </w:r>
      <w:r w:rsidR="00025835">
        <w:rPr>
          <w:rFonts w:ascii="Calibri" w:hAnsi="Calibri" w:cs="Calibri"/>
          <w:sz w:val="20"/>
          <w:szCs w:val="20"/>
        </w:rPr>
        <w:br/>
      </w:r>
      <w:r w:rsidR="00C7662E" w:rsidRPr="00025835">
        <w:rPr>
          <w:rFonts w:ascii="Calibri" w:hAnsi="Calibri" w:cs="Calibri"/>
          <w:sz w:val="20"/>
          <w:szCs w:val="20"/>
        </w:rPr>
        <w:br/>
      </w:r>
    </w:p>
    <w:p w14:paraId="4E2523E2" w14:textId="77777777" w:rsidR="00C7662E" w:rsidRDefault="00025835" w:rsidP="00C7662E">
      <w:pPr>
        <w:pStyle w:val="Text"/>
        <w:numPr>
          <w:ilvl w:val="1"/>
          <w:numId w:val="1"/>
        </w:numPr>
        <w:rPr>
          <w:rFonts w:ascii="Calibri" w:hAnsi="Calibri" w:cs="Calibri"/>
          <w:sz w:val="20"/>
          <w:szCs w:val="20"/>
        </w:rPr>
      </w:pPr>
      <w:r w:rsidRPr="00763CCD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75B49CED" wp14:editId="2CF531CD">
            <wp:simplePos x="0" y="0"/>
            <wp:positionH relativeFrom="column">
              <wp:posOffset>4916170</wp:posOffset>
            </wp:positionH>
            <wp:positionV relativeFrom="paragraph">
              <wp:posOffset>7229</wp:posOffset>
            </wp:positionV>
            <wp:extent cx="937260" cy="970280"/>
            <wp:effectExtent l="25400" t="25400" r="91440" b="83820"/>
            <wp:wrapSquare wrapText="bothSides"/>
            <wp:docPr id="3" name="Grafik 3" descr="Ein Bild, das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isch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7260" cy="9702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3CCD" w:rsidRPr="00763CCD">
        <w:rPr>
          <w:rFonts w:ascii="Calibri" w:hAnsi="Calibri" w:cs="Calibri"/>
          <w:sz w:val="20"/>
          <w:szCs w:val="20"/>
        </w:rPr>
        <w:t xml:space="preserve">Verteilen Sie im ersten Schritt die Abschreibungen in Höhe von 5.500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 w:rsidR="00763CCD" w:rsidRPr="00763CCD">
        <w:rPr>
          <w:rFonts w:ascii="Calibri" w:hAnsi="Calibri" w:cs="Calibri"/>
          <w:sz w:val="20"/>
          <w:szCs w:val="20"/>
        </w:rPr>
        <w:t xml:space="preserve">EUR mit Hilfe kopierfähiger Formeln auf die 5 Kostenstellen. </w:t>
      </w:r>
      <w:r w:rsidR="00C7662E">
        <w:rPr>
          <w:rFonts w:ascii="Calibri" w:hAnsi="Calibri" w:cs="Calibri"/>
          <w:sz w:val="20"/>
          <w:szCs w:val="20"/>
        </w:rPr>
        <w:t>Nur w</w:t>
      </w:r>
      <w:r w:rsidR="00763CCD" w:rsidRPr="00763CCD">
        <w:rPr>
          <w:rFonts w:ascii="Calibri" w:hAnsi="Calibri" w:cs="Calibri"/>
          <w:sz w:val="20"/>
          <w:szCs w:val="20"/>
        </w:rPr>
        <w:t>enn ihre Lösung</w:t>
      </w:r>
      <w:r w:rsidR="00C7662E">
        <w:rPr>
          <w:rFonts w:ascii="Calibri" w:hAnsi="Calibri" w:cs="Calibri"/>
          <w:sz w:val="20"/>
          <w:szCs w:val="20"/>
        </w:rPr>
        <w:t>en</w:t>
      </w:r>
      <w:r w:rsidR="00763CCD" w:rsidRPr="00763CCD">
        <w:rPr>
          <w:rFonts w:ascii="Calibri" w:hAnsi="Calibri" w:cs="Calibri"/>
          <w:sz w:val="20"/>
          <w:szCs w:val="20"/>
        </w:rPr>
        <w:t xml:space="preserve"> richtig </w:t>
      </w:r>
      <w:r w:rsidR="00C7662E">
        <w:rPr>
          <w:rFonts w:ascii="Calibri" w:hAnsi="Calibri" w:cs="Calibri"/>
          <w:sz w:val="20"/>
          <w:szCs w:val="20"/>
        </w:rPr>
        <w:t>sind</w:t>
      </w:r>
      <w:r w:rsidR="00763CCD" w:rsidRPr="00763CCD">
        <w:rPr>
          <w:rFonts w:ascii="Calibri" w:hAnsi="Calibri" w:cs="Calibri"/>
          <w:sz w:val="20"/>
          <w:szCs w:val="20"/>
        </w:rPr>
        <w:t>, w</w:t>
      </w:r>
      <w:r w:rsidR="00C7662E">
        <w:rPr>
          <w:rFonts w:ascii="Calibri" w:hAnsi="Calibri" w:cs="Calibri"/>
          <w:sz w:val="20"/>
          <w:szCs w:val="20"/>
        </w:rPr>
        <w:t xml:space="preserve">erden sie automatisch </w:t>
      </w:r>
      <w:r w:rsidR="00763CCD" w:rsidRPr="00763CCD">
        <w:rPr>
          <w:rFonts w:ascii="Calibri" w:hAnsi="Calibri" w:cs="Calibri"/>
          <w:sz w:val="20"/>
          <w:szCs w:val="20"/>
        </w:rPr>
        <w:t>grün hinterleg</w:t>
      </w:r>
      <w:r w:rsidR="00763CCD">
        <w:rPr>
          <w:rFonts w:ascii="Calibri" w:hAnsi="Calibri" w:cs="Calibri"/>
          <w:sz w:val="20"/>
          <w:szCs w:val="20"/>
        </w:rPr>
        <w:t xml:space="preserve">t: </w:t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  <w:r w:rsidR="00C7662E">
        <w:rPr>
          <w:rFonts w:ascii="Calibri" w:hAnsi="Calibri" w:cs="Calibri"/>
          <w:sz w:val="20"/>
          <w:szCs w:val="20"/>
        </w:rPr>
        <w:br/>
      </w:r>
    </w:p>
    <w:p w14:paraId="01DE6188" w14:textId="77777777" w:rsidR="002E08D2" w:rsidRDefault="00C7662E" w:rsidP="00C7662E">
      <w:pPr>
        <w:pStyle w:val="Text"/>
        <w:numPr>
          <w:ilvl w:val="1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</w:t>
      </w:r>
      <w:r w:rsidR="00025835">
        <w:rPr>
          <w:rFonts w:ascii="Calibri" w:hAnsi="Calibri" w:cs="Calibri"/>
          <w:sz w:val="20"/>
          <w:szCs w:val="20"/>
        </w:rPr>
        <w:t>erechnen</w:t>
      </w:r>
      <w:r>
        <w:rPr>
          <w:rFonts w:ascii="Calibri" w:hAnsi="Calibri" w:cs="Calibri"/>
          <w:sz w:val="20"/>
          <w:szCs w:val="20"/>
        </w:rPr>
        <w:t xml:space="preserve"> Sie (per Formel) die Gesamtsummen pro Kostenstelle.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</w:p>
    <w:p w14:paraId="4B505C5F" w14:textId="71ADF7D4" w:rsidR="00C7662E" w:rsidRDefault="00C7662E" w:rsidP="00C7662E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Die Selbstkosten des ersten Quartals sollen berechnet werden. Die Materialkosten betrugen im ersten Quartal 60.000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 xml:space="preserve">EUR, </w:t>
      </w:r>
      <w:r w:rsidR="00087F56">
        <w:rPr>
          <w:rFonts w:ascii="Calibri" w:hAnsi="Calibri" w:cs="Calibri"/>
          <w:sz w:val="20"/>
          <w:szCs w:val="20"/>
        </w:rPr>
        <w:t xml:space="preserve">an Fertigungslöhnen </w:t>
      </w:r>
      <w:r>
        <w:rPr>
          <w:rFonts w:ascii="Calibri" w:hAnsi="Calibri" w:cs="Calibri"/>
          <w:sz w:val="20"/>
          <w:szCs w:val="20"/>
        </w:rPr>
        <w:t xml:space="preserve">fielen </w:t>
      </w:r>
      <w:r w:rsidR="00087F56">
        <w:rPr>
          <w:rFonts w:ascii="Calibri" w:hAnsi="Calibri" w:cs="Calibri"/>
          <w:sz w:val="20"/>
          <w:szCs w:val="20"/>
        </w:rPr>
        <w:t xml:space="preserve">in Fertigung I </w:t>
      </w:r>
      <w:r>
        <w:rPr>
          <w:rFonts w:ascii="Calibri" w:hAnsi="Calibri" w:cs="Calibri"/>
          <w:sz w:val="20"/>
          <w:szCs w:val="20"/>
        </w:rPr>
        <w:t xml:space="preserve">22.000 </w:t>
      </w:r>
      <w:r w:rsidR="00BE05E7">
        <w:rPr>
          <w:rFonts w:ascii="Calibri" w:hAnsi="Calibri" w:cs="Calibri"/>
          <w:sz w:val="20"/>
          <w:szCs w:val="20"/>
        </w:rPr>
        <w:t xml:space="preserve">TSD </w:t>
      </w:r>
      <w:r>
        <w:rPr>
          <w:rFonts w:ascii="Calibri" w:hAnsi="Calibri" w:cs="Calibri"/>
          <w:sz w:val="20"/>
          <w:szCs w:val="20"/>
        </w:rPr>
        <w:t>EUR an</w:t>
      </w:r>
      <w:r w:rsidR="00087F56">
        <w:rPr>
          <w:rFonts w:ascii="Calibri" w:hAnsi="Calibri" w:cs="Calibri"/>
          <w:sz w:val="20"/>
          <w:szCs w:val="20"/>
        </w:rPr>
        <w:t xml:space="preserve">, in </w:t>
      </w:r>
      <w:r w:rsidR="000C3D87">
        <w:rPr>
          <w:rFonts w:ascii="Calibri" w:hAnsi="Calibri" w:cs="Calibri"/>
          <w:sz w:val="20"/>
          <w:szCs w:val="20"/>
        </w:rPr>
        <w:br/>
      </w:r>
      <w:r w:rsidR="00087F56">
        <w:rPr>
          <w:rFonts w:ascii="Calibri" w:hAnsi="Calibri" w:cs="Calibri"/>
          <w:sz w:val="20"/>
          <w:szCs w:val="20"/>
        </w:rPr>
        <w:t>Fertigung II 14.000 TSD EUR</w:t>
      </w:r>
      <w:r>
        <w:rPr>
          <w:rFonts w:ascii="Calibri" w:hAnsi="Calibri" w:cs="Calibri"/>
          <w:sz w:val="20"/>
          <w:szCs w:val="20"/>
        </w:rPr>
        <w:t xml:space="preserve">. Es fielen weder Sondereinzelkosten der Fertigung noch Sondereinzelkosten des Vertriebs an.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Ergänzen Sie </w:t>
      </w:r>
      <w:r w:rsidR="000C3D87">
        <w:rPr>
          <w:rFonts w:ascii="Calibri" w:hAnsi="Calibri" w:cs="Calibri"/>
          <w:sz w:val="20"/>
          <w:szCs w:val="20"/>
        </w:rPr>
        <w:t xml:space="preserve">die </w:t>
      </w:r>
      <w:r>
        <w:rPr>
          <w:rFonts w:ascii="Calibri" w:hAnsi="Calibri" w:cs="Calibri"/>
          <w:sz w:val="20"/>
          <w:szCs w:val="20"/>
        </w:rPr>
        <w:t>leeren Felder der Tabelle um die fehlenden Werte, berechnen Sie dann die Herstellkosten und die Selbs</w:t>
      </w:r>
      <w:r w:rsidR="00026878">
        <w:rPr>
          <w:rFonts w:ascii="Calibri" w:hAnsi="Calibri" w:cs="Calibri"/>
          <w:sz w:val="20"/>
          <w:szCs w:val="20"/>
        </w:rPr>
        <w:t>t</w:t>
      </w:r>
      <w:r>
        <w:rPr>
          <w:rFonts w:ascii="Calibri" w:hAnsi="Calibri" w:cs="Calibri"/>
          <w:sz w:val="20"/>
          <w:szCs w:val="20"/>
        </w:rPr>
        <w:t xml:space="preserve">kosten (durch Formeln). Richtige Lösungen werden wieder grün hinterlegt. </w:t>
      </w:r>
      <w:r w:rsidR="00026878">
        <w:rPr>
          <w:rFonts w:ascii="Calibri" w:hAnsi="Calibri" w:cs="Calibri"/>
          <w:sz w:val="20"/>
          <w:szCs w:val="20"/>
        </w:rPr>
        <w:br/>
      </w:r>
      <w:r w:rsidR="00026878">
        <w:rPr>
          <w:rFonts w:ascii="Calibri" w:hAnsi="Calibri" w:cs="Calibri"/>
          <w:sz w:val="20"/>
          <w:szCs w:val="20"/>
        </w:rPr>
        <w:br/>
      </w:r>
    </w:p>
    <w:p w14:paraId="64F48AAB" w14:textId="0163614C" w:rsidR="00026878" w:rsidRPr="00C7662E" w:rsidRDefault="00026878" w:rsidP="00C7662E">
      <w:pPr>
        <w:pStyle w:val="Text"/>
        <w:numPr>
          <w:ilvl w:val="0"/>
          <w:numId w:val="1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Zum Abschluss sollen die Gemeinkostenzuschlagssätze (in %) errechnet werden. </w:t>
      </w:r>
      <w:r w:rsidR="00025835">
        <w:rPr>
          <w:rFonts w:ascii="Calibri" w:hAnsi="Calibri" w:cs="Calibri"/>
          <w:sz w:val="20"/>
          <w:szCs w:val="20"/>
        </w:rPr>
        <w:t xml:space="preserve">Am besten erledigen Sie das, indem Sie wieder kopierfähige Formeln erstellen. Richtige Lösungen werden wieder grün hinterlegt. </w:t>
      </w:r>
      <w:r w:rsidR="006C4841">
        <w:rPr>
          <w:rFonts w:ascii="Calibri" w:hAnsi="Calibri" w:cs="Calibri"/>
          <w:sz w:val="20"/>
          <w:szCs w:val="20"/>
        </w:rPr>
        <w:br/>
      </w:r>
      <w:r w:rsidR="006C4841">
        <w:rPr>
          <w:rFonts w:ascii="Calibri" w:hAnsi="Calibri" w:cs="Calibri"/>
          <w:sz w:val="20"/>
          <w:szCs w:val="20"/>
        </w:rPr>
        <w:br/>
        <w:t xml:space="preserve">Möchten Sie ihr Wissen über Gemeinkostenzuschlagssätze und ihre Berechnung auffrischen, werden Sie bei diesem </w:t>
      </w:r>
      <w:proofErr w:type="spellStart"/>
      <w:r w:rsidR="006C4841">
        <w:rPr>
          <w:rFonts w:ascii="Calibri" w:hAnsi="Calibri" w:cs="Calibri"/>
          <w:sz w:val="20"/>
          <w:szCs w:val="20"/>
        </w:rPr>
        <w:t>LearningSnack</w:t>
      </w:r>
      <w:proofErr w:type="spellEnd"/>
      <w:r w:rsidR="006C4841">
        <w:rPr>
          <w:rFonts w:ascii="Calibri" w:hAnsi="Calibri" w:cs="Calibri"/>
          <w:sz w:val="20"/>
          <w:szCs w:val="20"/>
        </w:rPr>
        <w:t xml:space="preserve"> fündig: </w:t>
      </w:r>
      <w:r w:rsidR="006C4841">
        <w:rPr>
          <w:rFonts w:ascii="Calibri" w:hAnsi="Calibri" w:cs="Calibri"/>
          <w:sz w:val="20"/>
          <w:szCs w:val="20"/>
        </w:rPr>
        <w:br/>
      </w:r>
      <w:r w:rsidR="006C4841">
        <w:rPr>
          <w:rFonts w:ascii="Calibri" w:hAnsi="Calibri" w:cs="Calibri"/>
          <w:sz w:val="20"/>
          <w:szCs w:val="20"/>
        </w:rPr>
        <w:br/>
      </w:r>
      <w:hyperlink r:id="rId14" w:history="1">
        <w:r w:rsidR="006C4841" w:rsidRPr="006C4841">
          <w:rPr>
            <w:rStyle w:val="Hyperlink"/>
            <w:rFonts w:ascii="Calibri" w:hAnsi="Calibri" w:cs="Calibri"/>
            <w:sz w:val="20"/>
            <w:szCs w:val="20"/>
          </w:rPr>
          <w:t>https://www.learningsnacks.de/share/92708/4cfd2dda6024d0dabc404a8f78ce6067982a17e3</w:t>
        </w:r>
      </w:hyperlink>
    </w:p>
    <w:p w14:paraId="1478B105" w14:textId="77777777" w:rsidR="005D6518" w:rsidRDefault="005D6518">
      <w:pPr>
        <w:pStyle w:val="Text"/>
        <w:rPr>
          <w:rFonts w:ascii="Calibri" w:hAnsi="Calibri" w:cs="Calibri"/>
          <w:sz w:val="20"/>
          <w:szCs w:val="20"/>
        </w:rPr>
      </w:pPr>
    </w:p>
    <w:p w14:paraId="752BB9B2" w14:textId="77777777" w:rsidR="0053393E" w:rsidRDefault="0053393E">
      <w:pPr>
        <w:pStyle w:val="Text"/>
        <w:rPr>
          <w:rFonts w:ascii="Calibri" w:hAnsi="Calibri" w:cs="Calibri"/>
          <w:sz w:val="20"/>
          <w:szCs w:val="20"/>
        </w:rPr>
      </w:pPr>
    </w:p>
    <w:p w14:paraId="297FDA4D" w14:textId="77777777" w:rsidR="00BE05E7" w:rsidRDefault="00BE05E7">
      <w:pPr>
        <w:rPr>
          <w:rFonts w:ascii="Calibri" w:hAnsi="Calibri" w:cs="Calibri"/>
          <w:color w:val="000000"/>
          <w:sz w:val="20"/>
          <w:szCs w:val="20"/>
          <w:lang w:val="de-DE" w:eastAsia="de-DE"/>
          <w14:textOutline w14:w="0" w14:cap="flat" w14:cmpd="sng" w14:algn="ctr">
            <w14:noFill/>
            <w14:prstDash w14:val="solid"/>
            <w14:bevel/>
          </w14:textOutline>
        </w:rPr>
      </w:pPr>
      <w:r w:rsidRPr="00087F56">
        <w:rPr>
          <w:rFonts w:ascii="Calibri" w:hAnsi="Calibri" w:cs="Calibri"/>
          <w:sz w:val="20"/>
          <w:szCs w:val="20"/>
          <w:lang w:val="de-DE"/>
        </w:rPr>
        <w:br w:type="page"/>
      </w:r>
    </w:p>
    <w:p w14:paraId="28E68089" w14:textId="77777777" w:rsidR="00BE05E7" w:rsidRDefault="00BE05E7">
      <w:pPr>
        <w:pStyle w:val="Text"/>
        <w:rPr>
          <w:rFonts w:ascii="Calibri" w:hAnsi="Calibri" w:cs="Calibri"/>
          <w:sz w:val="20"/>
          <w:szCs w:val="20"/>
        </w:rPr>
      </w:pPr>
    </w:p>
    <w:p w14:paraId="2DDDC2F7" w14:textId="77777777" w:rsidR="0053393E" w:rsidRDefault="0053393E">
      <w:pPr>
        <w:pStyle w:val="Text"/>
        <w:rPr>
          <w:rFonts w:ascii="Calibri" w:hAnsi="Calibri" w:cs="Calibri"/>
          <w:sz w:val="20"/>
          <w:szCs w:val="20"/>
        </w:rPr>
      </w:pPr>
      <w:r w:rsidRPr="0053393E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3360" behindDoc="0" locked="0" layoutInCell="1" allowOverlap="1" wp14:anchorId="55844922" wp14:editId="4EF67804">
            <wp:simplePos x="0" y="0"/>
            <wp:positionH relativeFrom="column">
              <wp:posOffset>4236720</wp:posOffset>
            </wp:positionH>
            <wp:positionV relativeFrom="paragraph">
              <wp:posOffset>15240</wp:posOffset>
            </wp:positionV>
            <wp:extent cx="1940560" cy="1365885"/>
            <wp:effectExtent l="25400" t="25400" r="91440" b="94615"/>
            <wp:wrapSquare wrapText="bothSides"/>
            <wp:docPr id="4" name="Grafik 4" descr="Ein Bild, das drinnen, Tisch, Stuhl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drinnen, Tisch, Stuhl, Gebäude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560" cy="136588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08BB">
        <w:rPr>
          <w:rFonts w:ascii="Calibri" w:hAnsi="Calibri" w:cs="Calibri"/>
          <w:sz w:val="20"/>
          <w:szCs w:val="20"/>
        </w:rPr>
        <w:t xml:space="preserve">Die Geschäftsleitung erwägt, </w:t>
      </w:r>
      <w:r>
        <w:rPr>
          <w:rFonts w:ascii="Calibri" w:hAnsi="Calibri" w:cs="Calibri"/>
          <w:sz w:val="20"/>
          <w:szCs w:val="20"/>
        </w:rPr>
        <w:t xml:space="preserve">die bisher durchgeführte manuelle Zuführung von Zwischenprodukten im Fertigungsbereich I durch </w:t>
      </w:r>
      <w:r w:rsidR="007408BB">
        <w:rPr>
          <w:rFonts w:ascii="Calibri" w:hAnsi="Calibri" w:cs="Calibri"/>
          <w:sz w:val="20"/>
          <w:szCs w:val="20"/>
        </w:rPr>
        <w:t>ein</w:t>
      </w:r>
      <w:r>
        <w:rPr>
          <w:rFonts w:ascii="Calibri" w:hAnsi="Calibri" w:cs="Calibri"/>
          <w:sz w:val="20"/>
          <w:szCs w:val="20"/>
        </w:rPr>
        <w:t>e</w:t>
      </w:r>
      <w:r w:rsidR="007408BB">
        <w:rPr>
          <w:rFonts w:ascii="Calibri" w:hAnsi="Calibri" w:cs="Calibri"/>
          <w:sz w:val="20"/>
          <w:szCs w:val="20"/>
        </w:rPr>
        <w:t xml:space="preserve"> vollaut</w:t>
      </w:r>
      <w:r>
        <w:rPr>
          <w:rFonts w:ascii="Calibri" w:hAnsi="Calibri" w:cs="Calibri"/>
          <w:sz w:val="20"/>
          <w:szCs w:val="20"/>
        </w:rPr>
        <w:t>o</w:t>
      </w:r>
      <w:r w:rsidR="007408BB">
        <w:rPr>
          <w:rFonts w:ascii="Calibri" w:hAnsi="Calibri" w:cs="Calibri"/>
          <w:sz w:val="20"/>
          <w:szCs w:val="20"/>
        </w:rPr>
        <w:t xml:space="preserve">matisierte Förderanlage </w:t>
      </w:r>
      <w:r>
        <w:rPr>
          <w:rFonts w:ascii="Calibri" w:hAnsi="Calibri" w:cs="Calibri"/>
          <w:sz w:val="20"/>
          <w:szCs w:val="20"/>
        </w:rPr>
        <w:t>zu ersetzen. Die Anschaffungskosten für die Förderanlage betragen ca. 2.000 TSD EUR</w:t>
      </w:r>
      <w:r w:rsidR="00BE05E7">
        <w:rPr>
          <w:rFonts w:ascii="Calibri" w:hAnsi="Calibri" w:cs="Calibri"/>
          <w:sz w:val="20"/>
          <w:szCs w:val="20"/>
        </w:rPr>
        <w:t>.</w:t>
      </w:r>
      <w:r>
        <w:rPr>
          <w:rFonts w:ascii="Calibri" w:hAnsi="Calibri" w:cs="Calibri"/>
          <w:sz w:val="20"/>
          <w:szCs w:val="20"/>
        </w:rPr>
        <w:t xml:space="preserve"> Die Nutzungsdauer wird in Übereinstimmung mit den Tabellen der Finanzverwaltung auf 10 Jahre angesetzt. </w:t>
      </w:r>
      <w:r w:rsidR="00DA1341">
        <w:rPr>
          <w:rFonts w:ascii="Calibri" w:hAnsi="Calibri" w:cs="Calibri"/>
          <w:sz w:val="20"/>
          <w:szCs w:val="20"/>
        </w:rPr>
        <w:t>Es wird linear abgeschrieben.</w:t>
      </w:r>
    </w:p>
    <w:p w14:paraId="2F8D443D" w14:textId="77777777" w:rsidR="0053393E" w:rsidRDefault="0053393E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Klar ist, dass sich durch diese Anschaffung die Gemeinkosten im Fertigungsbereich I erhöhen werden. Der Kostenanstieg bei den Gemeinkosten soll </w:t>
      </w:r>
      <w:proofErr w:type="gramStart"/>
      <w:r>
        <w:rPr>
          <w:rFonts w:ascii="Calibri" w:hAnsi="Calibri" w:cs="Calibri"/>
          <w:sz w:val="20"/>
          <w:szCs w:val="20"/>
        </w:rPr>
        <w:t>durch sinkende</w:t>
      </w:r>
      <w:proofErr w:type="gramEnd"/>
      <w:r>
        <w:rPr>
          <w:rFonts w:ascii="Calibri" w:hAnsi="Calibri" w:cs="Calibri"/>
          <w:sz w:val="20"/>
          <w:szCs w:val="20"/>
        </w:rPr>
        <w:t xml:space="preserve"> Lohnkosten ausgeglichen werden, </w:t>
      </w:r>
      <w:r w:rsidR="00BE05E7">
        <w:rPr>
          <w:rFonts w:ascii="Calibri" w:hAnsi="Calibri" w:cs="Calibri"/>
          <w:sz w:val="20"/>
          <w:szCs w:val="20"/>
        </w:rPr>
        <w:t>Modellr</w:t>
      </w:r>
      <w:r>
        <w:rPr>
          <w:rFonts w:ascii="Calibri" w:hAnsi="Calibri" w:cs="Calibri"/>
          <w:sz w:val="20"/>
          <w:szCs w:val="20"/>
        </w:rPr>
        <w:t xml:space="preserve">echnungen ergaben, dass sich diese um </w:t>
      </w:r>
      <w:r w:rsidR="00BE05E7">
        <w:rPr>
          <w:rFonts w:ascii="Calibri" w:hAnsi="Calibri" w:cs="Calibri"/>
          <w:sz w:val="20"/>
          <w:szCs w:val="20"/>
        </w:rPr>
        <w:t xml:space="preserve">ca. 400 TSD EUR reduzieren werden. </w:t>
      </w:r>
    </w:p>
    <w:p w14:paraId="597FAF13" w14:textId="77777777" w:rsidR="007408BB" w:rsidRDefault="0053393E">
      <w:pPr>
        <w:pStyle w:val="Text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 xml:space="preserve"> </w:t>
      </w:r>
    </w:p>
    <w:p w14:paraId="126C60B8" w14:textId="77777777" w:rsidR="005A32F8" w:rsidRDefault="005A32F8">
      <w:pPr>
        <w:pStyle w:val="Text"/>
        <w:rPr>
          <w:rFonts w:ascii="Calibri" w:hAnsi="Calibri" w:cs="Calibri"/>
          <w:sz w:val="20"/>
          <w:szCs w:val="20"/>
        </w:rPr>
      </w:pPr>
    </w:p>
    <w:p w14:paraId="62C72D23" w14:textId="77777777" w:rsidR="005A32F8" w:rsidRPr="006D5CA5" w:rsidRDefault="005A32F8" w:rsidP="005A32F8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6D5CA5">
        <w:rPr>
          <w:rFonts w:ascii="Calibri" w:hAnsi="Calibri" w:cs="Calibri"/>
          <w:b/>
          <w:bCs/>
          <w:sz w:val="20"/>
          <w:szCs w:val="20"/>
          <w:u w:val="single"/>
        </w:rPr>
        <w:t>Arbeitsaufträge</w:t>
      </w:r>
      <w:r>
        <w:rPr>
          <w:rFonts w:ascii="Calibri" w:hAnsi="Calibri" w:cs="Calibri"/>
          <w:b/>
          <w:bCs/>
          <w:sz w:val="20"/>
          <w:szCs w:val="20"/>
          <w:u w:val="single"/>
        </w:rPr>
        <w:t xml:space="preserve"> Teil 2:</w:t>
      </w:r>
    </w:p>
    <w:p w14:paraId="0E1B7DB2" w14:textId="77777777" w:rsidR="005A32F8" w:rsidRDefault="005A32F8">
      <w:pPr>
        <w:pStyle w:val="Text"/>
        <w:rPr>
          <w:rFonts w:ascii="Calibri" w:hAnsi="Calibri" w:cs="Calibri"/>
          <w:sz w:val="20"/>
          <w:szCs w:val="20"/>
        </w:rPr>
      </w:pPr>
    </w:p>
    <w:p w14:paraId="4FB1D14E" w14:textId="77777777" w:rsidR="005A32F8" w:rsidRDefault="005A32F8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5A32F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5408" behindDoc="0" locked="0" layoutInCell="1" allowOverlap="1" wp14:anchorId="6067030C" wp14:editId="6AECDC24">
            <wp:simplePos x="0" y="0"/>
            <wp:positionH relativeFrom="column">
              <wp:posOffset>4352524</wp:posOffset>
            </wp:positionH>
            <wp:positionV relativeFrom="paragraph">
              <wp:posOffset>614045</wp:posOffset>
            </wp:positionV>
            <wp:extent cx="1419225" cy="1412240"/>
            <wp:effectExtent l="0" t="0" r="3175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Calibri"/>
          <w:sz w:val="20"/>
          <w:szCs w:val="20"/>
        </w:rPr>
        <w:t xml:space="preserve">Geben Sie an, welche konkreten Gemeinkosten sich mit Sicherheit durch die Anschaffung der Förderanlage erhöhen. </w:t>
      </w:r>
      <w:r w:rsidR="008277F3"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  <w:t>....................................................................................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8277F3">
        <w:rPr>
          <w:rFonts w:ascii="Calibri" w:hAnsi="Calibri" w:cs="Calibri"/>
          <w:sz w:val="20"/>
          <w:szCs w:val="20"/>
        </w:rPr>
        <w:br/>
      </w:r>
      <w:r w:rsidRPr="005A32F8">
        <w:rPr>
          <w:rFonts w:ascii="Calibri" w:hAnsi="Calibri" w:cs="Calibri"/>
          <w:sz w:val="20"/>
          <w:szCs w:val="20"/>
        </w:rPr>
        <w:t xml:space="preserve">Benötigen Sie einen Hinweis, schauen Sie hier: 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</w:p>
    <w:p w14:paraId="73B78DA7" w14:textId="77777777" w:rsidR="008277F3" w:rsidRDefault="005A32F8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Berechnen Sie die Höhe dieser Gemeinkosten (Tasch</w:t>
      </w:r>
      <w:r w:rsidR="008277F3">
        <w:rPr>
          <w:rFonts w:ascii="Calibri" w:hAnsi="Calibri" w:cs="Calibri"/>
          <w:sz w:val="20"/>
          <w:szCs w:val="20"/>
        </w:rPr>
        <w:t>e</w:t>
      </w:r>
      <w:r>
        <w:rPr>
          <w:rFonts w:ascii="Calibri" w:hAnsi="Calibri" w:cs="Calibri"/>
          <w:sz w:val="20"/>
          <w:szCs w:val="20"/>
        </w:rPr>
        <w:t>nrechner / Papier)</w:t>
      </w:r>
      <w:r w:rsidR="008277F3">
        <w:rPr>
          <w:rFonts w:ascii="Calibri" w:hAnsi="Calibri" w:cs="Calibri"/>
          <w:sz w:val="20"/>
          <w:szCs w:val="20"/>
        </w:rPr>
        <w:br/>
      </w:r>
    </w:p>
    <w:p w14:paraId="63C22438" w14:textId="77777777" w:rsidR="008277F3" w:rsidRDefault="008277F3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Wie hoch ist die erzielbare Kosteneinsparung in</w:t>
      </w:r>
      <w:r w:rsidR="002310E9">
        <w:rPr>
          <w:rFonts w:ascii="Calibri" w:hAnsi="Calibri" w:cs="Calibri"/>
          <w:sz w:val="20"/>
          <w:szCs w:val="20"/>
        </w:rPr>
        <w:t>s</w:t>
      </w:r>
      <w:r>
        <w:rPr>
          <w:rFonts w:ascii="Calibri" w:hAnsi="Calibri" w:cs="Calibri"/>
          <w:sz w:val="20"/>
          <w:szCs w:val="20"/>
        </w:rPr>
        <w:t>gesamt</w:t>
      </w:r>
      <w:r w:rsidR="002310E9">
        <w:rPr>
          <w:rFonts w:ascii="Calibri" w:hAnsi="Calibri" w:cs="Calibri"/>
          <w:sz w:val="20"/>
          <w:szCs w:val="20"/>
        </w:rPr>
        <w:t>?</w:t>
      </w:r>
      <w:r>
        <w:rPr>
          <w:rFonts w:ascii="Calibri" w:hAnsi="Calibri" w:cs="Calibri"/>
          <w:sz w:val="20"/>
          <w:szCs w:val="20"/>
        </w:rPr>
        <w:t xml:space="preserve"> </w:t>
      </w:r>
      <w:r>
        <w:rPr>
          <w:rFonts w:ascii="Calibri" w:hAnsi="Calibri" w:cs="Calibri"/>
          <w:sz w:val="20"/>
          <w:szCs w:val="20"/>
        </w:rPr>
        <w:br/>
      </w:r>
    </w:p>
    <w:p w14:paraId="29F46F8E" w14:textId="77777777" w:rsidR="005A32F8" w:rsidRDefault="00635959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635959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7456" behindDoc="0" locked="0" layoutInCell="1" allowOverlap="1" wp14:anchorId="1BC649CA" wp14:editId="210995D6">
            <wp:simplePos x="0" y="0"/>
            <wp:positionH relativeFrom="column">
              <wp:posOffset>4441825</wp:posOffset>
            </wp:positionH>
            <wp:positionV relativeFrom="paragraph">
              <wp:posOffset>578610</wp:posOffset>
            </wp:positionV>
            <wp:extent cx="1323975" cy="1311275"/>
            <wp:effectExtent l="0" t="0" r="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77F3">
        <w:rPr>
          <w:rFonts w:ascii="Calibri" w:hAnsi="Calibri" w:cs="Calibri"/>
          <w:sz w:val="20"/>
          <w:szCs w:val="20"/>
        </w:rPr>
        <w:t xml:space="preserve">Die berechnete Kosteneinsparung sollte sich auch </w:t>
      </w:r>
      <w:r w:rsidR="002310E9">
        <w:rPr>
          <w:rFonts w:ascii="Calibri" w:hAnsi="Calibri" w:cs="Calibri"/>
          <w:sz w:val="20"/>
          <w:szCs w:val="20"/>
        </w:rPr>
        <w:t>durch</w:t>
      </w:r>
      <w:r w:rsidR="008277F3">
        <w:rPr>
          <w:rFonts w:ascii="Calibri" w:hAnsi="Calibri" w:cs="Calibri"/>
          <w:sz w:val="20"/>
          <w:szCs w:val="20"/>
        </w:rPr>
        <w:t xml:space="preserve"> d</w:t>
      </w:r>
      <w:r w:rsidR="002310E9">
        <w:rPr>
          <w:rFonts w:ascii="Calibri" w:hAnsi="Calibri" w:cs="Calibri"/>
          <w:sz w:val="20"/>
          <w:szCs w:val="20"/>
        </w:rPr>
        <w:t>ie</w:t>
      </w:r>
      <w:r w:rsidR="008277F3">
        <w:rPr>
          <w:rFonts w:ascii="Calibri" w:hAnsi="Calibri" w:cs="Calibri"/>
          <w:sz w:val="20"/>
          <w:szCs w:val="20"/>
        </w:rPr>
        <w:t xml:space="preserve"> Neuberechnung der Selbstkosten </w:t>
      </w:r>
      <w:r w:rsidR="00DA1341">
        <w:rPr>
          <w:rFonts w:ascii="Calibri" w:hAnsi="Calibri" w:cs="Calibri"/>
          <w:sz w:val="20"/>
          <w:szCs w:val="20"/>
        </w:rPr>
        <w:t xml:space="preserve">in Excel </w:t>
      </w:r>
      <w:r w:rsidR="008277F3">
        <w:rPr>
          <w:rFonts w:ascii="Calibri" w:hAnsi="Calibri" w:cs="Calibri"/>
          <w:sz w:val="20"/>
          <w:szCs w:val="20"/>
        </w:rPr>
        <w:t xml:space="preserve">bestätigen lassen. </w:t>
      </w:r>
      <w:r w:rsidR="00DA1341">
        <w:rPr>
          <w:rFonts w:ascii="Calibri" w:hAnsi="Calibri" w:cs="Calibri"/>
          <w:sz w:val="20"/>
          <w:szCs w:val="20"/>
        </w:rPr>
        <w:t>Kopieren Sie dazu die komplette Tabelle 1 und fügen Sie diese in einem neuen Tabellenblatt ein. Übernehmen Sie dann die Kostenveränderungen, die sich durch den Einsatz der vollautomatischen Förderanlage verändert haben, in Ihre neue Excel-Tabelle.</w:t>
      </w:r>
      <w:r w:rsidR="008277F3">
        <w:rPr>
          <w:rFonts w:ascii="Calibri" w:hAnsi="Calibri" w:cs="Calibri"/>
          <w:sz w:val="20"/>
          <w:szCs w:val="20"/>
        </w:rPr>
        <w:t xml:space="preserve"> </w:t>
      </w:r>
      <w:r w:rsidR="002310E9">
        <w:rPr>
          <w:rFonts w:ascii="Calibri" w:hAnsi="Calibri" w:cs="Calibri"/>
          <w:sz w:val="20"/>
          <w:szCs w:val="20"/>
        </w:rPr>
        <w:t>Wie hoch sind die</w:t>
      </w:r>
      <w:r>
        <w:rPr>
          <w:rFonts w:ascii="Calibri" w:hAnsi="Calibri" w:cs="Calibri"/>
          <w:sz w:val="20"/>
          <w:szCs w:val="20"/>
        </w:rPr>
        <w:t xml:space="preserve"> S</w:t>
      </w:r>
      <w:r w:rsidR="002310E9">
        <w:rPr>
          <w:rFonts w:ascii="Calibri" w:hAnsi="Calibri" w:cs="Calibri"/>
          <w:sz w:val="20"/>
          <w:szCs w:val="20"/>
        </w:rPr>
        <w:t>e</w:t>
      </w:r>
      <w:r>
        <w:rPr>
          <w:rFonts w:ascii="Calibri" w:hAnsi="Calibri" w:cs="Calibri"/>
          <w:sz w:val="20"/>
          <w:szCs w:val="20"/>
        </w:rPr>
        <w:t>lbstkosten</w:t>
      </w:r>
      <w:r w:rsidR="002310E9">
        <w:rPr>
          <w:rFonts w:ascii="Calibri" w:hAnsi="Calibri" w:cs="Calibri"/>
          <w:sz w:val="20"/>
          <w:szCs w:val="20"/>
        </w:rPr>
        <w:t xml:space="preserve"> jetzt?</w:t>
      </w:r>
      <w:r w:rsidR="005A32F8">
        <w:rPr>
          <w:rFonts w:ascii="Calibri" w:hAnsi="Calibri" w:cs="Calibri"/>
          <w:sz w:val="20"/>
          <w:szCs w:val="20"/>
        </w:rPr>
        <w:br/>
      </w:r>
      <w:r w:rsidR="005A32F8">
        <w:rPr>
          <w:rFonts w:ascii="Calibri" w:hAnsi="Calibri" w:cs="Calibri"/>
          <w:sz w:val="20"/>
          <w:szCs w:val="20"/>
        </w:rPr>
        <w:br/>
      </w:r>
      <w:r w:rsidR="00DA1341">
        <w:rPr>
          <w:rFonts w:ascii="Calibri" w:hAnsi="Calibri" w:cs="Calibri"/>
          <w:sz w:val="20"/>
          <w:szCs w:val="20"/>
        </w:rPr>
        <w:t xml:space="preserve">   </w:t>
      </w:r>
      <w:r w:rsidR="00DA1341">
        <w:rPr>
          <w:rFonts w:ascii="Calibri" w:hAnsi="Calibri" w:cs="Calibri"/>
          <w:sz w:val="20"/>
          <w:szCs w:val="20"/>
        </w:rPr>
        <w:br/>
        <w:t xml:space="preserve"> </w:t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DA1341">
        <w:rPr>
          <w:rFonts w:ascii="Calibri" w:hAnsi="Calibri" w:cs="Calibri"/>
          <w:sz w:val="20"/>
          <w:szCs w:val="20"/>
        </w:rPr>
        <w:tab/>
      </w:r>
      <w:r w:rsidR="002310E9">
        <w:rPr>
          <w:rFonts w:ascii="Calibri" w:hAnsi="Calibri" w:cs="Calibri"/>
          <w:sz w:val="20"/>
          <w:szCs w:val="20"/>
        </w:rPr>
        <w:t xml:space="preserve">Lösung: </w:t>
      </w:r>
    </w:p>
    <w:p w14:paraId="2168740D" w14:textId="77777777" w:rsidR="005A32F8" w:rsidRPr="002310E9" w:rsidRDefault="005A32F8" w:rsidP="002310E9">
      <w:pPr>
        <w:pStyle w:val="Text"/>
        <w:rPr>
          <w:rFonts w:ascii="Calibri" w:hAnsi="Calibri" w:cs="Calibri"/>
          <w:b/>
          <w:bCs/>
          <w:sz w:val="20"/>
          <w:szCs w:val="20"/>
          <w:u w:val="single"/>
        </w:rPr>
      </w:pPr>
      <w:r w:rsidRPr="005A32F8">
        <w:rPr>
          <w:rFonts w:ascii="Calibri" w:hAnsi="Calibri" w:cs="Calibri"/>
          <w:sz w:val="20"/>
          <w:szCs w:val="20"/>
        </w:rPr>
        <w:br/>
      </w:r>
      <w:r w:rsidRPr="005A32F8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2310E9">
        <w:rPr>
          <w:rFonts w:ascii="Calibri" w:hAnsi="Calibri" w:cs="Calibri"/>
          <w:sz w:val="20"/>
          <w:szCs w:val="20"/>
        </w:rPr>
        <w:br/>
      </w:r>
      <w:r w:rsidR="008277F3" w:rsidRPr="002310E9">
        <w:rPr>
          <w:rFonts w:ascii="Calibri" w:hAnsi="Calibri" w:cs="Calibri"/>
          <w:b/>
          <w:bCs/>
          <w:sz w:val="20"/>
          <w:szCs w:val="20"/>
          <w:u w:val="single"/>
        </w:rPr>
        <w:t>Zusatzaufgabe</w:t>
      </w:r>
      <w:r w:rsidR="008277F3" w:rsidRPr="002310E9">
        <w:rPr>
          <w:rFonts w:ascii="Calibri" w:hAnsi="Calibri" w:cs="Calibri"/>
          <w:b/>
          <w:bCs/>
          <w:sz w:val="20"/>
          <w:szCs w:val="20"/>
          <w:u w:val="single"/>
        </w:rPr>
        <w:br/>
      </w:r>
    </w:p>
    <w:p w14:paraId="3F38EBEB" w14:textId="77777777" w:rsidR="008277F3" w:rsidRDefault="008277F3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t>In welcher Abteilung sollten sich die Gemeinkosten durch die Anschaffung der automatischen Förderanlage erhöhen</w:t>
      </w:r>
      <w:r w:rsidR="00972448">
        <w:rPr>
          <w:rFonts w:ascii="Calibri" w:hAnsi="Calibri" w:cs="Calibri"/>
          <w:sz w:val="20"/>
          <w:szCs w:val="20"/>
        </w:rPr>
        <w:t>? Überprüfen Sie Ihre Vermutung durch Analyse des BAB in ihrer Excel-Tabelle.</w:t>
      </w:r>
      <w:r>
        <w:rPr>
          <w:rFonts w:ascii="Calibri" w:hAnsi="Calibri" w:cs="Calibri"/>
          <w:sz w:val="20"/>
          <w:szCs w:val="20"/>
        </w:rPr>
        <w:t xml:space="preserve"> </w:t>
      </w:r>
      <w:r w:rsidR="00972448">
        <w:rPr>
          <w:rFonts w:ascii="Calibri" w:hAnsi="Calibri" w:cs="Calibri"/>
          <w:sz w:val="20"/>
          <w:szCs w:val="20"/>
        </w:rPr>
        <w:br/>
      </w:r>
    </w:p>
    <w:p w14:paraId="05BF5E02" w14:textId="77777777" w:rsidR="00972448" w:rsidRPr="005A32F8" w:rsidRDefault="002310E9" w:rsidP="005A32F8">
      <w:pPr>
        <w:pStyle w:val="Text"/>
        <w:numPr>
          <w:ilvl w:val="0"/>
          <w:numId w:val="2"/>
        </w:numPr>
        <w:rPr>
          <w:rFonts w:ascii="Calibri" w:hAnsi="Calibri" w:cs="Calibri"/>
          <w:sz w:val="20"/>
          <w:szCs w:val="20"/>
        </w:rPr>
      </w:pPr>
      <w:r w:rsidRPr="00972448">
        <w:rPr>
          <w:rFonts w:ascii="Calibri" w:hAnsi="Calibri" w:cs="Calibri"/>
          <w:noProof/>
          <w:sz w:val="20"/>
          <w:szCs w:val="20"/>
        </w:rPr>
        <w:drawing>
          <wp:anchor distT="0" distB="0" distL="114300" distR="114300" simplePos="0" relativeHeight="251666432" behindDoc="0" locked="0" layoutInCell="1" allowOverlap="1" wp14:anchorId="07C60937" wp14:editId="535C279F">
            <wp:simplePos x="0" y="0"/>
            <wp:positionH relativeFrom="column">
              <wp:posOffset>4435475</wp:posOffset>
            </wp:positionH>
            <wp:positionV relativeFrom="paragraph">
              <wp:posOffset>13569</wp:posOffset>
            </wp:positionV>
            <wp:extent cx="1311910" cy="1315085"/>
            <wp:effectExtent l="0" t="0" r="0" b="5715"/>
            <wp:wrapSquare wrapText="bothSides"/>
            <wp:docPr id="7" name="Grafik 7" descr="Ein Bild, das drinnen, Stück, Papier, Uh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innen, Stück, Papier, Uhr enthält.&#10;&#10;Automatisch generierte Beschreibu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191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2448">
        <w:rPr>
          <w:rFonts w:ascii="Calibri" w:hAnsi="Calibri" w:cs="Calibri"/>
          <w:sz w:val="20"/>
          <w:szCs w:val="20"/>
        </w:rPr>
        <w:t xml:space="preserve">Der Fertigungsgemeinkostenzuschlagsatz I hat sich um knapp 2% erhöht. Begründen Sie diese Erhöhung. </w:t>
      </w:r>
      <w:r w:rsidR="00972448">
        <w:rPr>
          <w:rFonts w:ascii="Calibri" w:hAnsi="Calibri" w:cs="Calibri"/>
          <w:sz w:val="20"/>
          <w:szCs w:val="20"/>
        </w:rPr>
        <w:br/>
      </w:r>
      <w:r w:rsidR="00972448"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</w:r>
      <w:r w:rsidR="00972448">
        <w:rPr>
          <w:rFonts w:ascii="Calibri" w:hAnsi="Calibri" w:cs="Calibri"/>
          <w:sz w:val="20"/>
          <w:szCs w:val="20"/>
        </w:rPr>
        <w:t>.......................................................................................</w:t>
      </w:r>
    </w:p>
    <w:p w14:paraId="198618B8" w14:textId="77777777" w:rsidR="005A32F8" w:rsidRDefault="00972448" w:rsidP="005A32F8">
      <w:pPr>
        <w:pStyle w:val="Text"/>
        <w:ind w:left="720"/>
        <w:rPr>
          <w:rFonts w:ascii="Calibri" w:hAnsi="Calibri" w:cs="Calibri"/>
          <w:sz w:val="20"/>
          <w:szCs w:val="20"/>
        </w:rPr>
      </w:pPr>
      <w:r>
        <w:rPr>
          <w:rFonts w:ascii="Calibri" w:hAnsi="Calibri" w:cs="Calibri"/>
          <w:sz w:val="20"/>
          <w:szCs w:val="20"/>
        </w:rPr>
        <w:br/>
        <w:t>.......................................................................................</w:t>
      </w:r>
      <w:r>
        <w:rPr>
          <w:rFonts w:ascii="Calibri" w:hAnsi="Calibri" w:cs="Calibri"/>
          <w:sz w:val="20"/>
          <w:szCs w:val="20"/>
        </w:rPr>
        <w:br/>
      </w:r>
      <w:r>
        <w:rPr>
          <w:rFonts w:ascii="Calibri" w:hAnsi="Calibri" w:cs="Calibri"/>
          <w:sz w:val="20"/>
          <w:szCs w:val="20"/>
        </w:rPr>
        <w:br/>
        <w:t xml:space="preserve"> </w:t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r>
        <w:rPr>
          <w:rFonts w:ascii="Calibri" w:hAnsi="Calibri" w:cs="Calibri"/>
          <w:sz w:val="20"/>
          <w:szCs w:val="20"/>
        </w:rPr>
        <w:tab/>
      </w:r>
      <w:proofErr w:type="gramStart"/>
      <w:r>
        <w:rPr>
          <w:rFonts w:ascii="Calibri" w:hAnsi="Calibri" w:cs="Calibri"/>
          <w:sz w:val="20"/>
          <w:szCs w:val="20"/>
        </w:rPr>
        <w:tab/>
        <w:t xml:space="preserve">  </w:t>
      </w:r>
      <w:r w:rsidR="00DA1341">
        <w:rPr>
          <w:rFonts w:ascii="Calibri" w:hAnsi="Calibri" w:cs="Calibri"/>
          <w:sz w:val="20"/>
          <w:szCs w:val="20"/>
        </w:rPr>
        <w:tab/>
      </w:r>
      <w:proofErr w:type="gramEnd"/>
      <w:r>
        <w:rPr>
          <w:rFonts w:ascii="Calibri" w:hAnsi="Calibri" w:cs="Calibri"/>
          <w:sz w:val="20"/>
          <w:szCs w:val="20"/>
        </w:rPr>
        <w:t xml:space="preserve">Lösung: </w:t>
      </w:r>
    </w:p>
    <w:p w14:paraId="486F01D7" w14:textId="77777777" w:rsidR="005A32F8" w:rsidRPr="005A32F8" w:rsidRDefault="005A32F8" w:rsidP="005A32F8">
      <w:pPr>
        <w:pStyle w:val="Text"/>
        <w:ind w:left="720"/>
        <w:rPr>
          <w:rFonts w:ascii="Calibri" w:hAnsi="Calibri" w:cs="Calibri"/>
          <w:sz w:val="20"/>
          <w:szCs w:val="20"/>
        </w:rPr>
      </w:pPr>
    </w:p>
    <w:sectPr w:rsidR="005A32F8" w:rsidRPr="005A32F8">
      <w:headerReference w:type="default" r:id="rId19"/>
      <w:footerReference w:type="default" r:id="rId20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FA8738" w14:textId="77777777" w:rsidR="00E856ED" w:rsidRDefault="00E856ED">
      <w:r>
        <w:separator/>
      </w:r>
    </w:p>
  </w:endnote>
  <w:endnote w:type="continuationSeparator" w:id="0">
    <w:p w14:paraId="5F990FBA" w14:textId="77777777" w:rsidR="00E856ED" w:rsidRDefault="00E856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7A2DDC" w14:textId="77777777" w:rsidR="00BC5CF6" w:rsidRDefault="00BC5CF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6E312D" w14:textId="77777777" w:rsidR="00E856ED" w:rsidRDefault="00E856ED">
      <w:r>
        <w:separator/>
      </w:r>
    </w:p>
  </w:footnote>
  <w:footnote w:type="continuationSeparator" w:id="0">
    <w:p w14:paraId="4874E4AE" w14:textId="77777777" w:rsidR="00E856ED" w:rsidRDefault="00E856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570D40" w14:textId="77777777" w:rsidR="00BC5CF6" w:rsidRDefault="00BC5CF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730D4E"/>
    <w:multiLevelType w:val="hybridMultilevel"/>
    <w:tmpl w:val="4E64BB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4E398E"/>
    <w:multiLevelType w:val="hybridMultilevel"/>
    <w:tmpl w:val="2342E6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1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5CF6"/>
    <w:rsid w:val="00025835"/>
    <w:rsid w:val="00026878"/>
    <w:rsid w:val="00087F56"/>
    <w:rsid w:val="00095011"/>
    <w:rsid w:val="000C3D87"/>
    <w:rsid w:val="001B132E"/>
    <w:rsid w:val="002310E9"/>
    <w:rsid w:val="002E08D2"/>
    <w:rsid w:val="00330EDC"/>
    <w:rsid w:val="00397FCE"/>
    <w:rsid w:val="00471FB4"/>
    <w:rsid w:val="0053393E"/>
    <w:rsid w:val="005A32F8"/>
    <w:rsid w:val="005D6518"/>
    <w:rsid w:val="00635959"/>
    <w:rsid w:val="006B3B2F"/>
    <w:rsid w:val="006C4841"/>
    <w:rsid w:val="006D5CA5"/>
    <w:rsid w:val="007408BB"/>
    <w:rsid w:val="00763CCD"/>
    <w:rsid w:val="00817CEF"/>
    <w:rsid w:val="008277F3"/>
    <w:rsid w:val="00916D6B"/>
    <w:rsid w:val="00972448"/>
    <w:rsid w:val="00AC3C7E"/>
    <w:rsid w:val="00BC5CF6"/>
    <w:rsid w:val="00BE05E7"/>
    <w:rsid w:val="00C7662E"/>
    <w:rsid w:val="00D15540"/>
    <w:rsid w:val="00DA1341"/>
    <w:rsid w:val="00E856ED"/>
    <w:rsid w:val="00EF5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D9511D"/>
  <w15:docId w15:val="{0A8FE030-292B-8A47-AF79-217510FF1F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D651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0079BF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5D651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0079BF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D6518"/>
    <w:rPr>
      <w:rFonts w:asciiTheme="majorHAnsi" w:eastAsiaTheme="majorEastAsia" w:hAnsiTheme="majorHAnsi" w:cstheme="majorBidi"/>
      <w:color w:val="0079BF" w:themeColor="accent1" w:themeShade="BF"/>
      <w:sz w:val="32"/>
      <w:szCs w:val="32"/>
      <w:lang w:val="en-US"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5D6518"/>
    <w:rPr>
      <w:rFonts w:asciiTheme="majorHAnsi" w:eastAsiaTheme="majorEastAsia" w:hAnsiTheme="majorHAnsi" w:cstheme="majorBidi"/>
      <w:color w:val="0079BF" w:themeColor="accent1" w:themeShade="BF"/>
      <w:sz w:val="26"/>
      <w:szCs w:val="26"/>
      <w:lang w:val="en-US"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97FCE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C4841"/>
    <w:rPr>
      <w:color w:val="FF00FF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learningsnacks.de/share/92698/3fe9e38e78bebf608207178ed38667c3372afd67" TargetMode="Externa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youtube.com/watch?v=3D01xYoa_C4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www.learningsnacks.de/share/92708/4cfd2dda6024d0dabc404a8f78ce6067982a17e3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674</Words>
  <Characters>5278</Characters>
  <Application>Microsoft Office Word</Application>
  <DocSecurity>0</DocSecurity>
  <Lines>164</Lines>
  <Paragraphs>28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 Boss</cp:lastModifiedBy>
  <cp:revision>3</cp:revision>
  <cp:lastPrinted>2021-06-21T16:57:00Z</cp:lastPrinted>
  <dcterms:created xsi:type="dcterms:W3CDTF">2021-06-21T16:57:00Z</dcterms:created>
  <dcterms:modified xsi:type="dcterms:W3CDTF">2021-06-21T16:58:00Z</dcterms:modified>
</cp:coreProperties>
</file>