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3B37" w:rsidRPr="009B3B37" w:rsidRDefault="009B3B37" w:rsidP="00831839">
      <w:pPr>
        <w:rPr>
          <w:rFonts w:cs="Arial"/>
        </w:rPr>
      </w:pPr>
    </w:p>
    <w:p w:rsidR="00831839" w:rsidRPr="009B3B37" w:rsidRDefault="00727B26" w:rsidP="00831839">
      <w:pPr>
        <w:rPr>
          <w:rFonts w:cs="Arial"/>
        </w:rPr>
      </w:pPr>
      <w:r>
        <w:rPr>
          <w:rFonts w:cs="Arial"/>
        </w:rPr>
        <w:t xml:space="preserve">1. </w:t>
      </w:r>
      <w:r w:rsidR="00B43B22">
        <w:rPr>
          <w:rFonts w:cs="Arial"/>
          <w:u w:val="single"/>
        </w:rPr>
        <w:t>Anteil von Fettsäureresten</w:t>
      </w:r>
      <w:r w:rsidR="00831839" w:rsidRPr="009B3B37">
        <w:rPr>
          <w:rFonts w:cs="Arial"/>
          <w:u w:val="single"/>
        </w:rPr>
        <w:t xml:space="preserve"> in Nahrungsfetten</w:t>
      </w:r>
      <w:r w:rsidR="00831839" w:rsidRPr="009B3B37">
        <w:rPr>
          <w:rFonts w:cs="Arial"/>
        </w:rPr>
        <w:t xml:space="preserve"> (in </w:t>
      </w:r>
      <w:r w:rsidR="00245022">
        <w:rPr>
          <w:rFonts w:cs="Arial"/>
        </w:rPr>
        <w:t>Prozent</w:t>
      </w:r>
      <w:r w:rsidR="00831839" w:rsidRPr="009B3B37">
        <w:rPr>
          <w:rFonts w:cs="Arial"/>
        </w:rPr>
        <w:t xml:space="preserve"> aller Fettsäurereste)</w:t>
      </w:r>
    </w:p>
    <w:p w:rsidR="00831839" w:rsidRPr="009B3B37" w:rsidRDefault="00831839" w:rsidP="00831839">
      <w:pPr>
        <w:rPr>
          <w:rFonts w:cs="Arial"/>
        </w:rPr>
      </w:pPr>
    </w:p>
    <w:tbl>
      <w:tblPr>
        <w:tblW w:w="0" w:type="auto"/>
        <w:tblInd w:w="-15" w:type="dxa"/>
        <w:tblLayout w:type="fixed"/>
        <w:tblCellMar>
          <w:left w:w="70" w:type="dxa"/>
          <w:right w:w="70" w:type="dxa"/>
        </w:tblCellMar>
        <w:tblLook w:val="0000" w:firstRow="0" w:lastRow="0" w:firstColumn="0" w:lastColumn="0" w:noHBand="0" w:noVBand="0"/>
      </w:tblPr>
      <w:tblGrid>
        <w:gridCol w:w="2515"/>
        <w:gridCol w:w="1928"/>
        <w:gridCol w:w="1928"/>
        <w:gridCol w:w="1958"/>
      </w:tblGrid>
      <w:tr w:rsidR="00831839" w:rsidRPr="009B3B37" w:rsidTr="0027162F">
        <w:tc>
          <w:tcPr>
            <w:tcW w:w="2515" w:type="dxa"/>
            <w:tcBorders>
              <w:top w:val="single" w:sz="4" w:space="0" w:color="000000"/>
              <w:left w:val="single" w:sz="4" w:space="0" w:color="000000"/>
              <w:bottom w:val="single" w:sz="4" w:space="0" w:color="000000"/>
            </w:tcBorders>
            <w:shd w:val="clear" w:color="auto" w:fill="F3F3F3"/>
          </w:tcPr>
          <w:p w:rsidR="00831839" w:rsidRPr="009B3B37" w:rsidRDefault="00831839" w:rsidP="0027162F">
            <w:pPr>
              <w:pStyle w:val="Kopfzeile"/>
              <w:tabs>
                <w:tab w:val="left" w:pos="708"/>
              </w:tabs>
              <w:snapToGrid w:val="0"/>
              <w:rPr>
                <w:rFonts w:cs="Arial"/>
                <w:b/>
                <w:bCs/>
              </w:rPr>
            </w:pPr>
          </w:p>
          <w:p w:rsidR="00831839" w:rsidRPr="009B3B37" w:rsidRDefault="00831839" w:rsidP="0027162F">
            <w:pPr>
              <w:pStyle w:val="Kopfzeile"/>
              <w:tabs>
                <w:tab w:val="left" w:pos="708"/>
              </w:tabs>
              <w:rPr>
                <w:rFonts w:cs="Arial"/>
                <w:b/>
                <w:bCs/>
              </w:rPr>
            </w:pPr>
            <w:r w:rsidRPr="009B3B37">
              <w:rPr>
                <w:rFonts w:cs="Arial"/>
                <w:b/>
                <w:bCs/>
              </w:rPr>
              <w:t>Fett</w:t>
            </w:r>
          </w:p>
          <w:p w:rsidR="00831839" w:rsidRPr="009B3B37" w:rsidRDefault="00831839" w:rsidP="0027162F">
            <w:pPr>
              <w:pStyle w:val="Kopfzeile"/>
              <w:tabs>
                <w:tab w:val="left" w:pos="708"/>
              </w:tabs>
              <w:rPr>
                <w:rFonts w:cs="Arial"/>
                <w:b/>
                <w:bCs/>
              </w:rPr>
            </w:pPr>
          </w:p>
        </w:tc>
        <w:tc>
          <w:tcPr>
            <w:tcW w:w="1928" w:type="dxa"/>
            <w:tcBorders>
              <w:top w:val="single" w:sz="4" w:space="0" w:color="000000"/>
              <w:left w:val="single" w:sz="4" w:space="0" w:color="000000"/>
              <w:bottom w:val="single" w:sz="4" w:space="0" w:color="000000"/>
            </w:tcBorders>
            <w:shd w:val="clear" w:color="auto" w:fill="F3F3F3"/>
          </w:tcPr>
          <w:p w:rsidR="00831839" w:rsidRPr="009B3B37" w:rsidRDefault="00831839" w:rsidP="0027162F">
            <w:pPr>
              <w:pStyle w:val="Kopfzeile"/>
              <w:tabs>
                <w:tab w:val="left" w:pos="708"/>
              </w:tabs>
              <w:snapToGrid w:val="0"/>
              <w:jc w:val="center"/>
              <w:rPr>
                <w:rFonts w:cs="Arial"/>
                <w:b/>
                <w:bCs/>
              </w:rPr>
            </w:pPr>
          </w:p>
          <w:p w:rsidR="00831839" w:rsidRPr="009B3B37" w:rsidRDefault="007B144C" w:rsidP="0027162F">
            <w:pPr>
              <w:pStyle w:val="Kopfzeile"/>
              <w:tabs>
                <w:tab w:val="left" w:pos="708"/>
              </w:tabs>
              <w:jc w:val="center"/>
              <w:rPr>
                <w:rFonts w:cs="Arial"/>
                <w:b/>
                <w:bCs/>
              </w:rPr>
            </w:pPr>
            <w:r>
              <w:rPr>
                <w:rFonts w:cs="Arial"/>
                <w:b/>
                <w:bCs/>
              </w:rPr>
              <w:t>g</w:t>
            </w:r>
            <w:r w:rsidR="00831839" w:rsidRPr="009B3B37">
              <w:rPr>
                <w:rFonts w:cs="Arial"/>
                <w:b/>
                <w:bCs/>
              </w:rPr>
              <w:t>esättigte Fettsäuren</w:t>
            </w:r>
          </w:p>
        </w:tc>
        <w:tc>
          <w:tcPr>
            <w:tcW w:w="1928" w:type="dxa"/>
            <w:tcBorders>
              <w:top w:val="single" w:sz="4" w:space="0" w:color="000000"/>
              <w:left w:val="single" w:sz="4" w:space="0" w:color="000000"/>
              <w:bottom w:val="single" w:sz="4" w:space="0" w:color="000000"/>
            </w:tcBorders>
            <w:shd w:val="clear" w:color="auto" w:fill="F3F3F3"/>
          </w:tcPr>
          <w:p w:rsidR="00831839" w:rsidRPr="009B3B37" w:rsidRDefault="00831839" w:rsidP="0027162F">
            <w:pPr>
              <w:pStyle w:val="Kopfzeile"/>
              <w:tabs>
                <w:tab w:val="left" w:pos="708"/>
              </w:tabs>
              <w:snapToGrid w:val="0"/>
              <w:rPr>
                <w:rFonts w:cs="Arial"/>
                <w:b/>
                <w:bCs/>
              </w:rPr>
            </w:pPr>
          </w:p>
          <w:p w:rsidR="00831839" w:rsidRPr="009B3B37" w:rsidRDefault="00831839" w:rsidP="0027162F">
            <w:pPr>
              <w:pStyle w:val="Kopfzeile"/>
              <w:tabs>
                <w:tab w:val="left" w:pos="708"/>
              </w:tabs>
              <w:jc w:val="center"/>
              <w:rPr>
                <w:rFonts w:cs="Arial"/>
                <w:b/>
                <w:bCs/>
              </w:rPr>
            </w:pPr>
            <w:r w:rsidRPr="009B3B37">
              <w:rPr>
                <w:rFonts w:cs="Arial"/>
                <w:b/>
                <w:bCs/>
              </w:rPr>
              <w:t>Ölsäure</w:t>
            </w:r>
          </w:p>
        </w:tc>
        <w:tc>
          <w:tcPr>
            <w:tcW w:w="1958" w:type="dxa"/>
            <w:tcBorders>
              <w:top w:val="single" w:sz="4" w:space="0" w:color="000000"/>
              <w:left w:val="single" w:sz="4" w:space="0" w:color="000000"/>
              <w:bottom w:val="single" w:sz="4" w:space="0" w:color="000000"/>
              <w:right w:val="single" w:sz="4" w:space="0" w:color="000000"/>
            </w:tcBorders>
            <w:shd w:val="clear" w:color="auto" w:fill="F3F3F3"/>
          </w:tcPr>
          <w:p w:rsidR="00831839" w:rsidRPr="009B3B37" w:rsidRDefault="00831839" w:rsidP="0027162F">
            <w:pPr>
              <w:pStyle w:val="Kopfzeile"/>
              <w:tabs>
                <w:tab w:val="left" w:pos="708"/>
              </w:tabs>
              <w:snapToGrid w:val="0"/>
              <w:rPr>
                <w:rFonts w:cs="Arial"/>
                <w:b/>
                <w:bCs/>
              </w:rPr>
            </w:pPr>
          </w:p>
          <w:p w:rsidR="00831839" w:rsidRPr="009B3B37" w:rsidRDefault="00831839" w:rsidP="0027162F">
            <w:pPr>
              <w:pStyle w:val="Kopfzeile"/>
              <w:tabs>
                <w:tab w:val="left" w:pos="708"/>
              </w:tabs>
              <w:jc w:val="center"/>
              <w:rPr>
                <w:rFonts w:cs="Arial"/>
                <w:b/>
                <w:bCs/>
              </w:rPr>
            </w:pPr>
            <w:r w:rsidRPr="009B3B37">
              <w:rPr>
                <w:rFonts w:cs="Arial"/>
                <w:b/>
                <w:bCs/>
              </w:rPr>
              <w:t>Linolsäure</w:t>
            </w:r>
          </w:p>
        </w:tc>
      </w:tr>
      <w:tr w:rsidR="00831839" w:rsidRPr="009B3B37" w:rsidTr="0027162F">
        <w:tc>
          <w:tcPr>
            <w:tcW w:w="2515" w:type="dxa"/>
            <w:tcBorders>
              <w:top w:val="single" w:sz="4" w:space="0" w:color="000000"/>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p>
        </w:tc>
        <w:tc>
          <w:tcPr>
            <w:tcW w:w="1928" w:type="dxa"/>
            <w:tcBorders>
              <w:top w:val="single" w:sz="4" w:space="0" w:color="000000"/>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p>
        </w:tc>
        <w:tc>
          <w:tcPr>
            <w:tcW w:w="1928" w:type="dxa"/>
            <w:tcBorders>
              <w:top w:val="single" w:sz="4" w:space="0" w:color="000000"/>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p>
        </w:tc>
        <w:tc>
          <w:tcPr>
            <w:tcW w:w="1958" w:type="dxa"/>
            <w:tcBorders>
              <w:top w:val="single" w:sz="4" w:space="0" w:color="000000"/>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rPr>
                <w:rFonts w:cs="Arial"/>
              </w:rPr>
            </w:pPr>
          </w:p>
        </w:tc>
      </w:tr>
      <w:tr w:rsidR="00831839" w:rsidRPr="009B3B37" w:rsidTr="0027162F">
        <w:tc>
          <w:tcPr>
            <w:tcW w:w="2515" w:type="dxa"/>
            <w:tcBorders>
              <w:left w:val="single" w:sz="4" w:space="0" w:color="000000"/>
            </w:tcBorders>
            <w:shd w:val="clear" w:color="auto" w:fill="auto"/>
          </w:tcPr>
          <w:p w:rsidR="00831839" w:rsidRPr="009B3B37" w:rsidRDefault="007B144C" w:rsidP="0027162F">
            <w:pPr>
              <w:pStyle w:val="Kopfzeile"/>
              <w:tabs>
                <w:tab w:val="left" w:pos="708"/>
              </w:tabs>
              <w:snapToGrid w:val="0"/>
              <w:rPr>
                <w:rFonts w:cs="Arial"/>
                <w:b/>
                <w:bCs/>
              </w:rPr>
            </w:pPr>
            <w:r>
              <w:rPr>
                <w:rFonts w:cs="Arial"/>
                <w:b/>
                <w:bCs/>
              </w:rPr>
              <w:t>t</w:t>
            </w:r>
            <w:r w:rsidR="00831839" w:rsidRPr="009B3B37">
              <w:rPr>
                <w:rFonts w:cs="Arial"/>
                <w:b/>
                <w:bCs/>
              </w:rPr>
              <w:t>ierische Fette</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Milchfett</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60</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37</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3</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Talg</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54</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43</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3</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Schmalz</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43</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49</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8</w:t>
            </w:r>
          </w:p>
        </w:tc>
      </w:tr>
      <w:tr w:rsidR="00831839" w:rsidRPr="009B3B37" w:rsidTr="0027162F">
        <w:tc>
          <w:tcPr>
            <w:tcW w:w="2515" w:type="dxa"/>
            <w:tcBorders>
              <w:left w:val="single" w:sz="4" w:space="0" w:color="000000"/>
              <w:bottom w:val="single" w:sz="4" w:space="0" w:color="000000"/>
            </w:tcBorders>
            <w:shd w:val="clear" w:color="auto" w:fill="auto"/>
          </w:tcPr>
          <w:p w:rsidR="00831839" w:rsidRPr="009B3B37" w:rsidRDefault="00831839" w:rsidP="0027162F">
            <w:pPr>
              <w:pStyle w:val="Kopfzeile"/>
              <w:tabs>
                <w:tab w:val="left" w:pos="708"/>
              </w:tabs>
              <w:snapToGrid w:val="0"/>
              <w:rPr>
                <w:rFonts w:cs="Arial"/>
              </w:rPr>
            </w:pPr>
          </w:p>
        </w:tc>
        <w:tc>
          <w:tcPr>
            <w:tcW w:w="1928" w:type="dxa"/>
            <w:tcBorders>
              <w:left w:val="single" w:sz="4" w:space="0" w:color="000000"/>
              <w:bottom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28" w:type="dxa"/>
            <w:tcBorders>
              <w:left w:val="single" w:sz="4" w:space="0" w:color="000000"/>
              <w:bottom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58" w:type="dxa"/>
            <w:tcBorders>
              <w:left w:val="single" w:sz="4" w:space="0" w:color="000000"/>
              <w:bottom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r>
      <w:tr w:rsidR="00831839" w:rsidRPr="009B3B37" w:rsidTr="0027162F">
        <w:tc>
          <w:tcPr>
            <w:tcW w:w="2515" w:type="dxa"/>
            <w:tcBorders>
              <w:top w:val="single" w:sz="4" w:space="0" w:color="000000"/>
              <w:left w:val="single" w:sz="4" w:space="0" w:color="000000"/>
            </w:tcBorders>
            <w:shd w:val="clear" w:color="auto" w:fill="auto"/>
          </w:tcPr>
          <w:p w:rsidR="00831839" w:rsidRPr="009B3B37" w:rsidRDefault="00831839" w:rsidP="0027162F">
            <w:pPr>
              <w:pStyle w:val="Kopfzeile"/>
              <w:tabs>
                <w:tab w:val="left" w:pos="708"/>
              </w:tabs>
              <w:snapToGrid w:val="0"/>
              <w:rPr>
                <w:rFonts w:cs="Arial"/>
                <w:b/>
                <w:bCs/>
              </w:rPr>
            </w:pPr>
          </w:p>
        </w:tc>
        <w:tc>
          <w:tcPr>
            <w:tcW w:w="1928" w:type="dxa"/>
            <w:tcBorders>
              <w:top w:val="single" w:sz="4" w:space="0" w:color="000000"/>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28" w:type="dxa"/>
            <w:tcBorders>
              <w:top w:val="single" w:sz="4" w:space="0" w:color="000000"/>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58" w:type="dxa"/>
            <w:tcBorders>
              <w:top w:val="single" w:sz="4" w:space="0" w:color="000000"/>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r>
      <w:tr w:rsidR="00831839" w:rsidRPr="009B3B37" w:rsidTr="0027162F">
        <w:tc>
          <w:tcPr>
            <w:tcW w:w="2515" w:type="dxa"/>
            <w:tcBorders>
              <w:left w:val="single" w:sz="4" w:space="0" w:color="000000"/>
            </w:tcBorders>
            <w:shd w:val="clear" w:color="auto" w:fill="auto"/>
          </w:tcPr>
          <w:p w:rsidR="00831839" w:rsidRPr="009B3B37" w:rsidRDefault="007B144C" w:rsidP="0027162F">
            <w:pPr>
              <w:pStyle w:val="Kopfzeile"/>
              <w:tabs>
                <w:tab w:val="left" w:pos="708"/>
              </w:tabs>
              <w:snapToGrid w:val="0"/>
              <w:rPr>
                <w:rFonts w:cs="Arial"/>
                <w:b/>
                <w:bCs/>
              </w:rPr>
            </w:pPr>
            <w:r>
              <w:rPr>
                <w:rFonts w:cs="Arial"/>
                <w:b/>
                <w:bCs/>
              </w:rPr>
              <w:t>p</w:t>
            </w:r>
            <w:r w:rsidR="00831839" w:rsidRPr="009B3B37">
              <w:rPr>
                <w:rFonts w:cs="Arial"/>
                <w:b/>
                <w:bCs/>
              </w:rPr>
              <w:t>flanzliche Fette</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Sojaöl</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14</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32</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54</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Sonnenblumenöl</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8</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27</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65</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proofErr w:type="spellStart"/>
            <w:r w:rsidRPr="009B3B37">
              <w:rPr>
                <w:rFonts w:cs="Arial"/>
              </w:rPr>
              <w:t>Maiskeimöl</w:t>
            </w:r>
            <w:proofErr w:type="spellEnd"/>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14</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29</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57</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proofErr w:type="spellStart"/>
            <w:r w:rsidRPr="009B3B37">
              <w:rPr>
                <w:rFonts w:cs="Arial"/>
              </w:rPr>
              <w:t>Baumwollsaatöl</w:t>
            </w:r>
            <w:proofErr w:type="spellEnd"/>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25</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25</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50</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Olivenöl</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19</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73</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8</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Rapsöl</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8</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65</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27</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Palmkernfett</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83</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15</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w:t>
            </w:r>
          </w:p>
        </w:tc>
      </w:tr>
      <w:tr w:rsidR="00831839" w:rsidRPr="009B3B37" w:rsidTr="0027162F">
        <w:tc>
          <w:tcPr>
            <w:tcW w:w="2515" w:type="dxa"/>
            <w:tcBorders>
              <w:left w:val="single" w:sz="4" w:space="0" w:color="000000"/>
            </w:tcBorders>
            <w:shd w:val="clear" w:color="auto" w:fill="auto"/>
          </w:tcPr>
          <w:p w:rsidR="00831839" w:rsidRPr="009B3B37" w:rsidRDefault="00831839" w:rsidP="0027162F">
            <w:pPr>
              <w:pStyle w:val="Kopfzeile"/>
              <w:tabs>
                <w:tab w:val="left" w:pos="708"/>
              </w:tabs>
              <w:snapToGrid w:val="0"/>
              <w:rPr>
                <w:rFonts w:cs="Arial"/>
              </w:rPr>
            </w:pPr>
            <w:r w:rsidRPr="009B3B37">
              <w:rPr>
                <w:rFonts w:cs="Arial"/>
              </w:rPr>
              <w:t>Kokosfett</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92</w:t>
            </w:r>
          </w:p>
        </w:tc>
        <w:tc>
          <w:tcPr>
            <w:tcW w:w="1928" w:type="dxa"/>
            <w:tcBorders>
              <w:lef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6</w:t>
            </w:r>
          </w:p>
        </w:tc>
        <w:tc>
          <w:tcPr>
            <w:tcW w:w="1958" w:type="dxa"/>
            <w:tcBorders>
              <w:left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r w:rsidRPr="009B3B37">
              <w:rPr>
                <w:rFonts w:cs="Arial"/>
              </w:rPr>
              <w:t>2</w:t>
            </w:r>
          </w:p>
        </w:tc>
      </w:tr>
      <w:tr w:rsidR="00831839" w:rsidRPr="009B3B37" w:rsidTr="0027162F">
        <w:tc>
          <w:tcPr>
            <w:tcW w:w="2515" w:type="dxa"/>
            <w:tcBorders>
              <w:left w:val="single" w:sz="4" w:space="0" w:color="000000"/>
              <w:bottom w:val="single" w:sz="4" w:space="0" w:color="000000"/>
            </w:tcBorders>
            <w:shd w:val="clear" w:color="auto" w:fill="auto"/>
          </w:tcPr>
          <w:p w:rsidR="00831839" w:rsidRPr="009B3B37" w:rsidRDefault="00831839" w:rsidP="0027162F">
            <w:pPr>
              <w:pStyle w:val="Kopfzeile"/>
              <w:tabs>
                <w:tab w:val="left" w:pos="708"/>
              </w:tabs>
              <w:snapToGrid w:val="0"/>
              <w:rPr>
                <w:rFonts w:cs="Arial"/>
              </w:rPr>
            </w:pPr>
          </w:p>
        </w:tc>
        <w:tc>
          <w:tcPr>
            <w:tcW w:w="1928" w:type="dxa"/>
            <w:tcBorders>
              <w:left w:val="single" w:sz="4" w:space="0" w:color="000000"/>
              <w:bottom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28" w:type="dxa"/>
            <w:tcBorders>
              <w:left w:val="single" w:sz="4" w:space="0" w:color="000000"/>
              <w:bottom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c>
          <w:tcPr>
            <w:tcW w:w="1958" w:type="dxa"/>
            <w:tcBorders>
              <w:left w:val="single" w:sz="4" w:space="0" w:color="000000"/>
              <w:bottom w:val="single" w:sz="4" w:space="0" w:color="000000"/>
              <w:right w:val="single" w:sz="4" w:space="0" w:color="000000"/>
            </w:tcBorders>
            <w:shd w:val="clear" w:color="auto" w:fill="auto"/>
          </w:tcPr>
          <w:p w:rsidR="00831839" w:rsidRPr="009B3B37" w:rsidRDefault="00831839" w:rsidP="0027162F">
            <w:pPr>
              <w:pStyle w:val="Kopfzeile"/>
              <w:tabs>
                <w:tab w:val="left" w:pos="708"/>
              </w:tabs>
              <w:snapToGrid w:val="0"/>
              <w:jc w:val="center"/>
              <w:rPr>
                <w:rFonts w:cs="Arial"/>
              </w:rPr>
            </w:pPr>
          </w:p>
        </w:tc>
      </w:tr>
    </w:tbl>
    <w:p w:rsidR="00831839" w:rsidRPr="009B3B37" w:rsidRDefault="00831839" w:rsidP="00831839">
      <w:pPr>
        <w:pStyle w:val="Kopfzeile"/>
        <w:tabs>
          <w:tab w:val="left" w:pos="708"/>
        </w:tabs>
        <w:rPr>
          <w:rFonts w:cs="Arial"/>
        </w:rPr>
      </w:pPr>
    </w:p>
    <w:p w:rsidR="00831839" w:rsidRPr="009B3B37" w:rsidRDefault="00831839" w:rsidP="00831839">
      <w:pPr>
        <w:rPr>
          <w:rFonts w:cs="Arial"/>
        </w:rPr>
      </w:pPr>
    </w:p>
    <w:p w:rsidR="00831839" w:rsidRPr="00B43B22" w:rsidRDefault="00727B26" w:rsidP="00831839">
      <w:pPr>
        <w:rPr>
          <w:rFonts w:cs="Arial"/>
          <w:u w:val="single"/>
        </w:rPr>
      </w:pPr>
      <w:r>
        <w:rPr>
          <w:rFonts w:cs="Arial"/>
        </w:rPr>
        <w:t xml:space="preserve">2. </w:t>
      </w:r>
      <w:proofErr w:type="spellStart"/>
      <w:r w:rsidR="00B43B22" w:rsidRPr="00B43B22">
        <w:rPr>
          <w:rFonts w:cs="Arial"/>
          <w:u w:val="single"/>
        </w:rPr>
        <w:t>Triglyceri</w:t>
      </w:r>
      <w:r w:rsidR="00C63148" w:rsidRPr="00B43B22">
        <w:rPr>
          <w:rFonts w:cs="Arial"/>
          <w:u w:val="single"/>
        </w:rPr>
        <w:t>d</w:t>
      </w:r>
      <w:proofErr w:type="spellEnd"/>
      <w:r w:rsidR="00831839" w:rsidRPr="00B43B22">
        <w:rPr>
          <w:rFonts w:cs="Arial"/>
          <w:u w:val="single"/>
        </w:rPr>
        <w:t xml:space="preserve"> mit </w:t>
      </w:r>
      <w:r w:rsidR="00C63148" w:rsidRPr="00B43B22">
        <w:rPr>
          <w:rFonts w:cs="Arial"/>
          <w:u w:val="single"/>
        </w:rPr>
        <w:t xml:space="preserve">unterschiedlichen </w:t>
      </w:r>
      <w:r w:rsidR="00831839" w:rsidRPr="00B43B22">
        <w:rPr>
          <w:rFonts w:cs="Arial"/>
          <w:u w:val="single"/>
        </w:rPr>
        <w:t>Fettsäureresten</w:t>
      </w:r>
    </w:p>
    <w:p w:rsidR="00831839" w:rsidRPr="009B3B37" w:rsidRDefault="00876754" w:rsidP="00831839">
      <w:pPr>
        <w:rPr>
          <w:rFonts w:cs="Arial"/>
        </w:rPr>
      </w:pPr>
      <w:r>
        <w:rPr>
          <w:rFonts w:cs="Arial"/>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69.45pt;margin-top:12.55pt;width:264pt;height:153.7pt;z-index:251673600;mso-position-horizontal-relative:text;mso-position-vertical-relative:text" wrapcoords="1473 316 1473 527 1657 2002 -61 3372 -61 4320 1043 5374 1657 5374 1657 7060 184 8113 -61 8429 -61 9272 1166 10431 1657 10431 1657 12117 61 12960 -61 13171 -61 14014 1473 15489 1473 17385 8161 18860 8652 19177 9266 19809 11045 20546 11045 20652 14666 21284 14973 21284 15218 21284 15280 21284 15525 20546 15955 20020 15955 19493 15525 18860 15586 17175 15893 16859 15709 16437 14850 15489 15280 13803 14911 12012 13377 10431 13439 10010 13193 9483 12518 8640 4418 7060 4602 6322 4173 6111 1902 5374 21477 4847 21477 3688 4295 3688 4541 2845 4602 1475 4050 1054 2086 316 1473 316">
            <v:imagedata r:id="rId9" o:title=""/>
            <w10:wrap type="square"/>
          </v:shape>
          <o:OLEObject Type="Embed" ProgID="ACD.ChemSketch.20" ShapeID="_x0000_s1030" DrawAspect="Content" ObjectID="_1462612145" r:id="rId10">
            <o:FieldCodes>\s</o:FieldCodes>
          </o:OLEObject>
        </w:pict>
      </w:r>
    </w:p>
    <w:p w:rsidR="00831839" w:rsidRPr="009B3B37" w:rsidRDefault="00831839" w:rsidP="00831839">
      <w:pPr>
        <w:rPr>
          <w:rFonts w:cs="Arial"/>
        </w:rPr>
      </w:pPr>
    </w:p>
    <w:p w:rsidR="000F027A" w:rsidRPr="009B3B37" w:rsidRDefault="000F027A" w:rsidP="00831839">
      <w:pPr>
        <w:rPr>
          <w:rFonts w:cs="Arial"/>
        </w:rPr>
      </w:pPr>
    </w:p>
    <w:p w:rsidR="000F027A" w:rsidRDefault="000F027A"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9B3B37" w:rsidRDefault="009B3B37" w:rsidP="00831839">
      <w:pPr>
        <w:rPr>
          <w:rFonts w:cs="Arial"/>
        </w:rPr>
      </w:pPr>
    </w:p>
    <w:p w:rsidR="00596BD1" w:rsidRDefault="00596BD1" w:rsidP="00831839">
      <w:pPr>
        <w:rPr>
          <w:rFonts w:cs="Arial"/>
        </w:rPr>
      </w:pPr>
    </w:p>
    <w:p w:rsidR="00831839" w:rsidRPr="00B43B22" w:rsidRDefault="00727B26" w:rsidP="00831839">
      <w:pPr>
        <w:pStyle w:val="Kopfzeile"/>
        <w:tabs>
          <w:tab w:val="clear" w:pos="4536"/>
          <w:tab w:val="clear" w:pos="9072"/>
        </w:tabs>
        <w:rPr>
          <w:rFonts w:cs="Arial"/>
          <w:u w:val="single"/>
        </w:rPr>
      </w:pPr>
      <w:r>
        <w:rPr>
          <w:rFonts w:cs="Arial"/>
        </w:rPr>
        <w:t xml:space="preserve">3. </w:t>
      </w:r>
      <w:r w:rsidR="00831839" w:rsidRPr="00B43B22">
        <w:rPr>
          <w:rFonts w:cs="Arial"/>
          <w:u w:val="single"/>
        </w:rPr>
        <w:t xml:space="preserve">Gitterbildung in </w:t>
      </w:r>
      <w:r w:rsidR="00A94C4B">
        <w:rPr>
          <w:rFonts w:cs="Arial"/>
          <w:u w:val="single"/>
        </w:rPr>
        <w:t>festen und flüssigen</w:t>
      </w:r>
      <w:r w:rsidR="00831839" w:rsidRPr="00B43B22">
        <w:rPr>
          <w:rFonts w:cs="Arial"/>
          <w:u w:val="single"/>
        </w:rPr>
        <w:t xml:space="preserve"> Fetten</w:t>
      </w:r>
    </w:p>
    <w:p w:rsidR="00831839" w:rsidRPr="009B3B37" w:rsidRDefault="00831839" w:rsidP="00831839">
      <w:pPr>
        <w:pStyle w:val="Kopfzeile"/>
        <w:tabs>
          <w:tab w:val="clear" w:pos="4536"/>
          <w:tab w:val="clear" w:pos="9072"/>
        </w:tabs>
        <w:rPr>
          <w:rFonts w:cs="Arial"/>
        </w:rPr>
      </w:pPr>
    </w:p>
    <w:p w:rsidR="00831839" w:rsidRPr="009B3B37" w:rsidRDefault="00346C32" w:rsidP="00831839">
      <w:pPr>
        <w:pStyle w:val="Kopfzeile"/>
        <w:tabs>
          <w:tab w:val="clear" w:pos="4536"/>
          <w:tab w:val="clear" w:pos="9072"/>
        </w:tabs>
        <w:rPr>
          <w:rFonts w:cs="Arial"/>
        </w:rPr>
      </w:pPr>
      <w:r>
        <w:rPr>
          <w:rFonts w:cs="Arial"/>
          <w:noProof/>
        </w:rPr>
        <w:drawing>
          <wp:anchor distT="0" distB="0" distL="114300" distR="114300" simplePos="0" relativeHeight="251675648" behindDoc="1" locked="0" layoutInCell="1" allowOverlap="1">
            <wp:simplePos x="0" y="0"/>
            <wp:positionH relativeFrom="column">
              <wp:posOffset>3287395</wp:posOffset>
            </wp:positionH>
            <wp:positionV relativeFrom="paragraph">
              <wp:posOffset>19685</wp:posOffset>
            </wp:positionV>
            <wp:extent cx="2699385" cy="1258570"/>
            <wp:effectExtent l="19050" t="19050" r="24765" b="17780"/>
            <wp:wrapTight wrapText="bothSides">
              <wp:wrapPolygon edited="0">
                <wp:start x="-152" y="-327"/>
                <wp:lineTo x="-152" y="21578"/>
                <wp:lineTo x="21646" y="21578"/>
                <wp:lineTo x="21646" y="-327"/>
                <wp:lineTo x="-152" y="-327"/>
              </wp:wrapPolygon>
            </wp:wrapTight>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4811" b="4654"/>
                    <a:stretch/>
                  </pic:blipFill>
                  <pic:spPr bwMode="auto">
                    <a:xfrm>
                      <a:off x="0" y="0"/>
                      <a:ext cx="2699385" cy="125857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cs="Arial"/>
          <w:noProof/>
        </w:rPr>
        <w:drawing>
          <wp:anchor distT="0" distB="0" distL="114300" distR="114300" simplePos="0" relativeHeight="251674624" behindDoc="1" locked="0" layoutInCell="1" allowOverlap="1">
            <wp:simplePos x="0" y="0"/>
            <wp:positionH relativeFrom="column">
              <wp:posOffset>142240</wp:posOffset>
            </wp:positionH>
            <wp:positionV relativeFrom="paragraph">
              <wp:posOffset>19685</wp:posOffset>
            </wp:positionV>
            <wp:extent cx="3017520" cy="1259840"/>
            <wp:effectExtent l="19050" t="19050" r="11430" b="16510"/>
            <wp:wrapTight wrapText="bothSides">
              <wp:wrapPolygon edited="0">
                <wp:start x="-136" y="-327"/>
                <wp:lineTo x="-136" y="21556"/>
                <wp:lineTo x="21545" y="21556"/>
                <wp:lineTo x="21545" y="-327"/>
                <wp:lineTo x="-136" y="-327"/>
              </wp:wrapPolygon>
            </wp:wrapTight>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17520" cy="125984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rsidR="00831839" w:rsidRPr="009B3B37" w:rsidRDefault="00831839" w:rsidP="00831839">
      <w:pPr>
        <w:pStyle w:val="Kopfzeile"/>
        <w:tabs>
          <w:tab w:val="clear" w:pos="4536"/>
          <w:tab w:val="clear" w:pos="9072"/>
        </w:tabs>
        <w:rPr>
          <w:rFonts w:cs="Arial"/>
          <w:b/>
          <w:bCs/>
          <w:u w:val="single"/>
        </w:rPr>
      </w:pPr>
    </w:p>
    <w:p w:rsidR="00831839" w:rsidRPr="009B3B37" w:rsidRDefault="00831839" w:rsidP="00831839">
      <w:pPr>
        <w:pStyle w:val="Kopfzeile"/>
        <w:tabs>
          <w:tab w:val="clear" w:pos="4536"/>
          <w:tab w:val="clear" w:pos="9072"/>
        </w:tabs>
        <w:rPr>
          <w:rFonts w:cs="Arial"/>
          <w:b/>
          <w:bCs/>
          <w:u w:val="single"/>
        </w:rPr>
      </w:pPr>
    </w:p>
    <w:p w:rsidR="00831839" w:rsidRPr="009B3B37" w:rsidRDefault="00831839" w:rsidP="00831839">
      <w:pPr>
        <w:pStyle w:val="Kopfzeile"/>
        <w:tabs>
          <w:tab w:val="clear" w:pos="4536"/>
          <w:tab w:val="clear" w:pos="9072"/>
        </w:tabs>
        <w:rPr>
          <w:rFonts w:cs="Arial"/>
          <w:b/>
          <w:bCs/>
          <w:u w:val="single"/>
        </w:rPr>
      </w:pPr>
    </w:p>
    <w:p w:rsidR="00831839" w:rsidRPr="009B3B37" w:rsidRDefault="00831839" w:rsidP="00831839">
      <w:pPr>
        <w:pStyle w:val="Kopfzeile"/>
        <w:tabs>
          <w:tab w:val="clear" w:pos="4536"/>
          <w:tab w:val="clear" w:pos="9072"/>
        </w:tabs>
        <w:rPr>
          <w:rFonts w:cs="Arial"/>
          <w:b/>
          <w:bCs/>
          <w:u w:val="single"/>
        </w:rPr>
      </w:pPr>
    </w:p>
    <w:p w:rsidR="00831839" w:rsidRDefault="00831839" w:rsidP="00831839">
      <w:pPr>
        <w:pStyle w:val="Kopfzeile"/>
        <w:tabs>
          <w:tab w:val="clear" w:pos="4536"/>
          <w:tab w:val="clear" w:pos="9072"/>
        </w:tabs>
        <w:rPr>
          <w:rFonts w:ascii="Comic Sans MS" w:hAnsi="Comic Sans MS"/>
          <w:b/>
          <w:bCs/>
          <w:sz w:val="32"/>
          <w:szCs w:val="32"/>
          <w:u w:val="single"/>
        </w:rPr>
      </w:pPr>
    </w:p>
    <w:p w:rsidR="00B43B22" w:rsidRDefault="00B43B22" w:rsidP="00831839">
      <w:pPr>
        <w:pStyle w:val="Kopfzeile"/>
        <w:tabs>
          <w:tab w:val="clear" w:pos="4536"/>
          <w:tab w:val="clear" w:pos="9072"/>
        </w:tabs>
        <w:rPr>
          <w:rFonts w:ascii="Comic Sans MS" w:hAnsi="Comic Sans MS"/>
          <w:b/>
          <w:bCs/>
          <w:sz w:val="32"/>
          <w:szCs w:val="32"/>
          <w:u w:val="single"/>
        </w:rPr>
      </w:pPr>
    </w:p>
    <w:p w:rsidR="007B144C" w:rsidRDefault="007B144C" w:rsidP="00831839">
      <w:pPr>
        <w:pStyle w:val="Kopfzeile"/>
        <w:tabs>
          <w:tab w:val="clear" w:pos="4536"/>
          <w:tab w:val="clear" w:pos="9072"/>
        </w:tabs>
        <w:rPr>
          <w:rFonts w:cs="Arial"/>
          <w:bCs/>
          <w:sz w:val="28"/>
          <w:szCs w:val="28"/>
        </w:rPr>
      </w:pPr>
    </w:p>
    <w:p w:rsidR="007B144C" w:rsidRDefault="007B144C" w:rsidP="00831839">
      <w:pPr>
        <w:pStyle w:val="Kopfzeile"/>
        <w:tabs>
          <w:tab w:val="clear" w:pos="4536"/>
          <w:tab w:val="clear" w:pos="9072"/>
        </w:tabs>
        <w:rPr>
          <w:rFonts w:cs="Arial"/>
          <w:bCs/>
          <w:sz w:val="28"/>
          <w:szCs w:val="28"/>
        </w:rPr>
      </w:pPr>
    </w:p>
    <w:p w:rsidR="007B144C" w:rsidRDefault="007B144C" w:rsidP="00831839">
      <w:pPr>
        <w:pStyle w:val="Kopfzeile"/>
        <w:tabs>
          <w:tab w:val="clear" w:pos="4536"/>
          <w:tab w:val="clear" w:pos="9072"/>
        </w:tabs>
        <w:rPr>
          <w:rFonts w:cs="Arial"/>
          <w:bCs/>
          <w:sz w:val="28"/>
          <w:szCs w:val="28"/>
        </w:rPr>
      </w:pPr>
    </w:p>
    <w:p w:rsidR="00831839" w:rsidRPr="00727B26" w:rsidRDefault="00264773" w:rsidP="00831839">
      <w:pPr>
        <w:pStyle w:val="Kopfzeile"/>
        <w:tabs>
          <w:tab w:val="clear" w:pos="4536"/>
          <w:tab w:val="clear" w:pos="9072"/>
        </w:tabs>
        <w:rPr>
          <w:rFonts w:cs="Arial"/>
          <w:bCs/>
          <w:u w:val="single"/>
        </w:rPr>
      </w:pPr>
      <w:r w:rsidRPr="00727B26">
        <w:rPr>
          <w:rFonts w:cs="Arial"/>
          <w:bCs/>
        </w:rPr>
        <w:t>4</w:t>
      </w:r>
      <w:r w:rsidR="00831839" w:rsidRPr="00727B26">
        <w:rPr>
          <w:rFonts w:cs="Arial"/>
          <w:bCs/>
        </w:rPr>
        <w:t>.</w:t>
      </w:r>
      <w:r w:rsidR="00727B26" w:rsidRPr="00727B26">
        <w:rPr>
          <w:rFonts w:cs="Arial"/>
          <w:bCs/>
        </w:rPr>
        <w:t xml:space="preserve"> </w:t>
      </w:r>
      <w:r w:rsidR="00831839" w:rsidRPr="00727B26">
        <w:rPr>
          <w:rFonts w:cs="Arial"/>
          <w:bCs/>
          <w:u w:val="single"/>
        </w:rPr>
        <w:t>Fetthärtung</w:t>
      </w:r>
    </w:p>
    <w:p w:rsidR="00831839" w:rsidRPr="003B4261" w:rsidRDefault="00831839" w:rsidP="00831839">
      <w:pPr>
        <w:pStyle w:val="Kopfzeile"/>
        <w:tabs>
          <w:tab w:val="clear" w:pos="4536"/>
          <w:tab w:val="clear" w:pos="9072"/>
        </w:tabs>
        <w:rPr>
          <w:rFonts w:cs="Arial"/>
        </w:rPr>
      </w:pPr>
    </w:p>
    <w:p w:rsidR="00264773" w:rsidRDefault="00831839" w:rsidP="007B144C">
      <w:pPr>
        <w:pStyle w:val="Kopfzeile"/>
        <w:tabs>
          <w:tab w:val="clear" w:pos="4536"/>
          <w:tab w:val="clear" w:pos="9072"/>
        </w:tabs>
        <w:rPr>
          <w:rFonts w:cs="Arial"/>
        </w:rPr>
      </w:pPr>
      <w:r w:rsidRPr="003B4261">
        <w:rPr>
          <w:rFonts w:cs="Arial"/>
        </w:rPr>
        <w:t>Unter diesem Begriff versteht man die Umwandlung ungesättigter in gesättigte Fettsäure</w:t>
      </w:r>
      <w:r w:rsidR="007B144C">
        <w:rPr>
          <w:rFonts w:cs="Arial"/>
        </w:rPr>
        <w:t>-R</w:t>
      </w:r>
      <w:r w:rsidRPr="003B4261">
        <w:rPr>
          <w:rFonts w:cs="Arial"/>
        </w:rPr>
        <w:t>este. Unter Verwendung eines Katalysators (Nickel) werden dabei Öle (viele ungesättigte Fettsäure</w:t>
      </w:r>
      <w:r w:rsidR="007B144C">
        <w:rPr>
          <w:rFonts w:cs="Arial"/>
        </w:rPr>
        <w:t>-R</w:t>
      </w:r>
      <w:r w:rsidRPr="003B4261">
        <w:rPr>
          <w:rFonts w:cs="Arial"/>
        </w:rPr>
        <w:t>este) bei ca. 180 °C und einem Druck von 1,5</w:t>
      </w:r>
      <w:r w:rsidR="007B144C">
        <w:rPr>
          <w:rFonts w:cs="Arial"/>
        </w:rPr>
        <w:t xml:space="preserve"> </w:t>
      </w:r>
      <w:r w:rsidRPr="003B4261">
        <w:rPr>
          <w:rFonts w:cs="Arial"/>
        </w:rPr>
        <w:t>-</w:t>
      </w:r>
      <w:r w:rsidR="007B144C">
        <w:rPr>
          <w:rFonts w:cs="Arial"/>
        </w:rPr>
        <w:t xml:space="preserve"> </w:t>
      </w:r>
      <w:r w:rsidRPr="003B4261">
        <w:rPr>
          <w:rFonts w:cs="Arial"/>
        </w:rPr>
        <w:t xml:space="preserve">3,0 bar mit Wasserstoff </w:t>
      </w:r>
      <w:proofErr w:type="spellStart"/>
      <w:r w:rsidR="00264773">
        <w:rPr>
          <w:rFonts w:cs="Arial"/>
        </w:rPr>
        <w:t>umge</w:t>
      </w:r>
      <w:proofErr w:type="spellEnd"/>
      <w:r w:rsidR="00727B26">
        <w:rPr>
          <w:rFonts w:cs="Arial"/>
        </w:rPr>
        <w:t>-</w:t>
      </w:r>
      <w:r w:rsidR="00264773">
        <w:rPr>
          <w:rFonts w:cs="Arial"/>
        </w:rPr>
        <w:t>setzt</w:t>
      </w:r>
      <w:r w:rsidRPr="003B4261">
        <w:rPr>
          <w:rFonts w:cs="Arial"/>
        </w:rPr>
        <w:t xml:space="preserve">. Die </w:t>
      </w:r>
      <w:proofErr w:type="spellStart"/>
      <w:r w:rsidRPr="003B4261">
        <w:rPr>
          <w:rFonts w:cs="Arial"/>
        </w:rPr>
        <w:t>Esterbindungen</w:t>
      </w:r>
      <w:proofErr w:type="spellEnd"/>
      <w:r w:rsidRPr="003B4261">
        <w:rPr>
          <w:rFonts w:cs="Arial"/>
        </w:rPr>
        <w:t xml:space="preserve"> werden bei diesen Bedingungen nicht gespalten, an die Doppel</w:t>
      </w:r>
      <w:r w:rsidR="00727B26">
        <w:rPr>
          <w:rFonts w:cs="Arial"/>
        </w:rPr>
        <w:t>-</w:t>
      </w:r>
      <w:r w:rsidRPr="003B4261">
        <w:rPr>
          <w:rFonts w:cs="Arial"/>
        </w:rPr>
        <w:t>bindungen lagert sich Wasserstoff an</w:t>
      </w:r>
      <w:r w:rsidR="00876754">
        <w:rPr>
          <w:rFonts w:cs="Arial"/>
        </w:rPr>
        <w:t>.</w:t>
      </w:r>
      <w:bookmarkStart w:id="0" w:name="_GoBack"/>
      <w:bookmarkEnd w:id="0"/>
    </w:p>
    <w:p w:rsidR="007B144C" w:rsidRDefault="00831839" w:rsidP="007B144C">
      <w:pPr>
        <w:pStyle w:val="Kopfzeile"/>
        <w:tabs>
          <w:tab w:val="clear" w:pos="4536"/>
          <w:tab w:val="clear" w:pos="9072"/>
        </w:tabs>
        <w:spacing w:before="120" w:line="360" w:lineRule="auto"/>
        <w:rPr>
          <w:rFonts w:cs="Arial"/>
        </w:rPr>
      </w:pPr>
      <w:r w:rsidRPr="003B4261">
        <w:rPr>
          <w:rFonts w:cs="Arial"/>
        </w:rPr>
        <w:t>Mechanismus:…...................</w:t>
      </w:r>
      <w:r w:rsidR="00264773">
        <w:rPr>
          <w:rFonts w:cs="Arial"/>
        </w:rPr>
        <w:t>......................................................</w:t>
      </w:r>
    </w:p>
    <w:p w:rsidR="00831839" w:rsidRPr="003B4261" w:rsidRDefault="00831839" w:rsidP="007B144C">
      <w:pPr>
        <w:pStyle w:val="Kopfzeile"/>
        <w:tabs>
          <w:tab w:val="clear" w:pos="4536"/>
          <w:tab w:val="clear" w:pos="9072"/>
        </w:tabs>
        <w:spacing w:before="120" w:line="360" w:lineRule="auto"/>
        <w:rPr>
          <w:rFonts w:cs="Arial"/>
        </w:rPr>
      </w:pPr>
      <w:r w:rsidRPr="003B4261">
        <w:rPr>
          <w:rFonts w:cs="Arial"/>
        </w:rPr>
        <w:t>Wasserstoffanlagerung  = …............................</w:t>
      </w:r>
      <w:r w:rsidR="007B144C">
        <w:rPr>
          <w:rFonts w:cs="Arial"/>
        </w:rPr>
        <w:t>...............................</w:t>
      </w:r>
      <w:r w:rsidRPr="003B4261">
        <w:rPr>
          <w:rFonts w:cs="Arial"/>
        </w:rPr>
        <w:t>.</w:t>
      </w:r>
    </w:p>
    <w:p w:rsidR="00831839" w:rsidRPr="003B4261" w:rsidRDefault="00831839" w:rsidP="00831839">
      <w:pPr>
        <w:pStyle w:val="Kopfzeile"/>
        <w:tabs>
          <w:tab w:val="clear" w:pos="4536"/>
          <w:tab w:val="clear" w:pos="9072"/>
        </w:tabs>
        <w:rPr>
          <w:rFonts w:cs="Arial"/>
        </w:rPr>
      </w:pPr>
    </w:p>
    <w:p w:rsidR="00831839" w:rsidRPr="00AB6600" w:rsidRDefault="007B144C" w:rsidP="00831839">
      <w:pPr>
        <w:pStyle w:val="Kopfzeile"/>
        <w:tabs>
          <w:tab w:val="clear" w:pos="4536"/>
          <w:tab w:val="clear" w:pos="9072"/>
        </w:tabs>
        <w:rPr>
          <w:rFonts w:cs="Arial"/>
          <w:bCs/>
        </w:rPr>
      </w:pPr>
      <w:r>
        <w:rPr>
          <w:rFonts w:cs="Arial"/>
          <w:bCs/>
          <w:u w:val="single"/>
        </w:rPr>
        <w:t>Aufgabe</w:t>
      </w:r>
      <w:r w:rsidR="00831839" w:rsidRPr="00AB6600">
        <w:rPr>
          <w:rFonts w:cs="Arial"/>
          <w:bCs/>
          <w:u w:val="single"/>
        </w:rPr>
        <w:t>:</w:t>
      </w:r>
      <w:r w:rsidR="00831839" w:rsidRPr="00AB6600">
        <w:rPr>
          <w:rFonts w:cs="Arial"/>
        </w:rPr>
        <w:t xml:space="preserve"> </w:t>
      </w:r>
      <w:r w:rsidR="00831839" w:rsidRPr="00AB6600">
        <w:rPr>
          <w:rFonts w:cs="Arial"/>
        </w:rPr>
        <w:tab/>
      </w:r>
      <w:r w:rsidR="00831839" w:rsidRPr="00AB6600">
        <w:rPr>
          <w:rFonts w:cs="Arial"/>
          <w:bCs/>
        </w:rPr>
        <w:t xml:space="preserve">Formulieren Sie die </w:t>
      </w:r>
      <w:r w:rsidR="00AB6600">
        <w:rPr>
          <w:rFonts w:cs="Arial"/>
          <w:bCs/>
        </w:rPr>
        <w:t>Reaktionsg</w:t>
      </w:r>
      <w:r w:rsidR="00831839" w:rsidRPr="00AB6600">
        <w:rPr>
          <w:rFonts w:cs="Arial"/>
          <w:bCs/>
        </w:rPr>
        <w:t>lei</w:t>
      </w:r>
      <w:r w:rsidR="00AB6600">
        <w:rPr>
          <w:rFonts w:cs="Arial"/>
          <w:bCs/>
        </w:rPr>
        <w:t xml:space="preserve">chung für die Härtung von </w:t>
      </w:r>
      <w:proofErr w:type="spellStart"/>
      <w:r w:rsidR="00212D70">
        <w:rPr>
          <w:rFonts w:cs="Arial"/>
          <w:bCs/>
        </w:rPr>
        <w:t>Dil</w:t>
      </w:r>
      <w:r w:rsidR="00AB6600">
        <w:rPr>
          <w:rFonts w:cs="Arial"/>
          <w:bCs/>
        </w:rPr>
        <w:t>inol</w:t>
      </w:r>
      <w:r w:rsidR="00831839" w:rsidRPr="00AB6600">
        <w:rPr>
          <w:rFonts w:cs="Arial"/>
          <w:bCs/>
        </w:rPr>
        <w:t>säure</w:t>
      </w:r>
      <w:proofErr w:type="spellEnd"/>
      <w:r w:rsidR="00831839" w:rsidRPr="00AB6600">
        <w:rPr>
          <w:rFonts w:cs="Arial"/>
          <w:bCs/>
        </w:rPr>
        <w:t>-</w:t>
      </w:r>
      <w:r w:rsidR="00AB6600">
        <w:rPr>
          <w:rFonts w:cs="Arial"/>
          <w:bCs/>
        </w:rPr>
        <w:br/>
      </w:r>
      <w:r w:rsidR="00AB6600">
        <w:rPr>
          <w:rFonts w:cs="Arial"/>
          <w:bCs/>
        </w:rPr>
        <w:tab/>
      </w:r>
      <w:r w:rsidR="00AB6600">
        <w:rPr>
          <w:rFonts w:cs="Arial"/>
          <w:bCs/>
        </w:rPr>
        <w:tab/>
      </w:r>
      <w:r w:rsidR="00212D70">
        <w:rPr>
          <w:rFonts w:cs="Arial"/>
          <w:bCs/>
        </w:rPr>
        <w:t>L</w:t>
      </w:r>
      <w:r w:rsidR="00831839" w:rsidRPr="00AB6600">
        <w:rPr>
          <w:rFonts w:cs="Arial"/>
          <w:bCs/>
        </w:rPr>
        <w:t>inolensäure-</w:t>
      </w:r>
      <w:proofErr w:type="spellStart"/>
      <w:r w:rsidR="00831839" w:rsidRPr="00AB6600">
        <w:rPr>
          <w:rFonts w:cs="Arial"/>
          <w:bCs/>
        </w:rPr>
        <w:t>Glycerintriester</w:t>
      </w:r>
      <w:proofErr w:type="spellEnd"/>
      <w:r w:rsidR="0070205A">
        <w:rPr>
          <w:rFonts w:cs="Arial"/>
          <w:bCs/>
        </w:rPr>
        <w:t xml:space="preserve"> (</w:t>
      </w:r>
      <w:r w:rsidR="00212D70">
        <w:rPr>
          <w:rFonts w:cs="Arial"/>
          <w:bCs/>
        </w:rPr>
        <w:t>Halbstrukturformel</w:t>
      </w:r>
      <w:r w:rsidR="0070205A">
        <w:rPr>
          <w:rFonts w:cs="Arial"/>
          <w:bCs/>
        </w:rPr>
        <w:t>)</w:t>
      </w:r>
      <w:r w:rsidR="00831839" w:rsidRPr="00AB6600">
        <w:rPr>
          <w:rFonts w:cs="Arial"/>
          <w:bCs/>
        </w:rPr>
        <w:t xml:space="preserve">. </w:t>
      </w: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831839">
      <w:pPr>
        <w:pStyle w:val="Kopfzeile"/>
        <w:tabs>
          <w:tab w:val="clear" w:pos="4536"/>
          <w:tab w:val="clear" w:pos="9072"/>
        </w:tabs>
        <w:rPr>
          <w:rFonts w:cs="Arial"/>
        </w:rPr>
      </w:pPr>
    </w:p>
    <w:p w:rsidR="00831839" w:rsidRPr="003B4261" w:rsidRDefault="00831839" w:rsidP="002B5556">
      <w:pPr>
        <w:pStyle w:val="Kopfzeile"/>
        <w:tabs>
          <w:tab w:val="clear" w:pos="4536"/>
          <w:tab w:val="clear" w:pos="9072"/>
        </w:tabs>
        <w:spacing w:line="276" w:lineRule="auto"/>
        <w:rPr>
          <w:rFonts w:cs="Arial"/>
        </w:rPr>
      </w:pPr>
    </w:p>
    <w:p w:rsidR="00831839" w:rsidRPr="003B4261" w:rsidRDefault="00831839" w:rsidP="007B144C">
      <w:pPr>
        <w:pStyle w:val="Kopfzeile"/>
        <w:tabs>
          <w:tab w:val="clear" w:pos="4536"/>
          <w:tab w:val="clear" w:pos="9072"/>
        </w:tabs>
        <w:spacing w:line="276" w:lineRule="auto"/>
        <w:rPr>
          <w:rFonts w:cs="Arial"/>
        </w:rPr>
      </w:pPr>
      <w:r w:rsidRPr="003B4261">
        <w:rPr>
          <w:rFonts w:cs="Arial"/>
        </w:rPr>
        <w:t xml:space="preserve">Fette mit gesättigten </w:t>
      </w:r>
      <w:r w:rsidR="007B144C" w:rsidRPr="003B4261">
        <w:rPr>
          <w:rFonts w:cs="Arial"/>
        </w:rPr>
        <w:t>Fettsäure</w:t>
      </w:r>
      <w:r w:rsidRPr="003B4261">
        <w:rPr>
          <w:rFonts w:cs="Arial"/>
        </w:rPr>
        <w:t>-Resten weisen einen höheren Schmelzbereich auf als solche mit vorwiegend ungesättigten Fettsäure</w:t>
      </w:r>
      <w:r w:rsidR="007B144C">
        <w:rPr>
          <w:rFonts w:cs="Arial"/>
        </w:rPr>
        <w:t>-R</w:t>
      </w:r>
      <w:r w:rsidRPr="003B4261">
        <w:rPr>
          <w:rFonts w:cs="Arial"/>
        </w:rPr>
        <w:t xml:space="preserve">esten, da sich durch ihren lineareren Bau </w:t>
      </w:r>
      <w:r w:rsidR="007C50B6">
        <w:rPr>
          <w:rFonts w:cs="Arial"/>
        </w:rPr>
        <w:t>stärkere</w:t>
      </w:r>
      <w:r w:rsidRPr="003B4261">
        <w:rPr>
          <w:rFonts w:cs="Arial"/>
        </w:rPr>
        <w:t xml:space="preserve"> zwischenmolekulare Kräfte (= …...............................) ausbilden können. Die Hydrierung führt somit zu einer Änderung der</w:t>
      </w:r>
      <w:r w:rsidR="00727B26">
        <w:rPr>
          <w:rFonts w:cs="Arial"/>
        </w:rPr>
        <w:t xml:space="preserve"> physikalischen Eigenschaften (</w:t>
      </w:r>
      <w:r w:rsidRPr="003B4261">
        <w:rPr>
          <w:rFonts w:cs="Arial"/>
        </w:rPr>
        <w:t xml:space="preserve">flüssig, </w:t>
      </w:r>
      <w:proofErr w:type="gramStart"/>
      <w:r w:rsidRPr="003B4261">
        <w:rPr>
          <w:rFonts w:cs="Arial"/>
        </w:rPr>
        <w:t xml:space="preserve">ungesättigt </w:t>
      </w:r>
      <w:r w:rsidR="00727B26">
        <w:rPr>
          <w:rFonts w:cs="Arial"/>
        </w:rPr>
        <w:t xml:space="preserve"> →</w:t>
      </w:r>
      <w:proofErr w:type="gramEnd"/>
      <w:r w:rsidR="00727B26">
        <w:rPr>
          <w:rFonts w:cs="Arial"/>
        </w:rPr>
        <w:t xml:space="preserve"> fest, </w:t>
      </w:r>
      <w:proofErr w:type="spellStart"/>
      <w:r w:rsidR="00727B26">
        <w:rPr>
          <w:rFonts w:cs="Arial"/>
        </w:rPr>
        <w:t>ge</w:t>
      </w:r>
      <w:proofErr w:type="spellEnd"/>
      <w:r w:rsidR="00727B26">
        <w:rPr>
          <w:rFonts w:cs="Arial"/>
        </w:rPr>
        <w:t>-sättigt</w:t>
      </w:r>
      <w:r w:rsidRPr="003B4261">
        <w:rPr>
          <w:rFonts w:cs="Arial"/>
        </w:rPr>
        <w:t>).</w:t>
      </w:r>
    </w:p>
    <w:p w:rsidR="00831839" w:rsidRPr="003B4261" w:rsidRDefault="00831839" w:rsidP="007B144C">
      <w:pPr>
        <w:pStyle w:val="Kopfzeile"/>
        <w:tabs>
          <w:tab w:val="clear" w:pos="4536"/>
          <w:tab w:val="clear" w:pos="9072"/>
        </w:tabs>
        <w:spacing w:line="276" w:lineRule="auto"/>
        <w:rPr>
          <w:rFonts w:cs="Arial"/>
        </w:rPr>
      </w:pPr>
      <w:r w:rsidRPr="003B4261">
        <w:rPr>
          <w:rFonts w:cs="Arial"/>
        </w:rPr>
        <w:t xml:space="preserve">Die Fetthärtung ist von großem wirtschaftlichen Interesse, da durch die katalytische </w:t>
      </w:r>
      <w:proofErr w:type="spellStart"/>
      <w:r w:rsidRPr="003B4261">
        <w:rPr>
          <w:rFonts w:cs="Arial"/>
        </w:rPr>
        <w:t>Hyd</w:t>
      </w:r>
      <w:r w:rsidR="007B144C">
        <w:rPr>
          <w:rFonts w:cs="Arial"/>
        </w:rPr>
        <w:t>rie-</w:t>
      </w:r>
      <w:r w:rsidRPr="003B4261">
        <w:rPr>
          <w:rFonts w:cs="Arial"/>
        </w:rPr>
        <w:t>rung</w:t>
      </w:r>
      <w:proofErr w:type="spellEnd"/>
      <w:r w:rsidRPr="003B4261">
        <w:rPr>
          <w:rFonts w:cs="Arial"/>
        </w:rPr>
        <w:t xml:space="preserve"> große Mengen pflanzlicher Öle (z.B. …...................................................................) in härtere, streichfähige Fette umgewandelt werden können (z.</w:t>
      </w:r>
      <w:r w:rsidR="007B144C">
        <w:rPr>
          <w:rFonts w:cs="Arial"/>
        </w:rPr>
        <w:t xml:space="preserve"> </w:t>
      </w:r>
      <w:r w:rsidRPr="003B4261">
        <w:rPr>
          <w:rFonts w:cs="Arial"/>
        </w:rPr>
        <w:t>B. für die Margarine</w:t>
      </w:r>
      <w:r w:rsidR="007B144C">
        <w:rPr>
          <w:rFonts w:cs="Arial"/>
        </w:rPr>
        <w:t>-</w:t>
      </w:r>
      <w:r w:rsidRPr="003B4261">
        <w:rPr>
          <w:rFonts w:cs="Arial"/>
        </w:rPr>
        <w:t>, Seifen</w:t>
      </w:r>
      <w:r w:rsidR="00727B26">
        <w:rPr>
          <w:rFonts w:cs="Arial"/>
        </w:rPr>
        <w:t>-</w:t>
      </w:r>
      <w:r w:rsidRPr="003B4261">
        <w:rPr>
          <w:rFonts w:cs="Arial"/>
        </w:rPr>
        <w:t>herstellung). Gehärtete Fette sind geruchlos und zeigen eine verbesserte Lagerfähigkeit sowie einen höheren Rauchpunkt (</w:t>
      </w:r>
      <w:r w:rsidR="007B144C">
        <w:rPr>
          <w:rFonts w:cs="Arial"/>
        </w:rPr>
        <w:t xml:space="preserve">besser geeignet zum Braten und </w:t>
      </w:r>
      <w:r w:rsidRPr="003B4261">
        <w:rPr>
          <w:rFonts w:cs="Arial"/>
        </w:rPr>
        <w:t xml:space="preserve">Frittieren). </w:t>
      </w:r>
    </w:p>
    <w:p w:rsidR="00A66F6A" w:rsidRDefault="00A66F6A" w:rsidP="007B144C">
      <w:pPr>
        <w:pStyle w:val="Kopfzeile"/>
        <w:tabs>
          <w:tab w:val="clear" w:pos="4536"/>
          <w:tab w:val="clear" w:pos="9072"/>
        </w:tabs>
        <w:rPr>
          <w:rFonts w:cs="Arial"/>
        </w:rPr>
      </w:pPr>
    </w:p>
    <w:p w:rsidR="00831839" w:rsidRPr="003B4261" w:rsidRDefault="002B5556" w:rsidP="007B144C">
      <w:pPr>
        <w:pStyle w:val="Kopfzeile"/>
        <w:tabs>
          <w:tab w:val="clear" w:pos="4536"/>
          <w:tab w:val="clear" w:pos="9072"/>
        </w:tabs>
        <w:rPr>
          <w:rFonts w:cs="Arial"/>
        </w:rPr>
      </w:pPr>
      <w:r w:rsidRPr="003B4261">
        <w:rPr>
          <w:rFonts w:cs="Arial"/>
          <w:noProof/>
        </w:rPr>
        <mc:AlternateContent>
          <mc:Choice Requires="wps">
            <w:drawing>
              <wp:anchor distT="0" distB="0" distL="114300" distR="114300" simplePos="0" relativeHeight="251663360" behindDoc="0" locked="0" layoutInCell="1" allowOverlap="1" wp14:anchorId="619649F4" wp14:editId="5DA012EB">
                <wp:simplePos x="0" y="0"/>
                <wp:positionH relativeFrom="column">
                  <wp:posOffset>173355</wp:posOffset>
                </wp:positionH>
                <wp:positionV relativeFrom="paragraph">
                  <wp:posOffset>28575</wp:posOffset>
                </wp:positionV>
                <wp:extent cx="184150" cy="284480"/>
                <wp:effectExtent l="0" t="0" r="25400" b="20320"/>
                <wp:wrapNone/>
                <wp:docPr id="11" name="Freihand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 cy="284480"/>
                        </a:xfrm>
                        <a:custGeom>
                          <a:avLst/>
                          <a:gdLst>
                            <a:gd name="T0" fmla="*/ 640 w 640"/>
                            <a:gd name="T1" fmla="*/ 233 h 861"/>
                            <a:gd name="T2" fmla="*/ 221 w 640"/>
                            <a:gd name="T3" fmla="*/ 293 h 861"/>
                            <a:gd name="T4" fmla="*/ 506 w 640"/>
                            <a:gd name="T5" fmla="*/ 12 h 861"/>
                            <a:gd name="T6" fmla="*/ 367 w 640"/>
                            <a:gd name="T7" fmla="*/ 0 h 861"/>
                            <a:gd name="T8" fmla="*/ 29 w 640"/>
                            <a:gd name="T9" fmla="*/ 406 h 861"/>
                            <a:gd name="T10" fmla="*/ 431 w 640"/>
                            <a:gd name="T11" fmla="*/ 347 h 861"/>
                            <a:gd name="T12" fmla="*/ 145 w 640"/>
                            <a:gd name="T13" fmla="*/ 645 h 861"/>
                            <a:gd name="T14" fmla="*/ 99 w 640"/>
                            <a:gd name="T15" fmla="*/ 520 h 861"/>
                            <a:gd name="T16" fmla="*/ 0 w 640"/>
                            <a:gd name="T17" fmla="*/ 861 h 861"/>
                            <a:gd name="T18" fmla="*/ 326 w 640"/>
                            <a:gd name="T19" fmla="*/ 765 h 861"/>
                            <a:gd name="T20" fmla="*/ 209 w 640"/>
                            <a:gd name="T21" fmla="*/ 711 h 861"/>
                            <a:gd name="T22" fmla="*/ 640 w 640"/>
                            <a:gd name="T23" fmla="*/ 233 h 861"/>
                            <a:gd name="T24" fmla="*/ 640 w 640"/>
                            <a:gd name="T25" fmla="*/ 233 h 861"/>
                            <a:gd name="T26" fmla="*/ 257 w 640"/>
                            <a:gd name="T27" fmla="*/ 295 h 861"/>
                            <a:gd name="T28" fmla="*/ 414 w 640"/>
                            <a:gd name="T29" fmla="*/ 566 h 8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T26" t="T27" r="T28" b="T29"/>
                          <a:pathLst>
                            <a:path w="640" h="861">
                              <a:moveTo>
                                <a:pt x="640" y="233"/>
                              </a:moveTo>
                              <a:lnTo>
                                <a:pt x="221" y="293"/>
                              </a:lnTo>
                              <a:lnTo>
                                <a:pt x="506" y="12"/>
                              </a:lnTo>
                              <a:lnTo>
                                <a:pt x="367" y="0"/>
                              </a:lnTo>
                              <a:lnTo>
                                <a:pt x="29" y="406"/>
                              </a:lnTo>
                              <a:lnTo>
                                <a:pt x="431" y="347"/>
                              </a:lnTo>
                              <a:lnTo>
                                <a:pt x="145" y="645"/>
                              </a:lnTo>
                              <a:lnTo>
                                <a:pt x="99" y="520"/>
                              </a:lnTo>
                              <a:lnTo>
                                <a:pt x="0" y="861"/>
                              </a:lnTo>
                              <a:lnTo>
                                <a:pt x="326" y="765"/>
                              </a:lnTo>
                              <a:lnTo>
                                <a:pt x="209" y="711"/>
                              </a:lnTo>
                              <a:lnTo>
                                <a:pt x="640" y="233"/>
                              </a:lnTo>
                              <a:close/>
                            </a:path>
                          </a:pathLst>
                        </a:custGeom>
                        <a:solidFill>
                          <a:srgbClr val="99CCFF"/>
                        </a:solidFill>
                        <a:ln w="936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Freihandform 11" o:spid="_x0000_s1026" style="position:absolute;margin-left:13.65pt;margin-top:2.25pt;width:14.5pt;height:22.4pt;z-index:251663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40,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" path="m640,233l221,293,506,12,367,,29,406,431,347,145,645,99,520,,861,326,765,209,711,640,233xe" fillcolor="#9cf" strokeweight=".26mm">
                <v:path o:connecttype="custom" o:connectlocs="184150,76985;63589,96809;145594,3965;105599,0;8344,134145;124014,114651;41721,213112;28486,171811;0,284480;93801,252761;60136,234919;184150,76985;184150,76985" o:connectangles="0,0,0,0,0,0,0,0,0,0,0,0,0" textboxrect="257,295,414,566"/>
              </v:shape>
            </w:pict>
          </mc:Fallback>
        </mc:AlternateContent>
      </w:r>
    </w:p>
    <w:p w:rsidR="00831839" w:rsidRPr="003B4261" w:rsidRDefault="00831839" w:rsidP="007B144C">
      <w:pPr>
        <w:pStyle w:val="Kopfzeile"/>
        <w:tabs>
          <w:tab w:val="clear" w:pos="4536"/>
          <w:tab w:val="clear" w:pos="9072"/>
        </w:tabs>
        <w:spacing w:line="276" w:lineRule="auto"/>
        <w:rPr>
          <w:rFonts w:cs="Arial"/>
        </w:rPr>
      </w:pPr>
      <w:r w:rsidRPr="003B4261">
        <w:rPr>
          <w:rFonts w:cs="Arial"/>
        </w:rPr>
        <w:tab/>
        <w:t>Bei der Fetthärtung entstehen z.</w:t>
      </w:r>
      <w:r w:rsidR="007B144C">
        <w:rPr>
          <w:rFonts w:cs="Arial"/>
        </w:rPr>
        <w:t xml:space="preserve"> </w:t>
      </w:r>
      <w:r w:rsidRPr="003B4261">
        <w:rPr>
          <w:rFonts w:cs="Arial"/>
        </w:rPr>
        <w:t xml:space="preserve">T. auch </w:t>
      </w:r>
      <w:r w:rsidRPr="00A66F6A">
        <w:rPr>
          <w:rFonts w:cs="Arial"/>
          <w:bCs/>
          <w:u w:val="single"/>
        </w:rPr>
        <w:t>Transfettsäuren</w:t>
      </w:r>
      <w:r w:rsidRPr="00A66F6A">
        <w:rPr>
          <w:rFonts w:cs="Arial"/>
        </w:rPr>
        <w:t>,</w:t>
      </w:r>
      <w:r w:rsidRPr="003B4261">
        <w:rPr>
          <w:rFonts w:cs="Arial"/>
        </w:rPr>
        <w:t xml:space="preserve"> die den Blutcholesterin</w:t>
      </w:r>
      <w:r w:rsidR="00C1579F">
        <w:rPr>
          <w:rFonts w:cs="Arial"/>
        </w:rPr>
        <w:t>-</w:t>
      </w:r>
      <w:r w:rsidRPr="003B4261">
        <w:rPr>
          <w:rFonts w:cs="Arial"/>
        </w:rPr>
        <w:t>spiegel und damit auch das Herzinfarktrisiko erhöhen. Enthalten sind Transfettsäuren v.</w:t>
      </w:r>
      <w:r w:rsidR="00727B26">
        <w:rPr>
          <w:rFonts w:cs="Arial"/>
        </w:rPr>
        <w:t xml:space="preserve"> </w:t>
      </w:r>
      <w:r w:rsidRPr="003B4261">
        <w:rPr>
          <w:rFonts w:cs="Arial"/>
        </w:rPr>
        <w:t xml:space="preserve">a. in </w:t>
      </w:r>
      <w:proofErr w:type="spellStart"/>
      <w:r w:rsidRPr="003B4261">
        <w:rPr>
          <w:rFonts w:cs="Arial"/>
        </w:rPr>
        <w:t>Fritierfett</w:t>
      </w:r>
      <w:proofErr w:type="spellEnd"/>
      <w:r w:rsidRPr="003B4261">
        <w:rPr>
          <w:rFonts w:cs="Arial"/>
        </w:rPr>
        <w:t>, gehärteter M</w:t>
      </w:r>
      <w:r w:rsidR="00A66F6A">
        <w:rPr>
          <w:rFonts w:cs="Arial"/>
        </w:rPr>
        <w:t>argarine, Keksen, Chips, Kuchen</w:t>
      </w:r>
      <w:r w:rsidRPr="003B4261">
        <w:rPr>
          <w:rFonts w:cs="Arial"/>
        </w:rPr>
        <w:t xml:space="preserve">glasur, Panade, Brotaufstrichen, </w:t>
      </w:r>
      <w:r w:rsidR="007B144C" w:rsidRPr="003B4261">
        <w:rPr>
          <w:rFonts w:cs="Arial"/>
        </w:rPr>
        <w:t>Erdnussbutter</w:t>
      </w:r>
      <w:r w:rsidRPr="003B4261">
        <w:rPr>
          <w:rFonts w:cs="Arial"/>
        </w:rPr>
        <w:t xml:space="preserve">. </w:t>
      </w:r>
    </w:p>
    <w:p w:rsidR="00831839" w:rsidRPr="003B4261" w:rsidRDefault="00831839" w:rsidP="007B144C">
      <w:pPr>
        <w:pStyle w:val="Kopfzeile"/>
        <w:tabs>
          <w:tab w:val="clear" w:pos="4536"/>
          <w:tab w:val="clear" w:pos="9072"/>
        </w:tabs>
        <w:spacing w:line="276" w:lineRule="auto"/>
        <w:rPr>
          <w:rFonts w:cs="Arial"/>
        </w:rPr>
      </w:pPr>
      <w:r w:rsidRPr="003B4261">
        <w:rPr>
          <w:rFonts w:cs="Arial"/>
        </w:rPr>
        <w:t xml:space="preserve">Heute ist es möglich, Öle mit enzymatischen Verfahren zu härten (durch </w:t>
      </w:r>
      <w:proofErr w:type="spellStart"/>
      <w:r w:rsidRPr="003B4261">
        <w:rPr>
          <w:rFonts w:cs="Arial"/>
          <w:u w:val="single"/>
        </w:rPr>
        <w:t>Umesterung</w:t>
      </w:r>
      <w:proofErr w:type="spellEnd"/>
      <w:r w:rsidRPr="003B4261">
        <w:rPr>
          <w:rFonts w:cs="Arial"/>
        </w:rPr>
        <w:t xml:space="preserve"> der Fettsäuren). Dabei wird die Entstehung von Transfettsäuren vermieden.</w:t>
      </w:r>
    </w:p>
    <w:sectPr w:rsidR="00831839" w:rsidRPr="003B4261" w:rsidSect="00876754">
      <w:headerReference w:type="default" r:id="rId13"/>
      <w:footerReference w:type="default" r:id="rId14"/>
      <w:pgSz w:w="11906" w:h="16838"/>
      <w:pgMar w:top="799" w:right="851" w:bottom="1134" w:left="1134" w:header="42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60BE" w:rsidRDefault="00B660BE">
      <w:r>
        <w:separator/>
      </w:r>
    </w:p>
  </w:endnote>
  <w:endnote w:type="continuationSeparator" w:id="0">
    <w:p w:rsidR="00B660BE" w:rsidRDefault="00B66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cript MT Bold">
    <w:panose1 w:val="03040602040607080904"/>
    <w:charset w:val="00"/>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4F2D" w:rsidRDefault="00A04F2D">
    <w:pPr>
      <w:pStyle w:val="Fuzeile"/>
    </w:pPr>
    <w:r>
      <w:t>__________________________________________________________________________</w:t>
    </w:r>
  </w:p>
  <w:p w:rsidR="00A04F2D" w:rsidRDefault="00990D03">
    <w:pPr>
      <w:pStyle w:val="Fuzeile"/>
    </w:pPr>
    <w:r>
      <w:t>15</w:t>
    </w:r>
    <w:r w:rsidR="007B144C">
      <w:t>.</w:t>
    </w:r>
    <w:r w:rsidR="00727B26">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60BE" w:rsidRDefault="00B660BE">
      <w:r>
        <w:separator/>
      </w:r>
    </w:p>
  </w:footnote>
  <w:footnote w:type="continuationSeparator" w:id="0">
    <w:p w:rsidR="00B660BE" w:rsidRDefault="00B660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71E2" w:rsidRPr="00A771E2" w:rsidRDefault="007B144C" w:rsidP="007B144C">
    <w:pPr>
      <w:pStyle w:val="Kopfzeile"/>
      <w:pBdr>
        <w:bottom w:val="single" w:sz="4" w:space="1" w:color="auto"/>
      </w:pBdr>
      <w:rPr>
        <w:u w:val="single"/>
      </w:rPr>
    </w:pPr>
    <w:r>
      <w:t>Triglyceride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5106B14E"/>
    <w:lvl w:ilvl="0">
      <w:start w:val="1"/>
      <w:numFmt w:val="bullet"/>
      <w:lvlText w:val=""/>
      <w:lvlJc w:val="left"/>
      <w:pPr>
        <w:tabs>
          <w:tab w:val="num" w:pos="360"/>
        </w:tabs>
        <w:ind w:left="360" w:hanging="360"/>
      </w:pPr>
      <w:rPr>
        <w:rFonts w:ascii="Symbol" w:hAnsi="Symbol" w:hint="default"/>
      </w:rPr>
    </w:lvl>
  </w:abstractNum>
  <w:abstractNum w:abstractNumId="1">
    <w:nsid w:val="0BDE6CE3"/>
    <w:multiLevelType w:val="multilevel"/>
    <w:tmpl w:val="CED42FEE"/>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
    <w:nsid w:val="0C566226"/>
    <w:multiLevelType w:val="multilevel"/>
    <w:tmpl w:val="B84016CC"/>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
    <w:nsid w:val="22D169C2"/>
    <w:multiLevelType w:val="multilevel"/>
    <w:tmpl w:val="059A4340"/>
    <w:lvl w:ilvl="0">
      <w:start w:val="1"/>
      <w:numFmt w:val="decimal"/>
      <w:lvlText w:val="%1."/>
      <w:lvlJc w:val="left"/>
      <w:pPr>
        <w:tabs>
          <w:tab w:val="num" w:pos="360"/>
        </w:tabs>
        <w:ind w:left="360" w:hanging="360"/>
      </w:pPr>
      <w:rPr>
        <w:rFonts w:hint="default"/>
      </w:rPr>
    </w:lvl>
    <w:lvl w:ilvl="1">
      <w:start w:val="6"/>
      <w:numFmt w:val="none"/>
      <w:lvlText w:val="6.1."/>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
    <w:nsid w:val="48534B4F"/>
    <w:multiLevelType w:val="hybridMultilevel"/>
    <w:tmpl w:val="9594E3CA"/>
    <w:lvl w:ilvl="0" w:tplc="AFA6FCAE">
      <w:start w:val="1"/>
      <w:numFmt w:val="bullet"/>
      <w:pStyle w:val="Aufzhlungszeichen"/>
      <w:lvlText w:val=""/>
      <w:lvlJc w:val="left"/>
      <w:pPr>
        <w:tabs>
          <w:tab w:val="num" w:pos="360"/>
        </w:tabs>
        <w:ind w:left="360" w:hanging="360"/>
      </w:pPr>
      <w:rPr>
        <w:rFonts w:ascii="Symbol" w:hAnsi="Symbol"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494D44C9"/>
    <w:multiLevelType w:val="multilevel"/>
    <w:tmpl w:val="40F8DAE4"/>
    <w:lvl w:ilvl="0">
      <w:start w:val="1"/>
      <w:numFmt w:val="decimal"/>
      <w:lvlText w:val="%1"/>
      <w:lvlJc w:val="left"/>
      <w:pPr>
        <w:tabs>
          <w:tab w:val="num" w:pos="792"/>
        </w:tabs>
        <w:ind w:left="792" w:hanging="432"/>
      </w:pPr>
      <w:rPr>
        <w:rFonts w:hint="default"/>
      </w:rPr>
    </w:lvl>
    <w:lvl w:ilvl="1">
      <w:start w:val="6"/>
      <w:numFmt w:val="none"/>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6">
    <w:nsid w:val="6A5476B9"/>
    <w:multiLevelType w:val="multilevel"/>
    <w:tmpl w:val="E11C7B76"/>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7">
    <w:nsid w:val="79F74E3D"/>
    <w:multiLevelType w:val="multilevel"/>
    <w:tmpl w:val="90A0D9E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nsid w:val="7CDD0F8E"/>
    <w:multiLevelType w:val="hybridMultilevel"/>
    <w:tmpl w:val="FA507268"/>
    <w:lvl w:ilvl="0" w:tplc="11762674">
      <w:start w:val="1"/>
      <w:numFmt w:val="bullet"/>
      <w:lvlText w:val=""/>
      <w:lvlJc w:val="left"/>
      <w:pPr>
        <w:tabs>
          <w:tab w:val="num" w:pos="1080"/>
        </w:tabs>
        <w:ind w:left="1080" w:hanging="360"/>
      </w:pPr>
      <w:rPr>
        <w:rFonts w:ascii="Wingdings" w:hAnsi="Wingdings"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num>
  <w:num w:numId="2">
    <w:abstractNumId w:val="8"/>
  </w:num>
  <w:num w:numId="3">
    <w:abstractNumId w:val="2"/>
  </w:num>
  <w:num w:numId="4">
    <w:abstractNumId w:val="1"/>
  </w:num>
  <w:num w:numId="5">
    <w:abstractNumId w:val="3"/>
  </w:num>
  <w:num w:numId="6">
    <w:abstractNumId w:val="3"/>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5"/>
  </w:num>
  <w:num w:numId="13">
    <w:abstractNumId w:val="5"/>
  </w:num>
  <w:num w:numId="14">
    <w:abstractNumId w:val="5"/>
  </w:num>
  <w:num w:numId="15">
    <w:abstractNumId w:val="5"/>
  </w:num>
  <w:num w:numId="16">
    <w:abstractNumId w:val="5"/>
  </w:num>
  <w:num w:numId="17">
    <w:abstractNumId w:val="4"/>
  </w:num>
  <w:num w:numId="18">
    <w:abstractNumId w:val="6"/>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0CCC"/>
    <w:rsid w:val="000002B8"/>
    <w:rsid w:val="0000147C"/>
    <w:rsid w:val="00004E04"/>
    <w:rsid w:val="00007107"/>
    <w:rsid w:val="00007453"/>
    <w:rsid w:val="000117E5"/>
    <w:rsid w:val="00012E79"/>
    <w:rsid w:val="0001515A"/>
    <w:rsid w:val="0001668F"/>
    <w:rsid w:val="00020634"/>
    <w:rsid w:val="0002271B"/>
    <w:rsid w:val="000265AB"/>
    <w:rsid w:val="00027BC9"/>
    <w:rsid w:val="00030494"/>
    <w:rsid w:val="00030760"/>
    <w:rsid w:val="000317F4"/>
    <w:rsid w:val="00034970"/>
    <w:rsid w:val="00034E6E"/>
    <w:rsid w:val="00043122"/>
    <w:rsid w:val="00043A9F"/>
    <w:rsid w:val="000501A9"/>
    <w:rsid w:val="00054D3D"/>
    <w:rsid w:val="00065425"/>
    <w:rsid w:val="000661EA"/>
    <w:rsid w:val="0007265A"/>
    <w:rsid w:val="000733D6"/>
    <w:rsid w:val="00074270"/>
    <w:rsid w:val="0007551C"/>
    <w:rsid w:val="00077842"/>
    <w:rsid w:val="000779B8"/>
    <w:rsid w:val="000838EC"/>
    <w:rsid w:val="0009008D"/>
    <w:rsid w:val="00093CDD"/>
    <w:rsid w:val="00097EAC"/>
    <w:rsid w:val="000A3171"/>
    <w:rsid w:val="000A4946"/>
    <w:rsid w:val="000A7D56"/>
    <w:rsid w:val="000A7FB1"/>
    <w:rsid w:val="000B37D1"/>
    <w:rsid w:val="000B6E7F"/>
    <w:rsid w:val="000B7879"/>
    <w:rsid w:val="000C1B0E"/>
    <w:rsid w:val="000C3401"/>
    <w:rsid w:val="000C5FC5"/>
    <w:rsid w:val="000D0646"/>
    <w:rsid w:val="000D1015"/>
    <w:rsid w:val="000D190B"/>
    <w:rsid w:val="000D2904"/>
    <w:rsid w:val="000D361A"/>
    <w:rsid w:val="000D51AC"/>
    <w:rsid w:val="000E33CF"/>
    <w:rsid w:val="000E7CCB"/>
    <w:rsid w:val="000F027A"/>
    <w:rsid w:val="000F0BCE"/>
    <w:rsid w:val="000F1C95"/>
    <w:rsid w:val="000F1E3C"/>
    <w:rsid w:val="000F2E79"/>
    <w:rsid w:val="000F4958"/>
    <w:rsid w:val="000F5A6C"/>
    <w:rsid w:val="00100DF1"/>
    <w:rsid w:val="00102A94"/>
    <w:rsid w:val="0010720E"/>
    <w:rsid w:val="00110637"/>
    <w:rsid w:val="001115F7"/>
    <w:rsid w:val="00112F98"/>
    <w:rsid w:val="00113A60"/>
    <w:rsid w:val="00113A74"/>
    <w:rsid w:val="00114144"/>
    <w:rsid w:val="00116F33"/>
    <w:rsid w:val="00120840"/>
    <w:rsid w:val="00120F58"/>
    <w:rsid w:val="001241B6"/>
    <w:rsid w:val="00125F34"/>
    <w:rsid w:val="00127F30"/>
    <w:rsid w:val="001309B5"/>
    <w:rsid w:val="00140CE7"/>
    <w:rsid w:val="001448C3"/>
    <w:rsid w:val="0014695C"/>
    <w:rsid w:val="00146A8C"/>
    <w:rsid w:val="00147CBE"/>
    <w:rsid w:val="00150A19"/>
    <w:rsid w:val="00157F3B"/>
    <w:rsid w:val="001603C8"/>
    <w:rsid w:val="001645F2"/>
    <w:rsid w:val="00165C5B"/>
    <w:rsid w:val="00167FDD"/>
    <w:rsid w:val="00171A32"/>
    <w:rsid w:val="00175D4E"/>
    <w:rsid w:val="0018034F"/>
    <w:rsid w:val="00181CE0"/>
    <w:rsid w:val="00183A63"/>
    <w:rsid w:val="001875FC"/>
    <w:rsid w:val="001A1026"/>
    <w:rsid w:val="001A256C"/>
    <w:rsid w:val="001A28E9"/>
    <w:rsid w:val="001B03E5"/>
    <w:rsid w:val="001B1476"/>
    <w:rsid w:val="001B15C4"/>
    <w:rsid w:val="001C0AC3"/>
    <w:rsid w:val="001C0D9B"/>
    <w:rsid w:val="001C10AB"/>
    <w:rsid w:val="001C7F6A"/>
    <w:rsid w:val="001D39CB"/>
    <w:rsid w:val="001D51B2"/>
    <w:rsid w:val="001D7E6E"/>
    <w:rsid w:val="001E1746"/>
    <w:rsid w:val="001E60A0"/>
    <w:rsid w:val="001F30CD"/>
    <w:rsid w:val="001F3EAF"/>
    <w:rsid w:val="001F4641"/>
    <w:rsid w:val="001F5160"/>
    <w:rsid w:val="001F7B91"/>
    <w:rsid w:val="00201884"/>
    <w:rsid w:val="00203463"/>
    <w:rsid w:val="00206E01"/>
    <w:rsid w:val="00207BE8"/>
    <w:rsid w:val="002123AF"/>
    <w:rsid w:val="00212D70"/>
    <w:rsid w:val="002130D6"/>
    <w:rsid w:val="0021640A"/>
    <w:rsid w:val="0021713E"/>
    <w:rsid w:val="00221F2A"/>
    <w:rsid w:val="002228A1"/>
    <w:rsid w:val="00226EA1"/>
    <w:rsid w:val="00227937"/>
    <w:rsid w:val="00232F35"/>
    <w:rsid w:val="00233214"/>
    <w:rsid w:val="002340BF"/>
    <w:rsid w:val="0023430F"/>
    <w:rsid w:val="00236212"/>
    <w:rsid w:val="00240FCB"/>
    <w:rsid w:val="00243F15"/>
    <w:rsid w:val="00245022"/>
    <w:rsid w:val="00247099"/>
    <w:rsid w:val="00250570"/>
    <w:rsid w:val="0025101F"/>
    <w:rsid w:val="00253693"/>
    <w:rsid w:val="00263DF1"/>
    <w:rsid w:val="00264773"/>
    <w:rsid w:val="00272601"/>
    <w:rsid w:val="00273D12"/>
    <w:rsid w:val="00280D5F"/>
    <w:rsid w:val="002924FE"/>
    <w:rsid w:val="00293653"/>
    <w:rsid w:val="00294D8A"/>
    <w:rsid w:val="00295F4B"/>
    <w:rsid w:val="00296753"/>
    <w:rsid w:val="002A3063"/>
    <w:rsid w:val="002A34D0"/>
    <w:rsid w:val="002A48C2"/>
    <w:rsid w:val="002B1A77"/>
    <w:rsid w:val="002B5556"/>
    <w:rsid w:val="002B6F7F"/>
    <w:rsid w:val="002C6411"/>
    <w:rsid w:val="002D26A4"/>
    <w:rsid w:val="002D3A06"/>
    <w:rsid w:val="002D55C1"/>
    <w:rsid w:val="002D7D5E"/>
    <w:rsid w:val="002E016F"/>
    <w:rsid w:val="002E20CF"/>
    <w:rsid w:val="002F1B6A"/>
    <w:rsid w:val="002F47B1"/>
    <w:rsid w:val="002F62D1"/>
    <w:rsid w:val="00300CCC"/>
    <w:rsid w:val="0030442A"/>
    <w:rsid w:val="00310F1A"/>
    <w:rsid w:val="0031180C"/>
    <w:rsid w:val="00312B3A"/>
    <w:rsid w:val="00316D97"/>
    <w:rsid w:val="003217B8"/>
    <w:rsid w:val="00321F59"/>
    <w:rsid w:val="00324773"/>
    <w:rsid w:val="00325DE3"/>
    <w:rsid w:val="0032710A"/>
    <w:rsid w:val="003301F8"/>
    <w:rsid w:val="00333703"/>
    <w:rsid w:val="00334046"/>
    <w:rsid w:val="00340CB8"/>
    <w:rsid w:val="00341F7E"/>
    <w:rsid w:val="003428C9"/>
    <w:rsid w:val="00343D8B"/>
    <w:rsid w:val="00346C32"/>
    <w:rsid w:val="0035504F"/>
    <w:rsid w:val="00362EF4"/>
    <w:rsid w:val="003637B6"/>
    <w:rsid w:val="00364052"/>
    <w:rsid w:val="0037302D"/>
    <w:rsid w:val="00375EA6"/>
    <w:rsid w:val="00381860"/>
    <w:rsid w:val="00385797"/>
    <w:rsid w:val="0038751D"/>
    <w:rsid w:val="00387EB5"/>
    <w:rsid w:val="0039063E"/>
    <w:rsid w:val="003920F8"/>
    <w:rsid w:val="003934AA"/>
    <w:rsid w:val="00397089"/>
    <w:rsid w:val="003A02B5"/>
    <w:rsid w:val="003A21D7"/>
    <w:rsid w:val="003B4261"/>
    <w:rsid w:val="003B43D5"/>
    <w:rsid w:val="003C2A7F"/>
    <w:rsid w:val="003C3FDE"/>
    <w:rsid w:val="003C6EE4"/>
    <w:rsid w:val="003D035E"/>
    <w:rsid w:val="003D56E8"/>
    <w:rsid w:val="003D709F"/>
    <w:rsid w:val="003D79FD"/>
    <w:rsid w:val="003E29B3"/>
    <w:rsid w:val="003E318A"/>
    <w:rsid w:val="003E38AF"/>
    <w:rsid w:val="003E6274"/>
    <w:rsid w:val="003E7C19"/>
    <w:rsid w:val="00404CE8"/>
    <w:rsid w:val="00404DC1"/>
    <w:rsid w:val="0040655A"/>
    <w:rsid w:val="0041210C"/>
    <w:rsid w:val="004232CE"/>
    <w:rsid w:val="00431B4E"/>
    <w:rsid w:val="00433801"/>
    <w:rsid w:val="00437471"/>
    <w:rsid w:val="00440264"/>
    <w:rsid w:val="00442EE5"/>
    <w:rsid w:val="00445003"/>
    <w:rsid w:val="0045292F"/>
    <w:rsid w:val="004538E5"/>
    <w:rsid w:val="00457436"/>
    <w:rsid w:val="00463A3F"/>
    <w:rsid w:val="00473626"/>
    <w:rsid w:val="004747EE"/>
    <w:rsid w:val="00484596"/>
    <w:rsid w:val="00495444"/>
    <w:rsid w:val="0049799B"/>
    <w:rsid w:val="00497DC4"/>
    <w:rsid w:val="00497EAB"/>
    <w:rsid w:val="004A3974"/>
    <w:rsid w:val="004A464D"/>
    <w:rsid w:val="004A5A18"/>
    <w:rsid w:val="004B66AB"/>
    <w:rsid w:val="004B7225"/>
    <w:rsid w:val="004B785C"/>
    <w:rsid w:val="004B7D77"/>
    <w:rsid w:val="004B7ED7"/>
    <w:rsid w:val="004C00C0"/>
    <w:rsid w:val="004C6ACF"/>
    <w:rsid w:val="004C7296"/>
    <w:rsid w:val="004D2DA6"/>
    <w:rsid w:val="004D32EF"/>
    <w:rsid w:val="004D36D3"/>
    <w:rsid w:val="004E2D83"/>
    <w:rsid w:val="004E56AE"/>
    <w:rsid w:val="004E6166"/>
    <w:rsid w:val="004F21A9"/>
    <w:rsid w:val="004F5065"/>
    <w:rsid w:val="004F6C60"/>
    <w:rsid w:val="004F7502"/>
    <w:rsid w:val="005012E7"/>
    <w:rsid w:val="00511E5F"/>
    <w:rsid w:val="005136C0"/>
    <w:rsid w:val="005149B6"/>
    <w:rsid w:val="00515535"/>
    <w:rsid w:val="005160B7"/>
    <w:rsid w:val="00520FAC"/>
    <w:rsid w:val="00522AC0"/>
    <w:rsid w:val="00523892"/>
    <w:rsid w:val="00524092"/>
    <w:rsid w:val="00526C3F"/>
    <w:rsid w:val="005273AE"/>
    <w:rsid w:val="00532B0A"/>
    <w:rsid w:val="00532BAD"/>
    <w:rsid w:val="00545653"/>
    <w:rsid w:val="00551BD0"/>
    <w:rsid w:val="005537BD"/>
    <w:rsid w:val="00553E74"/>
    <w:rsid w:val="0055509B"/>
    <w:rsid w:val="00557D0E"/>
    <w:rsid w:val="00557D31"/>
    <w:rsid w:val="00557E75"/>
    <w:rsid w:val="00560E21"/>
    <w:rsid w:val="00563BEB"/>
    <w:rsid w:val="005644E7"/>
    <w:rsid w:val="0056487F"/>
    <w:rsid w:val="00565F13"/>
    <w:rsid w:val="00572500"/>
    <w:rsid w:val="005746D8"/>
    <w:rsid w:val="00576537"/>
    <w:rsid w:val="00576BE3"/>
    <w:rsid w:val="00582562"/>
    <w:rsid w:val="00584E40"/>
    <w:rsid w:val="00586767"/>
    <w:rsid w:val="00591187"/>
    <w:rsid w:val="00591D51"/>
    <w:rsid w:val="00596BD1"/>
    <w:rsid w:val="005A31BA"/>
    <w:rsid w:val="005A3C05"/>
    <w:rsid w:val="005A562C"/>
    <w:rsid w:val="005A6636"/>
    <w:rsid w:val="005B0718"/>
    <w:rsid w:val="005B1E8B"/>
    <w:rsid w:val="005B1FC9"/>
    <w:rsid w:val="005B2FA2"/>
    <w:rsid w:val="005B34F2"/>
    <w:rsid w:val="005B42F5"/>
    <w:rsid w:val="005C59E7"/>
    <w:rsid w:val="005D005F"/>
    <w:rsid w:val="005D45C5"/>
    <w:rsid w:val="005D4B9B"/>
    <w:rsid w:val="005D5C21"/>
    <w:rsid w:val="005E11F0"/>
    <w:rsid w:val="005E50AE"/>
    <w:rsid w:val="005F3167"/>
    <w:rsid w:val="005F4A0D"/>
    <w:rsid w:val="006043D9"/>
    <w:rsid w:val="0060620B"/>
    <w:rsid w:val="00607D84"/>
    <w:rsid w:val="006106B4"/>
    <w:rsid w:val="00610996"/>
    <w:rsid w:val="00611C38"/>
    <w:rsid w:val="006121F9"/>
    <w:rsid w:val="006335FB"/>
    <w:rsid w:val="006345D7"/>
    <w:rsid w:val="00640C1A"/>
    <w:rsid w:val="0064606C"/>
    <w:rsid w:val="00647550"/>
    <w:rsid w:val="00647F42"/>
    <w:rsid w:val="0065169A"/>
    <w:rsid w:val="00654432"/>
    <w:rsid w:val="00655629"/>
    <w:rsid w:val="006562EB"/>
    <w:rsid w:val="006579AE"/>
    <w:rsid w:val="00677417"/>
    <w:rsid w:val="00682782"/>
    <w:rsid w:val="00682D04"/>
    <w:rsid w:val="0068531A"/>
    <w:rsid w:val="00686308"/>
    <w:rsid w:val="00690CA1"/>
    <w:rsid w:val="00693864"/>
    <w:rsid w:val="006A12BF"/>
    <w:rsid w:val="006A3FA2"/>
    <w:rsid w:val="006B128E"/>
    <w:rsid w:val="006B191E"/>
    <w:rsid w:val="006B30A7"/>
    <w:rsid w:val="006B3CEB"/>
    <w:rsid w:val="006C04D3"/>
    <w:rsid w:val="006C0B3C"/>
    <w:rsid w:val="006C1CB0"/>
    <w:rsid w:val="006C1DF9"/>
    <w:rsid w:val="006C4D2D"/>
    <w:rsid w:val="006C57C8"/>
    <w:rsid w:val="006C77C3"/>
    <w:rsid w:val="006C7998"/>
    <w:rsid w:val="006C7E99"/>
    <w:rsid w:val="006D2386"/>
    <w:rsid w:val="006D4A4F"/>
    <w:rsid w:val="006D4FB9"/>
    <w:rsid w:val="006D565A"/>
    <w:rsid w:val="006D5866"/>
    <w:rsid w:val="006D64EC"/>
    <w:rsid w:val="006E00A9"/>
    <w:rsid w:val="006E091A"/>
    <w:rsid w:val="006E55EB"/>
    <w:rsid w:val="006E5D86"/>
    <w:rsid w:val="006E65E0"/>
    <w:rsid w:val="006F1882"/>
    <w:rsid w:val="006F18B5"/>
    <w:rsid w:val="006F3DBE"/>
    <w:rsid w:val="006F3FB4"/>
    <w:rsid w:val="006F40FA"/>
    <w:rsid w:val="006F6D84"/>
    <w:rsid w:val="006F6F9F"/>
    <w:rsid w:val="006F7DEF"/>
    <w:rsid w:val="0070205A"/>
    <w:rsid w:val="00702E7E"/>
    <w:rsid w:val="00707BDB"/>
    <w:rsid w:val="00710364"/>
    <w:rsid w:val="007139DE"/>
    <w:rsid w:val="007149D9"/>
    <w:rsid w:val="0071604B"/>
    <w:rsid w:val="00716981"/>
    <w:rsid w:val="0072089C"/>
    <w:rsid w:val="00720C90"/>
    <w:rsid w:val="007213E1"/>
    <w:rsid w:val="00724533"/>
    <w:rsid w:val="00727B13"/>
    <w:rsid w:val="00727B26"/>
    <w:rsid w:val="00733C3F"/>
    <w:rsid w:val="00734CCB"/>
    <w:rsid w:val="00735E2B"/>
    <w:rsid w:val="007401F8"/>
    <w:rsid w:val="00744546"/>
    <w:rsid w:val="00745D46"/>
    <w:rsid w:val="00751F88"/>
    <w:rsid w:val="0075202D"/>
    <w:rsid w:val="0075714C"/>
    <w:rsid w:val="00767432"/>
    <w:rsid w:val="00767E81"/>
    <w:rsid w:val="0077073A"/>
    <w:rsid w:val="0077100A"/>
    <w:rsid w:val="007734F8"/>
    <w:rsid w:val="007762BB"/>
    <w:rsid w:val="00783173"/>
    <w:rsid w:val="00783681"/>
    <w:rsid w:val="0078593E"/>
    <w:rsid w:val="00792BD5"/>
    <w:rsid w:val="0079559E"/>
    <w:rsid w:val="007A0B14"/>
    <w:rsid w:val="007A4D4A"/>
    <w:rsid w:val="007B062C"/>
    <w:rsid w:val="007B1086"/>
    <w:rsid w:val="007B144C"/>
    <w:rsid w:val="007B1ACE"/>
    <w:rsid w:val="007B3BBE"/>
    <w:rsid w:val="007B3C29"/>
    <w:rsid w:val="007B45FA"/>
    <w:rsid w:val="007C062A"/>
    <w:rsid w:val="007C0A3A"/>
    <w:rsid w:val="007C50B6"/>
    <w:rsid w:val="007C68FD"/>
    <w:rsid w:val="007C7740"/>
    <w:rsid w:val="007D085B"/>
    <w:rsid w:val="007D2415"/>
    <w:rsid w:val="007D4808"/>
    <w:rsid w:val="007D6AC8"/>
    <w:rsid w:val="007D7767"/>
    <w:rsid w:val="007E070F"/>
    <w:rsid w:val="007E190B"/>
    <w:rsid w:val="007E4406"/>
    <w:rsid w:val="007E51E9"/>
    <w:rsid w:val="007F5762"/>
    <w:rsid w:val="007F6BF2"/>
    <w:rsid w:val="00801610"/>
    <w:rsid w:val="00803826"/>
    <w:rsid w:val="00805D1F"/>
    <w:rsid w:val="00807D7F"/>
    <w:rsid w:val="008131CD"/>
    <w:rsid w:val="00814842"/>
    <w:rsid w:val="00821D6F"/>
    <w:rsid w:val="00824A10"/>
    <w:rsid w:val="00825F71"/>
    <w:rsid w:val="00826DB3"/>
    <w:rsid w:val="00831839"/>
    <w:rsid w:val="00831D4F"/>
    <w:rsid w:val="00832A6A"/>
    <w:rsid w:val="00833626"/>
    <w:rsid w:val="008336FC"/>
    <w:rsid w:val="00833B9D"/>
    <w:rsid w:val="008427F6"/>
    <w:rsid w:val="00842DF7"/>
    <w:rsid w:val="00844E94"/>
    <w:rsid w:val="00846AB9"/>
    <w:rsid w:val="008504D4"/>
    <w:rsid w:val="00850CD0"/>
    <w:rsid w:val="00852575"/>
    <w:rsid w:val="0085302D"/>
    <w:rsid w:val="00854584"/>
    <w:rsid w:val="0085462F"/>
    <w:rsid w:val="00855447"/>
    <w:rsid w:val="00855EDB"/>
    <w:rsid w:val="00857B0E"/>
    <w:rsid w:val="00857E5A"/>
    <w:rsid w:val="0086288C"/>
    <w:rsid w:val="0086372D"/>
    <w:rsid w:val="00876754"/>
    <w:rsid w:val="00881BBA"/>
    <w:rsid w:val="00883E95"/>
    <w:rsid w:val="00885D8F"/>
    <w:rsid w:val="00885E13"/>
    <w:rsid w:val="008907A1"/>
    <w:rsid w:val="00892288"/>
    <w:rsid w:val="00894A90"/>
    <w:rsid w:val="00894F5B"/>
    <w:rsid w:val="008A0DAF"/>
    <w:rsid w:val="008A2A18"/>
    <w:rsid w:val="008A30E2"/>
    <w:rsid w:val="008A407D"/>
    <w:rsid w:val="008A40D2"/>
    <w:rsid w:val="008A4603"/>
    <w:rsid w:val="008B3322"/>
    <w:rsid w:val="008B42A5"/>
    <w:rsid w:val="008B445E"/>
    <w:rsid w:val="008C17D7"/>
    <w:rsid w:val="008D0313"/>
    <w:rsid w:val="008D38E5"/>
    <w:rsid w:val="008D6470"/>
    <w:rsid w:val="008D7FC3"/>
    <w:rsid w:val="008E266C"/>
    <w:rsid w:val="008E5511"/>
    <w:rsid w:val="008E7AC4"/>
    <w:rsid w:val="008F025F"/>
    <w:rsid w:val="008F1090"/>
    <w:rsid w:val="008F2421"/>
    <w:rsid w:val="008F2910"/>
    <w:rsid w:val="008F4200"/>
    <w:rsid w:val="008F5431"/>
    <w:rsid w:val="008F573C"/>
    <w:rsid w:val="008F6AD4"/>
    <w:rsid w:val="00901483"/>
    <w:rsid w:val="00903914"/>
    <w:rsid w:val="00903E98"/>
    <w:rsid w:val="00904FF1"/>
    <w:rsid w:val="009058F1"/>
    <w:rsid w:val="00906188"/>
    <w:rsid w:val="00911A0D"/>
    <w:rsid w:val="0091261C"/>
    <w:rsid w:val="009145A9"/>
    <w:rsid w:val="009151B3"/>
    <w:rsid w:val="0092202F"/>
    <w:rsid w:val="009224BC"/>
    <w:rsid w:val="00922770"/>
    <w:rsid w:val="00925EFA"/>
    <w:rsid w:val="009264FB"/>
    <w:rsid w:val="009328A6"/>
    <w:rsid w:val="00934992"/>
    <w:rsid w:val="0093701B"/>
    <w:rsid w:val="00943673"/>
    <w:rsid w:val="009438D7"/>
    <w:rsid w:val="00943ADD"/>
    <w:rsid w:val="00944922"/>
    <w:rsid w:val="00945A44"/>
    <w:rsid w:val="0095146D"/>
    <w:rsid w:val="00954B0B"/>
    <w:rsid w:val="0095604C"/>
    <w:rsid w:val="00960F45"/>
    <w:rsid w:val="00964194"/>
    <w:rsid w:val="00964F9C"/>
    <w:rsid w:val="00965396"/>
    <w:rsid w:val="009674F8"/>
    <w:rsid w:val="009679B0"/>
    <w:rsid w:val="00970214"/>
    <w:rsid w:val="00970DC9"/>
    <w:rsid w:val="0097774C"/>
    <w:rsid w:val="00980C90"/>
    <w:rsid w:val="00982F19"/>
    <w:rsid w:val="00983978"/>
    <w:rsid w:val="00986466"/>
    <w:rsid w:val="00990D03"/>
    <w:rsid w:val="00991551"/>
    <w:rsid w:val="00991FBE"/>
    <w:rsid w:val="00994AD9"/>
    <w:rsid w:val="00997F78"/>
    <w:rsid w:val="009A262D"/>
    <w:rsid w:val="009A7C49"/>
    <w:rsid w:val="009B3B37"/>
    <w:rsid w:val="009B5C4F"/>
    <w:rsid w:val="009B627E"/>
    <w:rsid w:val="009C0A98"/>
    <w:rsid w:val="009C1BEF"/>
    <w:rsid w:val="009C2F4E"/>
    <w:rsid w:val="009C3FE1"/>
    <w:rsid w:val="009C6AE7"/>
    <w:rsid w:val="009D453E"/>
    <w:rsid w:val="009D7B10"/>
    <w:rsid w:val="009E1B5C"/>
    <w:rsid w:val="009E25C3"/>
    <w:rsid w:val="009E2715"/>
    <w:rsid w:val="009F5E26"/>
    <w:rsid w:val="009F6AF9"/>
    <w:rsid w:val="009F701F"/>
    <w:rsid w:val="009F720C"/>
    <w:rsid w:val="009F73BF"/>
    <w:rsid w:val="00A00DDC"/>
    <w:rsid w:val="00A04764"/>
    <w:rsid w:val="00A04F2D"/>
    <w:rsid w:val="00A052FD"/>
    <w:rsid w:val="00A05750"/>
    <w:rsid w:val="00A06ACB"/>
    <w:rsid w:val="00A14E77"/>
    <w:rsid w:val="00A14F9B"/>
    <w:rsid w:val="00A1583F"/>
    <w:rsid w:val="00A16FBB"/>
    <w:rsid w:val="00A20770"/>
    <w:rsid w:val="00A2171B"/>
    <w:rsid w:val="00A235BA"/>
    <w:rsid w:val="00A24613"/>
    <w:rsid w:val="00A305D8"/>
    <w:rsid w:val="00A3310E"/>
    <w:rsid w:val="00A3424A"/>
    <w:rsid w:val="00A34780"/>
    <w:rsid w:val="00A42012"/>
    <w:rsid w:val="00A43287"/>
    <w:rsid w:val="00A46DB4"/>
    <w:rsid w:val="00A46EBE"/>
    <w:rsid w:val="00A50504"/>
    <w:rsid w:val="00A53DF3"/>
    <w:rsid w:val="00A54CF2"/>
    <w:rsid w:val="00A6198B"/>
    <w:rsid w:val="00A63850"/>
    <w:rsid w:val="00A643D1"/>
    <w:rsid w:val="00A6457D"/>
    <w:rsid w:val="00A6611E"/>
    <w:rsid w:val="00A66F6A"/>
    <w:rsid w:val="00A72334"/>
    <w:rsid w:val="00A771E2"/>
    <w:rsid w:val="00A82BF0"/>
    <w:rsid w:val="00A82E75"/>
    <w:rsid w:val="00A8451A"/>
    <w:rsid w:val="00A84AB5"/>
    <w:rsid w:val="00A852FE"/>
    <w:rsid w:val="00A87A6C"/>
    <w:rsid w:val="00A9363F"/>
    <w:rsid w:val="00A94C4B"/>
    <w:rsid w:val="00A95DEF"/>
    <w:rsid w:val="00AA1FF0"/>
    <w:rsid w:val="00AA3680"/>
    <w:rsid w:val="00AA7BF2"/>
    <w:rsid w:val="00AB4074"/>
    <w:rsid w:val="00AB6600"/>
    <w:rsid w:val="00AB6913"/>
    <w:rsid w:val="00AB7CCF"/>
    <w:rsid w:val="00AC139E"/>
    <w:rsid w:val="00AC1A0A"/>
    <w:rsid w:val="00AC46CB"/>
    <w:rsid w:val="00AC7C99"/>
    <w:rsid w:val="00AC7FF1"/>
    <w:rsid w:val="00AD20AA"/>
    <w:rsid w:val="00AD2958"/>
    <w:rsid w:val="00AD3084"/>
    <w:rsid w:val="00AD34C1"/>
    <w:rsid w:val="00AD5CE9"/>
    <w:rsid w:val="00AD7C10"/>
    <w:rsid w:val="00AE23B2"/>
    <w:rsid w:val="00AF10E1"/>
    <w:rsid w:val="00AF1E4E"/>
    <w:rsid w:val="00AF29E2"/>
    <w:rsid w:val="00B011B7"/>
    <w:rsid w:val="00B01AFF"/>
    <w:rsid w:val="00B0218D"/>
    <w:rsid w:val="00B0400C"/>
    <w:rsid w:val="00B051EC"/>
    <w:rsid w:val="00B05666"/>
    <w:rsid w:val="00B06A74"/>
    <w:rsid w:val="00B11444"/>
    <w:rsid w:val="00B1160F"/>
    <w:rsid w:val="00B120CE"/>
    <w:rsid w:val="00B127D6"/>
    <w:rsid w:val="00B161EF"/>
    <w:rsid w:val="00B16BD7"/>
    <w:rsid w:val="00B207C6"/>
    <w:rsid w:val="00B231E4"/>
    <w:rsid w:val="00B2586E"/>
    <w:rsid w:val="00B25E66"/>
    <w:rsid w:val="00B33BEE"/>
    <w:rsid w:val="00B40D71"/>
    <w:rsid w:val="00B4152B"/>
    <w:rsid w:val="00B42A14"/>
    <w:rsid w:val="00B43B22"/>
    <w:rsid w:val="00B440CB"/>
    <w:rsid w:val="00B45DE2"/>
    <w:rsid w:val="00B46B11"/>
    <w:rsid w:val="00B50D49"/>
    <w:rsid w:val="00B539E5"/>
    <w:rsid w:val="00B54D1C"/>
    <w:rsid w:val="00B57472"/>
    <w:rsid w:val="00B57753"/>
    <w:rsid w:val="00B660BE"/>
    <w:rsid w:val="00B678F9"/>
    <w:rsid w:val="00B71DFC"/>
    <w:rsid w:val="00B720DC"/>
    <w:rsid w:val="00B74CC3"/>
    <w:rsid w:val="00B822DB"/>
    <w:rsid w:val="00B84BCD"/>
    <w:rsid w:val="00B90CDD"/>
    <w:rsid w:val="00B92139"/>
    <w:rsid w:val="00B92FB5"/>
    <w:rsid w:val="00B93DDD"/>
    <w:rsid w:val="00BA0240"/>
    <w:rsid w:val="00BA4902"/>
    <w:rsid w:val="00BB042C"/>
    <w:rsid w:val="00BB4E38"/>
    <w:rsid w:val="00BB4F8F"/>
    <w:rsid w:val="00BC2EF0"/>
    <w:rsid w:val="00BC3F72"/>
    <w:rsid w:val="00BC4377"/>
    <w:rsid w:val="00BD1409"/>
    <w:rsid w:val="00BD3692"/>
    <w:rsid w:val="00BD3D4E"/>
    <w:rsid w:val="00BD4C66"/>
    <w:rsid w:val="00BD66DA"/>
    <w:rsid w:val="00BD6C4A"/>
    <w:rsid w:val="00BD6EEF"/>
    <w:rsid w:val="00BD7CB8"/>
    <w:rsid w:val="00BE286C"/>
    <w:rsid w:val="00BE6BB0"/>
    <w:rsid w:val="00BE6D86"/>
    <w:rsid w:val="00BF0156"/>
    <w:rsid w:val="00BF1F08"/>
    <w:rsid w:val="00BF4CBD"/>
    <w:rsid w:val="00C01F07"/>
    <w:rsid w:val="00C060CE"/>
    <w:rsid w:val="00C07829"/>
    <w:rsid w:val="00C12129"/>
    <w:rsid w:val="00C127FA"/>
    <w:rsid w:val="00C1579F"/>
    <w:rsid w:val="00C331B2"/>
    <w:rsid w:val="00C360A7"/>
    <w:rsid w:val="00C36B0E"/>
    <w:rsid w:val="00C4195B"/>
    <w:rsid w:val="00C50A4E"/>
    <w:rsid w:val="00C50C68"/>
    <w:rsid w:val="00C50E91"/>
    <w:rsid w:val="00C52442"/>
    <w:rsid w:val="00C540EF"/>
    <w:rsid w:val="00C5552B"/>
    <w:rsid w:val="00C61CB8"/>
    <w:rsid w:val="00C63117"/>
    <w:rsid w:val="00C63148"/>
    <w:rsid w:val="00C632B7"/>
    <w:rsid w:val="00C71EA7"/>
    <w:rsid w:val="00C747D5"/>
    <w:rsid w:val="00C806B2"/>
    <w:rsid w:val="00C81A0F"/>
    <w:rsid w:val="00C85029"/>
    <w:rsid w:val="00C8639F"/>
    <w:rsid w:val="00C92A57"/>
    <w:rsid w:val="00C93B5E"/>
    <w:rsid w:val="00C96A62"/>
    <w:rsid w:val="00CA2B24"/>
    <w:rsid w:val="00CA67A6"/>
    <w:rsid w:val="00CB070A"/>
    <w:rsid w:val="00CB12BB"/>
    <w:rsid w:val="00CB21DA"/>
    <w:rsid w:val="00CB2621"/>
    <w:rsid w:val="00CB342F"/>
    <w:rsid w:val="00CB34D3"/>
    <w:rsid w:val="00CB423D"/>
    <w:rsid w:val="00CB784A"/>
    <w:rsid w:val="00CD3597"/>
    <w:rsid w:val="00CD3642"/>
    <w:rsid w:val="00CD512A"/>
    <w:rsid w:val="00CE4B32"/>
    <w:rsid w:val="00CE6698"/>
    <w:rsid w:val="00CF0C66"/>
    <w:rsid w:val="00CF122C"/>
    <w:rsid w:val="00CF3031"/>
    <w:rsid w:val="00CF362F"/>
    <w:rsid w:val="00CF3908"/>
    <w:rsid w:val="00CF47FE"/>
    <w:rsid w:val="00CF566B"/>
    <w:rsid w:val="00CF6C33"/>
    <w:rsid w:val="00D04498"/>
    <w:rsid w:val="00D044DA"/>
    <w:rsid w:val="00D105EF"/>
    <w:rsid w:val="00D113A4"/>
    <w:rsid w:val="00D15271"/>
    <w:rsid w:val="00D22760"/>
    <w:rsid w:val="00D23225"/>
    <w:rsid w:val="00D266A3"/>
    <w:rsid w:val="00D27A8A"/>
    <w:rsid w:val="00D3084C"/>
    <w:rsid w:val="00D3084F"/>
    <w:rsid w:val="00D3173C"/>
    <w:rsid w:val="00D35263"/>
    <w:rsid w:val="00D35FCF"/>
    <w:rsid w:val="00D36007"/>
    <w:rsid w:val="00D37FA6"/>
    <w:rsid w:val="00D4464A"/>
    <w:rsid w:val="00D547E2"/>
    <w:rsid w:val="00D55E51"/>
    <w:rsid w:val="00D56934"/>
    <w:rsid w:val="00D6613A"/>
    <w:rsid w:val="00D66334"/>
    <w:rsid w:val="00D67D13"/>
    <w:rsid w:val="00D738CB"/>
    <w:rsid w:val="00D74516"/>
    <w:rsid w:val="00D75E32"/>
    <w:rsid w:val="00D801FB"/>
    <w:rsid w:val="00D80B38"/>
    <w:rsid w:val="00D833A3"/>
    <w:rsid w:val="00D85352"/>
    <w:rsid w:val="00D90354"/>
    <w:rsid w:val="00D950D9"/>
    <w:rsid w:val="00D9688B"/>
    <w:rsid w:val="00DA052E"/>
    <w:rsid w:val="00DA28EA"/>
    <w:rsid w:val="00DA5807"/>
    <w:rsid w:val="00DA6190"/>
    <w:rsid w:val="00DA63F6"/>
    <w:rsid w:val="00DB0408"/>
    <w:rsid w:val="00DB1FC2"/>
    <w:rsid w:val="00DB5DD3"/>
    <w:rsid w:val="00DB73A1"/>
    <w:rsid w:val="00DC1058"/>
    <w:rsid w:val="00DC138C"/>
    <w:rsid w:val="00DC2554"/>
    <w:rsid w:val="00DC269A"/>
    <w:rsid w:val="00DC2A0D"/>
    <w:rsid w:val="00DC2C98"/>
    <w:rsid w:val="00DC3300"/>
    <w:rsid w:val="00DC7705"/>
    <w:rsid w:val="00DC7835"/>
    <w:rsid w:val="00DD0A72"/>
    <w:rsid w:val="00DD40FE"/>
    <w:rsid w:val="00DE375A"/>
    <w:rsid w:val="00DE3D23"/>
    <w:rsid w:val="00DE5425"/>
    <w:rsid w:val="00DF2854"/>
    <w:rsid w:val="00DF4E67"/>
    <w:rsid w:val="00DF78AD"/>
    <w:rsid w:val="00E01319"/>
    <w:rsid w:val="00E04167"/>
    <w:rsid w:val="00E05ED5"/>
    <w:rsid w:val="00E068CB"/>
    <w:rsid w:val="00E07B43"/>
    <w:rsid w:val="00E10661"/>
    <w:rsid w:val="00E12031"/>
    <w:rsid w:val="00E1315D"/>
    <w:rsid w:val="00E1369A"/>
    <w:rsid w:val="00E204ED"/>
    <w:rsid w:val="00E21AA0"/>
    <w:rsid w:val="00E2410F"/>
    <w:rsid w:val="00E25D9B"/>
    <w:rsid w:val="00E27358"/>
    <w:rsid w:val="00E2752F"/>
    <w:rsid w:val="00E27C50"/>
    <w:rsid w:val="00E35C44"/>
    <w:rsid w:val="00E35FDC"/>
    <w:rsid w:val="00E36BA9"/>
    <w:rsid w:val="00E405CB"/>
    <w:rsid w:val="00E47667"/>
    <w:rsid w:val="00E50D3A"/>
    <w:rsid w:val="00E548C2"/>
    <w:rsid w:val="00E6061F"/>
    <w:rsid w:val="00E62D9E"/>
    <w:rsid w:val="00E71CEC"/>
    <w:rsid w:val="00E75C6A"/>
    <w:rsid w:val="00E76AE8"/>
    <w:rsid w:val="00E82938"/>
    <w:rsid w:val="00E84F37"/>
    <w:rsid w:val="00E8531D"/>
    <w:rsid w:val="00E909DF"/>
    <w:rsid w:val="00E93639"/>
    <w:rsid w:val="00E9419F"/>
    <w:rsid w:val="00E96BF6"/>
    <w:rsid w:val="00EA26CD"/>
    <w:rsid w:val="00EA6707"/>
    <w:rsid w:val="00EB1B94"/>
    <w:rsid w:val="00EB3250"/>
    <w:rsid w:val="00EC1EED"/>
    <w:rsid w:val="00EC4231"/>
    <w:rsid w:val="00EC4F85"/>
    <w:rsid w:val="00EC58F0"/>
    <w:rsid w:val="00ED02F7"/>
    <w:rsid w:val="00ED0C47"/>
    <w:rsid w:val="00ED2459"/>
    <w:rsid w:val="00ED45FE"/>
    <w:rsid w:val="00ED4980"/>
    <w:rsid w:val="00ED5E90"/>
    <w:rsid w:val="00EE4E30"/>
    <w:rsid w:val="00EE548C"/>
    <w:rsid w:val="00EE5C17"/>
    <w:rsid w:val="00EE5D1F"/>
    <w:rsid w:val="00F017BA"/>
    <w:rsid w:val="00F01AEB"/>
    <w:rsid w:val="00F06489"/>
    <w:rsid w:val="00F06527"/>
    <w:rsid w:val="00F07788"/>
    <w:rsid w:val="00F07902"/>
    <w:rsid w:val="00F172CE"/>
    <w:rsid w:val="00F20E94"/>
    <w:rsid w:val="00F21F86"/>
    <w:rsid w:val="00F22F4A"/>
    <w:rsid w:val="00F24697"/>
    <w:rsid w:val="00F26F93"/>
    <w:rsid w:val="00F306B6"/>
    <w:rsid w:val="00F33B71"/>
    <w:rsid w:val="00F35E59"/>
    <w:rsid w:val="00F37E4E"/>
    <w:rsid w:val="00F40CDF"/>
    <w:rsid w:val="00F435E0"/>
    <w:rsid w:val="00F448E8"/>
    <w:rsid w:val="00F46D8F"/>
    <w:rsid w:val="00F47085"/>
    <w:rsid w:val="00F50E11"/>
    <w:rsid w:val="00F54627"/>
    <w:rsid w:val="00F54886"/>
    <w:rsid w:val="00F55B81"/>
    <w:rsid w:val="00F56749"/>
    <w:rsid w:val="00F602C2"/>
    <w:rsid w:val="00F759DD"/>
    <w:rsid w:val="00F82CE1"/>
    <w:rsid w:val="00F855A4"/>
    <w:rsid w:val="00F862EF"/>
    <w:rsid w:val="00F9111D"/>
    <w:rsid w:val="00F929F0"/>
    <w:rsid w:val="00F96BFA"/>
    <w:rsid w:val="00F97C97"/>
    <w:rsid w:val="00FA1715"/>
    <w:rsid w:val="00FA32B3"/>
    <w:rsid w:val="00FA38CA"/>
    <w:rsid w:val="00FA44AA"/>
    <w:rsid w:val="00FA452E"/>
    <w:rsid w:val="00FA506E"/>
    <w:rsid w:val="00FB064E"/>
    <w:rsid w:val="00FB2803"/>
    <w:rsid w:val="00FB2B87"/>
    <w:rsid w:val="00FC1BA9"/>
    <w:rsid w:val="00FC415D"/>
    <w:rsid w:val="00FC6056"/>
    <w:rsid w:val="00FC76ED"/>
    <w:rsid w:val="00FD0C13"/>
    <w:rsid w:val="00FD6098"/>
    <w:rsid w:val="00FD6929"/>
    <w:rsid w:val="00FD753F"/>
    <w:rsid w:val="00FD78BF"/>
    <w:rsid w:val="00FE0355"/>
    <w:rsid w:val="00FE111D"/>
    <w:rsid w:val="00FE2837"/>
    <w:rsid w:val="00FE307B"/>
    <w:rsid w:val="00FE62B3"/>
    <w:rsid w:val="00FF05E4"/>
    <w:rsid w:val="00FF27B7"/>
    <w:rsid w:val="00FF29A3"/>
    <w:rsid w:val="00FF767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3701B"/>
    <w:rPr>
      <w:rFonts w:ascii="Arial" w:hAnsi="Arial"/>
      <w:sz w:val="24"/>
      <w:szCs w:val="24"/>
    </w:rPr>
  </w:style>
  <w:style w:type="paragraph" w:styleId="berschrift1">
    <w:name w:val="heading 1"/>
    <w:basedOn w:val="Standard"/>
    <w:next w:val="Standard"/>
    <w:qFormat/>
    <w:rsid w:val="009058F1"/>
    <w:pPr>
      <w:keepNext/>
      <w:spacing w:before="240" w:after="60"/>
      <w:outlineLvl w:val="0"/>
    </w:pPr>
    <w:rPr>
      <w:rFonts w:cs="Arial"/>
      <w:b/>
      <w:bCs/>
      <w:kern w:val="32"/>
      <w:sz w:val="32"/>
      <w:szCs w:val="32"/>
    </w:rPr>
  </w:style>
  <w:style w:type="paragraph" w:styleId="berschrift2">
    <w:name w:val="heading 2"/>
    <w:basedOn w:val="berschrift1"/>
    <w:qFormat/>
    <w:rsid w:val="00272601"/>
    <w:pPr>
      <w:outlineLvl w:val="1"/>
    </w:pPr>
    <w:rPr>
      <w:rFonts w:eastAsia="SimSun"/>
      <w:bCs w:val="0"/>
      <w:iCs/>
      <w:sz w:val="24"/>
      <w:szCs w:val="28"/>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2">
    <w:name w:val="Formatvorlage2"/>
    <w:basedOn w:val="berschrift1"/>
    <w:rsid w:val="009058F1"/>
    <w:pPr>
      <w:jc w:val="center"/>
    </w:pPr>
    <w:rPr>
      <w:rFonts w:ascii="Script MT Bold" w:hAnsi="Script MT Bold"/>
      <w:color w:val="0000FF"/>
    </w:rPr>
  </w:style>
  <w:style w:type="paragraph" w:customStyle="1" w:styleId="Formatvorlage1">
    <w:name w:val="Formatvorlage1"/>
    <w:basedOn w:val="berschrift1"/>
    <w:autoRedefine/>
    <w:rsid w:val="009058F1"/>
    <w:pPr>
      <w:jc w:val="center"/>
    </w:pPr>
    <w:rPr>
      <w:rFonts w:ascii="Verdana" w:hAnsi="Verdana"/>
    </w:rPr>
  </w:style>
  <w:style w:type="paragraph" w:styleId="Aufzhlungszeichen">
    <w:name w:val="List Bullet"/>
    <w:basedOn w:val="Standard"/>
    <w:autoRedefine/>
    <w:rsid w:val="00127F30"/>
    <w:pPr>
      <w:numPr>
        <w:numId w:val="17"/>
      </w:numPr>
    </w:pPr>
  </w:style>
  <w:style w:type="paragraph" w:styleId="Kopfzeile">
    <w:name w:val="header"/>
    <w:basedOn w:val="Standard"/>
    <w:link w:val="KopfzeileZchn"/>
    <w:rsid w:val="00B011B7"/>
    <w:pPr>
      <w:tabs>
        <w:tab w:val="center" w:pos="4536"/>
        <w:tab w:val="right" w:pos="9072"/>
      </w:tabs>
    </w:pPr>
  </w:style>
  <w:style w:type="paragraph" w:styleId="Fuzeile">
    <w:name w:val="footer"/>
    <w:basedOn w:val="Standard"/>
    <w:rsid w:val="00B011B7"/>
    <w:pPr>
      <w:tabs>
        <w:tab w:val="center" w:pos="4536"/>
        <w:tab w:val="right" w:pos="9072"/>
      </w:tabs>
    </w:pPr>
  </w:style>
  <w:style w:type="character" w:customStyle="1" w:styleId="KopfzeileZchn">
    <w:name w:val="Kopfzeile Zchn"/>
    <w:basedOn w:val="Absatz-Standardschriftart"/>
    <w:link w:val="Kopfzeile"/>
    <w:uiPriority w:val="99"/>
    <w:rsid w:val="00A771E2"/>
    <w:rPr>
      <w:rFonts w:ascii="Arial" w:hAnsi="Arial"/>
      <w:sz w:val="24"/>
      <w:szCs w:val="24"/>
    </w:rPr>
  </w:style>
  <w:style w:type="paragraph" w:styleId="Sprechblasentext">
    <w:name w:val="Balloon Text"/>
    <w:basedOn w:val="Standard"/>
    <w:link w:val="SprechblasentextZchn"/>
    <w:uiPriority w:val="99"/>
    <w:semiHidden/>
    <w:unhideWhenUsed/>
    <w:rsid w:val="00A771E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771E2"/>
    <w:rPr>
      <w:rFonts w:ascii="Tahoma" w:hAnsi="Tahoma" w:cs="Tahoma"/>
      <w:sz w:val="16"/>
      <w:szCs w:val="16"/>
    </w:rPr>
  </w:style>
  <w:style w:type="paragraph" w:styleId="Listenabsatz">
    <w:name w:val="List Paragraph"/>
    <w:basedOn w:val="Standard"/>
    <w:uiPriority w:val="34"/>
    <w:qFormat/>
    <w:rsid w:val="00727B2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3701B"/>
    <w:rPr>
      <w:rFonts w:ascii="Arial" w:hAnsi="Arial"/>
      <w:sz w:val="24"/>
      <w:szCs w:val="24"/>
    </w:rPr>
  </w:style>
  <w:style w:type="paragraph" w:styleId="berschrift1">
    <w:name w:val="heading 1"/>
    <w:basedOn w:val="Standard"/>
    <w:next w:val="Standard"/>
    <w:qFormat/>
    <w:rsid w:val="009058F1"/>
    <w:pPr>
      <w:keepNext/>
      <w:spacing w:before="240" w:after="60"/>
      <w:outlineLvl w:val="0"/>
    </w:pPr>
    <w:rPr>
      <w:rFonts w:cs="Arial"/>
      <w:b/>
      <w:bCs/>
      <w:kern w:val="32"/>
      <w:sz w:val="32"/>
      <w:szCs w:val="32"/>
    </w:rPr>
  </w:style>
  <w:style w:type="paragraph" w:styleId="berschrift2">
    <w:name w:val="heading 2"/>
    <w:basedOn w:val="berschrift1"/>
    <w:qFormat/>
    <w:rsid w:val="00272601"/>
    <w:pPr>
      <w:outlineLvl w:val="1"/>
    </w:pPr>
    <w:rPr>
      <w:rFonts w:eastAsia="SimSun"/>
      <w:bCs w:val="0"/>
      <w:iCs/>
      <w:sz w:val="24"/>
      <w:szCs w:val="28"/>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2">
    <w:name w:val="Formatvorlage2"/>
    <w:basedOn w:val="berschrift1"/>
    <w:rsid w:val="009058F1"/>
    <w:pPr>
      <w:jc w:val="center"/>
    </w:pPr>
    <w:rPr>
      <w:rFonts w:ascii="Script MT Bold" w:hAnsi="Script MT Bold"/>
      <w:color w:val="0000FF"/>
    </w:rPr>
  </w:style>
  <w:style w:type="paragraph" w:customStyle="1" w:styleId="Formatvorlage1">
    <w:name w:val="Formatvorlage1"/>
    <w:basedOn w:val="berschrift1"/>
    <w:autoRedefine/>
    <w:rsid w:val="009058F1"/>
    <w:pPr>
      <w:jc w:val="center"/>
    </w:pPr>
    <w:rPr>
      <w:rFonts w:ascii="Verdana" w:hAnsi="Verdana"/>
    </w:rPr>
  </w:style>
  <w:style w:type="paragraph" w:styleId="Aufzhlungszeichen">
    <w:name w:val="List Bullet"/>
    <w:basedOn w:val="Standard"/>
    <w:autoRedefine/>
    <w:rsid w:val="00127F30"/>
    <w:pPr>
      <w:numPr>
        <w:numId w:val="17"/>
      </w:numPr>
    </w:pPr>
  </w:style>
  <w:style w:type="paragraph" w:styleId="Kopfzeile">
    <w:name w:val="header"/>
    <w:basedOn w:val="Standard"/>
    <w:link w:val="KopfzeileZchn"/>
    <w:rsid w:val="00B011B7"/>
    <w:pPr>
      <w:tabs>
        <w:tab w:val="center" w:pos="4536"/>
        <w:tab w:val="right" w:pos="9072"/>
      </w:tabs>
    </w:pPr>
  </w:style>
  <w:style w:type="paragraph" w:styleId="Fuzeile">
    <w:name w:val="footer"/>
    <w:basedOn w:val="Standard"/>
    <w:rsid w:val="00B011B7"/>
    <w:pPr>
      <w:tabs>
        <w:tab w:val="center" w:pos="4536"/>
        <w:tab w:val="right" w:pos="9072"/>
      </w:tabs>
    </w:pPr>
  </w:style>
  <w:style w:type="character" w:customStyle="1" w:styleId="KopfzeileZchn">
    <w:name w:val="Kopfzeile Zchn"/>
    <w:basedOn w:val="Absatz-Standardschriftart"/>
    <w:link w:val="Kopfzeile"/>
    <w:uiPriority w:val="99"/>
    <w:rsid w:val="00A771E2"/>
    <w:rPr>
      <w:rFonts w:ascii="Arial" w:hAnsi="Arial"/>
      <w:sz w:val="24"/>
      <w:szCs w:val="24"/>
    </w:rPr>
  </w:style>
  <w:style w:type="paragraph" w:styleId="Sprechblasentext">
    <w:name w:val="Balloon Text"/>
    <w:basedOn w:val="Standard"/>
    <w:link w:val="SprechblasentextZchn"/>
    <w:uiPriority w:val="99"/>
    <w:semiHidden/>
    <w:unhideWhenUsed/>
    <w:rsid w:val="00A771E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771E2"/>
    <w:rPr>
      <w:rFonts w:ascii="Tahoma" w:hAnsi="Tahoma" w:cs="Tahoma"/>
      <w:sz w:val="16"/>
      <w:szCs w:val="16"/>
    </w:rPr>
  </w:style>
  <w:style w:type="paragraph" w:styleId="Listenabsatz">
    <w:name w:val="List Paragraph"/>
    <w:basedOn w:val="Standard"/>
    <w:uiPriority w:val="34"/>
    <w:qFormat/>
    <w:rsid w:val="00727B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75165E-3C8D-4AE1-B908-68CFEFEC02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291</Words>
  <Characters>2265</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Ihr Benutzername</dc:creator>
  <cp:lastModifiedBy>Ertelt, Ulrike (LS)</cp:lastModifiedBy>
  <cp:revision>9</cp:revision>
  <cp:lastPrinted>2014-02-01T16:07:00Z</cp:lastPrinted>
  <dcterms:created xsi:type="dcterms:W3CDTF">2014-02-01T17:22:00Z</dcterms:created>
  <dcterms:modified xsi:type="dcterms:W3CDTF">2014-05-26T10:22:00Z</dcterms:modified>
</cp:coreProperties>
</file>