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8BC51" w14:textId="4700D7CE" w:rsidR="0040047C" w:rsidRPr="0066483F" w:rsidRDefault="0040047C" w:rsidP="00411E5C">
      <w:pPr>
        <w:tabs>
          <w:tab w:val="left" w:pos="1418"/>
        </w:tabs>
        <w:spacing w:before="240" w:after="240"/>
        <w:ind w:left="1418" w:hanging="1418"/>
        <w:jc w:val="left"/>
        <w:rPr>
          <w:rFonts w:ascii="Arial Rounded MT Bold" w:hAnsi="Arial Rounded MT Bold"/>
          <w:kern w:val="28"/>
          <w:sz w:val="36"/>
        </w:rPr>
      </w:pPr>
      <w:bookmarkStart w:id="0" w:name="_Hlk495823081"/>
      <w:r w:rsidRPr="0066483F">
        <w:rPr>
          <w:rFonts w:ascii="Arial Rounded MT Bold" w:hAnsi="Arial Rounded MT Bold"/>
          <w:kern w:val="28"/>
          <w:sz w:val="36"/>
        </w:rPr>
        <w:t>L1_</w:t>
      </w:r>
      <w:r>
        <w:rPr>
          <w:rFonts w:ascii="Arial Rounded MT Bold" w:hAnsi="Arial Rounded MT Bold"/>
          <w:kern w:val="28"/>
          <w:sz w:val="36"/>
        </w:rPr>
        <w:t>2</w:t>
      </w:r>
      <w:r>
        <w:rPr>
          <w:rFonts w:ascii="Arial Rounded MT Bold" w:hAnsi="Arial Rounded MT Bold"/>
          <w:kern w:val="28"/>
          <w:sz w:val="36"/>
        </w:rPr>
        <w:tab/>
      </w:r>
      <w:r w:rsidR="00411E5C">
        <w:rPr>
          <w:rFonts w:ascii="Arial Rounded MT Bold" w:hAnsi="Arial Rounded MT Bold"/>
          <w:kern w:val="28"/>
          <w:sz w:val="36"/>
        </w:rPr>
        <w:t>Informationen zur l</w:t>
      </w:r>
      <w:r w:rsidRPr="0040047C">
        <w:rPr>
          <w:rFonts w:ascii="Arial Rounded MT Bold" w:hAnsi="Arial Rounded MT Bold"/>
          <w:kern w:val="28"/>
          <w:sz w:val="36"/>
        </w:rPr>
        <w:t>ogische</w:t>
      </w:r>
      <w:r w:rsidR="00411E5C">
        <w:rPr>
          <w:rFonts w:ascii="Arial Rounded MT Bold" w:hAnsi="Arial Rounded MT Bold"/>
          <w:kern w:val="28"/>
          <w:sz w:val="36"/>
        </w:rPr>
        <w:t>n</w:t>
      </w:r>
      <w:r w:rsidRPr="0040047C">
        <w:rPr>
          <w:rFonts w:ascii="Arial Rounded MT Bold" w:hAnsi="Arial Rounded MT Bold"/>
          <w:kern w:val="28"/>
          <w:sz w:val="36"/>
        </w:rPr>
        <w:t xml:space="preserve"> und physikalische</w:t>
      </w:r>
      <w:r w:rsidR="00411E5C">
        <w:rPr>
          <w:rFonts w:ascii="Arial Rounded MT Bold" w:hAnsi="Arial Rounded MT Bold"/>
          <w:kern w:val="28"/>
          <w:sz w:val="36"/>
        </w:rPr>
        <w:t>n</w:t>
      </w:r>
      <w:r w:rsidRPr="0040047C">
        <w:rPr>
          <w:rFonts w:ascii="Arial Rounded MT Bold" w:hAnsi="Arial Rounded MT Bold"/>
          <w:kern w:val="28"/>
          <w:sz w:val="36"/>
        </w:rPr>
        <w:t xml:space="preserve"> Adressierung</w:t>
      </w:r>
    </w:p>
    <w:p w14:paraId="3E4D3E07" w14:textId="77777777" w:rsidR="00DF48BD" w:rsidRPr="002051DE" w:rsidRDefault="00DF48BD" w:rsidP="006554C8">
      <w:pPr>
        <w:jc w:val="left"/>
      </w:pPr>
      <w:r w:rsidRPr="002051DE">
        <w:t>Bisher haben wir die verschiedenen Komponenten eines Netzwerkes kennengelernt. Wir haben Netzwerke mit verschiedenen Geräten aufgebaut, wie z.B. einem Switch, Router und File-Server. Zudem haben wir Daten versendet und d</w:t>
      </w:r>
      <w:r>
        <w:t>as OSI-Referenzmodell</w:t>
      </w:r>
      <w:r w:rsidRPr="002051DE">
        <w:t xml:space="preserve"> näher betrachtet.</w:t>
      </w:r>
      <w:r>
        <w:t xml:space="preserve"> Nun beschäftigen wir uns mit der Adressierung.</w:t>
      </w:r>
    </w:p>
    <w:p w14:paraId="34515AC6" w14:textId="77777777" w:rsidR="00AB2948" w:rsidRPr="00AB2948" w:rsidRDefault="00AB2948" w:rsidP="006554C8">
      <w:pPr>
        <w:jc w:val="left"/>
      </w:pPr>
      <w:r w:rsidRPr="00AB2948">
        <w:t xml:space="preserve">Jede Netzwerkkarte verfügt über eine eindeutige </w:t>
      </w:r>
      <w:r>
        <w:t xml:space="preserve">physikalische </w:t>
      </w:r>
      <w:r w:rsidRPr="00AB2948">
        <w:t>Adresse. Diese ist der Karte dauerhaft zugewiesen und wird als MAC-Adresse (MAC = Media Access Control) bezeichnet.</w:t>
      </w:r>
    </w:p>
    <w:p w14:paraId="30143BAB" w14:textId="77777777" w:rsidR="00AB2948" w:rsidRDefault="00AB2948" w:rsidP="006554C8">
      <w:pPr>
        <w:jc w:val="left"/>
      </w:pPr>
      <w:r w:rsidRPr="00AB2948">
        <w:t>In einem Netzwerk erhält sie zudem eine logische Adresse. Diese basiert darauf, wo sich der Host befindet.</w:t>
      </w:r>
    </w:p>
    <w:p w14:paraId="1341CB84" w14:textId="77777777" w:rsidR="00AB2948" w:rsidRDefault="00AB2948" w:rsidP="006554C8">
      <w:pPr>
        <w:jc w:val="left"/>
      </w:pPr>
      <w:r>
        <w:t xml:space="preserve">Vergleichbar ist dies mit einem Auto. </w:t>
      </w:r>
      <w:r w:rsidR="0087602F">
        <w:t>Jedes Auto</w:t>
      </w:r>
      <w:r>
        <w:t xml:space="preserve"> hat eine fest vergebene Fahrzeug</w:t>
      </w:r>
      <w:r w:rsidR="00C41093">
        <w:t>-Identifizierungsnummer</w:t>
      </w:r>
      <w:r>
        <w:t xml:space="preserve">. Je nachdem, wo das Auto angemeldet wurde, erhält es </w:t>
      </w:r>
      <w:r w:rsidR="0087602F">
        <w:t xml:space="preserve">zudem </w:t>
      </w:r>
      <w:r>
        <w:t>ein Kf</w:t>
      </w:r>
      <w:r w:rsidR="0058306E">
        <w:t>z</w:t>
      </w:r>
      <w:r>
        <w:t>-Kennzeichen.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417"/>
        <w:gridCol w:w="2723"/>
      </w:tblGrid>
      <w:tr w:rsidR="00AB2948" w14:paraId="5AB3D998" w14:textId="77777777" w:rsidTr="00C41093">
        <w:tc>
          <w:tcPr>
            <w:tcW w:w="3070" w:type="dxa"/>
          </w:tcPr>
          <w:p w14:paraId="5E2949DD" w14:textId="77777777" w:rsidR="00AB2948" w:rsidRPr="00AB2948" w:rsidRDefault="00AB2948" w:rsidP="00AB2948">
            <w:pPr>
              <w:rPr>
                <w:i/>
              </w:rPr>
            </w:pPr>
            <w:r w:rsidRPr="00AB2948">
              <w:rPr>
                <w:i/>
              </w:rPr>
              <w:t>Beispiel</w:t>
            </w:r>
          </w:p>
        </w:tc>
        <w:tc>
          <w:tcPr>
            <w:tcW w:w="3417" w:type="dxa"/>
          </w:tcPr>
          <w:p w14:paraId="710384FD" w14:textId="77777777" w:rsidR="00AB2948" w:rsidRPr="00AB2948" w:rsidRDefault="00AB2948" w:rsidP="00AB2948">
            <w:pPr>
              <w:rPr>
                <w:i/>
              </w:rPr>
            </w:pPr>
            <w:r w:rsidRPr="00AB2948">
              <w:rPr>
                <w:i/>
              </w:rPr>
              <w:t>Physikalische Adresse</w:t>
            </w:r>
          </w:p>
        </w:tc>
        <w:tc>
          <w:tcPr>
            <w:tcW w:w="2723" w:type="dxa"/>
          </w:tcPr>
          <w:p w14:paraId="2F11D8B8" w14:textId="77777777" w:rsidR="00AB2948" w:rsidRPr="00AB2948" w:rsidRDefault="00AB2948" w:rsidP="00AB2948">
            <w:pPr>
              <w:rPr>
                <w:i/>
              </w:rPr>
            </w:pPr>
            <w:r w:rsidRPr="00AB2948">
              <w:rPr>
                <w:i/>
              </w:rPr>
              <w:t>Logische Adresse</w:t>
            </w:r>
          </w:p>
        </w:tc>
      </w:tr>
      <w:tr w:rsidR="00AB2948" w14:paraId="4C215659" w14:textId="77777777" w:rsidTr="00C41093">
        <w:tc>
          <w:tcPr>
            <w:tcW w:w="3070" w:type="dxa"/>
          </w:tcPr>
          <w:p w14:paraId="40AF7263" w14:textId="77777777" w:rsidR="00AB2948" w:rsidRDefault="00AB2948" w:rsidP="00AB2948">
            <w:r>
              <w:t>Auto</w:t>
            </w:r>
          </w:p>
        </w:tc>
        <w:tc>
          <w:tcPr>
            <w:tcW w:w="3417" w:type="dxa"/>
          </w:tcPr>
          <w:p w14:paraId="25C41576" w14:textId="77777777" w:rsidR="00C41093" w:rsidRPr="00C41093" w:rsidRDefault="00C41093" w:rsidP="00AB2948">
            <w:pPr>
              <w:spacing w:after="0"/>
            </w:pPr>
            <w:r w:rsidRPr="00C41093">
              <w:t>WVWZZZ1JZ3W384752</w:t>
            </w:r>
          </w:p>
          <w:p w14:paraId="6E780D02" w14:textId="77777777" w:rsidR="00AB2948" w:rsidRPr="00AB2948" w:rsidRDefault="00AB2948" w:rsidP="00AB2948">
            <w:pPr>
              <w:spacing w:after="0"/>
              <w:rPr>
                <w:i/>
              </w:rPr>
            </w:pPr>
            <w:r w:rsidRPr="00AB2948">
              <w:rPr>
                <w:i/>
              </w:rPr>
              <w:t>Fahrzeug</w:t>
            </w:r>
            <w:r w:rsidR="00C41093">
              <w:rPr>
                <w:i/>
              </w:rPr>
              <w:t>-Identifizierungs</w:t>
            </w:r>
            <w:r w:rsidRPr="00AB2948">
              <w:rPr>
                <w:i/>
              </w:rPr>
              <w:t>nummer</w:t>
            </w:r>
          </w:p>
        </w:tc>
        <w:tc>
          <w:tcPr>
            <w:tcW w:w="2723" w:type="dxa"/>
          </w:tcPr>
          <w:p w14:paraId="0E97E7F6" w14:textId="77777777" w:rsidR="00AB2948" w:rsidRDefault="00AB2948" w:rsidP="00AB2948">
            <w:pPr>
              <w:spacing w:after="0"/>
            </w:pPr>
            <w:r>
              <w:t>BC-ND-2904</w:t>
            </w:r>
          </w:p>
          <w:p w14:paraId="74AA80EF" w14:textId="77777777" w:rsidR="00AB2948" w:rsidRPr="00AB2948" w:rsidRDefault="00AB2948" w:rsidP="00AB2948">
            <w:pPr>
              <w:spacing w:after="0"/>
              <w:rPr>
                <w:i/>
              </w:rPr>
            </w:pPr>
            <w:r w:rsidRPr="00AB2948">
              <w:rPr>
                <w:i/>
              </w:rPr>
              <w:t>Kfz-Kennzeichen</w:t>
            </w:r>
          </w:p>
        </w:tc>
      </w:tr>
      <w:tr w:rsidR="00AB2948" w14:paraId="0D1A72B6" w14:textId="77777777" w:rsidTr="00C41093">
        <w:tc>
          <w:tcPr>
            <w:tcW w:w="3070" w:type="dxa"/>
          </w:tcPr>
          <w:p w14:paraId="35FA622F" w14:textId="77777777" w:rsidR="00AB2948" w:rsidRDefault="00AB2948" w:rsidP="00AB2948">
            <w:r>
              <w:t>Netzwerkkarte</w:t>
            </w:r>
          </w:p>
        </w:tc>
        <w:tc>
          <w:tcPr>
            <w:tcW w:w="3417" w:type="dxa"/>
          </w:tcPr>
          <w:p w14:paraId="61957459" w14:textId="77777777" w:rsidR="00AB2948" w:rsidRPr="0087602F" w:rsidRDefault="00AC7472" w:rsidP="00AB2948">
            <w:pPr>
              <w:spacing w:after="0"/>
              <w:rPr>
                <w:lang w:val="en-US"/>
              </w:rPr>
            </w:pPr>
            <w:r w:rsidRPr="0087602F">
              <w:rPr>
                <w:lang w:val="en-US"/>
              </w:rPr>
              <w:t>BE</w:t>
            </w:r>
            <w:r w:rsidR="00AB2948" w:rsidRPr="0087602F">
              <w:rPr>
                <w:lang w:val="en-US"/>
              </w:rPr>
              <w:t>:</w:t>
            </w:r>
            <w:r w:rsidRPr="0087602F">
              <w:rPr>
                <w:lang w:val="en-US"/>
              </w:rPr>
              <w:t>F2</w:t>
            </w:r>
            <w:r w:rsidR="00AB2948" w:rsidRPr="0087602F">
              <w:rPr>
                <w:lang w:val="en-US"/>
              </w:rPr>
              <w:t>:07:2</w:t>
            </w:r>
            <w:r w:rsidRPr="0087602F">
              <w:rPr>
                <w:lang w:val="en-US"/>
              </w:rPr>
              <w:t>C</w:t>
            </w:r>
            <w:r w:rsidR="00AB2948" w:rsidRPr="0087602F">
              <w:rPr>
                <w:lang w:val="en-US"/>
              </w:rPr>
              <w:t>:54:</w:t>
            </w:r>
            <w:r w:rsidRPr="0087602F">
              <w:rPr>
                <w:lang w:val="en-US"/>
              </w:rPr>
              <w:t>FA</w:t>
            </w:r>
          </w:p>
          <w:p w14:paraId="3D9D5AEA" w14:textId="77777777" w:rsidR="00AB2948" w:rsidRPr="0087602F" w:rsidRDefault="00AB2948" w:rsidP="00AB2948">
            <w:pPr>
              <w:spacing w:after="0"/>
              <w:rPr>
                <w:i/>
                <w:lang w:val="en-US"/>
              </w:rPr>
            </w:pPr>
            <w:r w:rsidRPr="0087602F">
              <w:rPr>
                <w:i/>
                <w:lang w:val="en-US"/>
              </w:rPr>
              <w:t>MAC-Adresse</w:t>
            </w:r>
          </w:p>
        </w:tc>
        <w:tc>
          <w:tcPr>
            <w:tcW w:w="2723" w:type="dxa"/>
          </w:tcPr>
          <w:p w14:paraId="58B5A204" w14:textId="77777777" w:rsidR="00AB2948" w:rsidRDefault="00AB2948" w:rsidP="00AB2948">
            <w:pPr>
              <w:spacing w:after="0"/>
            </w:pPr>
            <w:r>
              <w:t>192.178.168.34</w:t>
            </w:r>
          </w:p>
          <w:p w14:paraId="4B155994" w14:textId="77777777" w:rsidR="00AB2948" w:rsidRPr="00AB2948" w:rsidRDefault="00AB2948" w:rsidP="00AB2948">
            <w:pPr>
              <w:spacing w:after="0"/>
              <w:rPr>
                <w:i/>
              </w:rPr>
            </w:pPr>
            <w:r w:rsidRPr="00AB2948">
              <w:rPr>
                <w:i/>
              </w:rPr>
              <w:t>IP-Adresse</w:t>
            </w:r>
          </w:p>
        </w:tc>
      </w:tr>
    </w:tbl>
    <w:p w14:paraId="4AAF71D4" w14:textId="77777777" w:rsidR="00AB2948" w:rsidRDefault="00622A47" w:rsidP="00AB2948">
      <w:r w:rsidRPr="00622A47">
        <w:t>Für eine erfolgreiche Kommunikation in einem Netzwerk sind sowohl die MAC-Adresse</w:t>
      </w:r>
      <w:r w:rsidR="0087602F">
        <w:t>,</w:t>
      </w:r>
      <w:r w:rsidRPr="00622A47">
        <w:t xml:space="preserve"> als auch die IP-Adresse erforderlich.</w:t>
      </w:r>
    </w:p>
    <w:p w14:paraId="47AEB752" w14:textId="77777777" w:rsidR="006554C8" w:rsidRPr="00AB2948" w:rsidRDefault="006554C8" w:rsidP="00AB2948"/>
    <w:p w14:paraId="14BB8E72" w14:textId="77777777" w:rsidR="00517923" w:rsidRDefault="006554C8" w:rsidP="006554C8">
      <w:pPr>
        <w:pStyle w:val="berschrift3"/>
        <w:numPr>
          <w:ilvl w:val="0"/>
          <w:numId w:val="0"/>
        </w:numPr>
        <w:ind w:left="851" w:hanging="851"/>
      </w:pPr>
      <w:r>
        <w:t>1.2.1</w:t>
      </w:r>
      <w:r>
        <w:tab/>
      </w:r>
      <w:r w:rsidR="00517923">
        <w:t>MAC-Adresse</w:t>
      </w:r>
    </w:p>
    <w:p w14:paraId="7A547417" w14:textId="77777777" w:rsidR="00AB2948" w:rsidRDefault="00AC7472" w:rsidP="006554C8">
      <w:pPr>
        <w:jc w:val="left"/>
      </w:pPr>
      <w:r>
        <w:t xml:space="preserve">Die MAC-Adresse </w:t>
      </w:r>
      <w:r w:rsidR="005B1550">
        <w:t>ist die Hardware-Adresse eines jeden</w:t>
      </w:r>
      <w:r>
        <w:t xml:space="preserve"> Netzwerk</w:t>
      </w:r>
      <w:r w:rsidR="005B1550">
        <w:t>adapters. Sie dient als eindeutiger Identifikator in einem Rechnernetz und w</w:t>
      </w:r>
      <w:r>
        <w:t>ird der Sicherungsschicht (Schicht 2) des OSI-Modells zugeordnet.</w:t>
      </w:r>
      <w:r w:rsidR="00713766">
        <w:t xml:space="preserve"> Die Adresse besteht aus 48 Bits, die üblicherweise in der Hexadezimal-Schreibweise dargestellt werden.</w:t>
      </w:r>
    </w:p>
    <w:p w14:paraId="14F69DE7" w14:textId="77777777" w:rsidR="00AC7472" w:rsidRPr="005B1550" w:rsidRDefault="00AC7472" w:rsidP="006554C8">
      <w:pPr>
        <w:jc w:val="left"/>
        <w:rPr>
          <w:u w:val="single"/>
        </w:rPr>
      </w:pPr>
      <w:r w:rsidRPr="005B1550">
        <w:rPr>
          <w:u w:val="single"/>
        </w:rPr>
        <w:t>Aufbau: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3"/>
        <w:gridCol w:w="1063"/>
        <w:gridCol w:w="306"/>
        <w:gridCol w:w="1062"/>
        <w:gridCol w:w="306"/>
        <w:gridCol w:w="1062"/>
        <w:gridCol w:w="306"/>
        <w:gridCol w:w="1062"/>
        <w:gridCol w:w="306"/>
        <w:gridCol w:w="1062"/>
        <w:gridCol w:w="306"/>
        <w:gridCol w:w="1062"/>
      </w:tblGrid>
      <w:tr w:rsidR="005B1550" w14:paraId="5939126E" w14:textId="77777777" w:rsidTr="005B1550">
        <w:tc>
          <w:tcPr>
            <w:tcW w:w="1383" w:type="dxa"/>
          </w:tcPr>
          <w:p w14:paraId="54147105" w14:textId="77777777" w:rsidR="005B1550" w:rsidRPr="005B1550" w:rsidRDefault="005B1550" w:rsidP="006554C8">
            <w:pPr>
              <w:jc w:val="left"/>
              <w:rPr>
                <w:sz w:val="20"/>
              </w:rPr>
            </w:pPr>
            <w:r w:rsidRPr="005B1550">
              <w:rPr>
                <w:sz w:val="20"/>
              </w:rPr>
              <w:t>Bitdarstellung</w:t>
            </w:r>
          </w:p>
        </w:tc>
        <w:tc>
          <w:tcPr>
            <w:tcW w:w="1063" w:type="dxa"/>
          </w:tcPr>
          <w:p w14:paraId="2F40BF4F" w14:textId="77777777" w:rsidR="005B1550" w:rsidRPr="005B1550" w:rsidRDefault="005B1550" w:rsidP="006554C8">
            <w:pPr>
              <w:jc w:val="left"/>
              <w:rPr>
                <w:sz w:val="20"/>
              </w:rPr>
            </w:pPr>
            <w:r w:rsidRPr="005B1550">
              <w:rPr>
                <w:b/>
                <w:color w:val="00B050"/>
                <w:sz w:val="20"/>
              </w:rPr>
              <w:t>1011</w:t>
            </w:r>
            <w:r w:rsidRPr="005B1550">
              <w:rPr>
                <w:b/>
                <w:sz w:val="20"/>
              </w:rPr>
              <w:t>0011</w:t>
            </w:r>
          </w:p>
        </w:tc>
        <w:tc>
          <w:tcPr>
            <w:tcW w:w="306" w:type="dxa"/>
          </w:tcPr>
          <w:p w14:paraId="61F80227" w14:textId="77777777" w:rsidR="005B1550" w:rsidRPr="005B1550" w:rsidRDefault="005B1550" w:rsidP="006554C8">
            <w:pPr>
              <w:jc w:val="left"/>
              <w:rPr>
                <w:sz w:val="20"/>
              </w:rPr>
            </w:pPr>
            <w:r w:rsidRPr="005B1550">
              <w:rPr>
                <w:sz w:val="20"/>
              </w:rPr>
              <w:t>:</w:t>
            </w:r>
          </w:p>
        </w:tc>
        <w:tc>
          <w:tcPr>
            <w:tcW w:w="1062" w:type="dxa"/>
          </w:tcPr>
          <w:p w14:paraId="027784D0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11110010</w:t>
            </w:r>
          </w:p>
        </w:tc>
        <w:tc>
          <w:tcPr>
            <w:tcW w:w="306" w:type="dxa"/>
          </w:tcPr>
          <w:p w14:paraId="3E2ECF98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24DEBE42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00000111</w:t>
            </w:r>
          </w:p>
        </w:tc>
        <w:tc>
          <w:tcPr>
            <w:tcW w:w="306" w:type="dxa"/>
          </w:tcPr>
          <w:p w14:paraId="1035B1C3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76F139C3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00101100</w:t>
            </w:r>
          </w:p>
        </w:tc>
        <w:tc>
          <w:tcPr>
            <w:tcW w:w="306" w:type="dxa"/>
          </w:tcPr>
          <w:p w14:paraId="1F41E953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3EA0D5D1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01010100</w:t>
            </w:r>
          </w:p>
        </w:tc>
        <w:tc>
          <w:tcPr>
            <w:tcW w:w="306" w:type="dxa"/>
          </w:tcPr>
          <w:p w14:paraId="3B378366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5BB8BD0A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11111010</w:t>
            </w:r>
          </w:p>
        </w:tc>
      </w:tr>
      <w:tr w:rsidR="005B1550" w14:paraId="25CD078D" w14:textId="77777777" w:rsidTr="005B1550">
        <w:tc>
          <w:tcPr>
            <w:tcW w:w="1383" w:type="dxa"/>
          </w:tcPr>
          <w:p w14:paraId="7D84F214" w14:textId="77777777" w:rsidR="005B1550" w:rsidRPr="005B1550" w:rsidRDefault="005B1550" w:rsidP="006554C8">
            <w:pPr>
              <w:spacing w:after="0"/>
              <w:jc w:val="left"/>
              <w:rPr>
                <w:sz w:val="20"/>
              </w:rPr>
            </w:pPr>
            <w:r w:rsidRPr="005B1550">
              <w:rPr>
                <w:sz w:val="20"/>
              </w:rPr>
              <w:t>Hexadezimal-</w:t>
            </w:r>
          </w:p>
          <w:p w14:paraId="7047ED96" w14:textId="77777777" w:rsidR="005B1550" w:rsidRPr="005B1550" w:rsidRDefault="005B1550" w:rsidP="006554C8">
            <w:pPr>
              <w:spacing w:after="0"/>
              <w:jc w:val="left"/>
              <w:rPr>
                <w:sz w:val="20"/>
              </w:rPr>
            </w:pPr>
            <w:r w:rsidRPr="005B1550">
              <w:rPr>
                <w:sz w:val="20"/>
              </w:rPr>
              <w:t>Schreibweise</w:t>
            </w:r>
          </w:p>
        </w:tc>
        <w:tc>
          <w:tcPr>
            <w:tcW w:w="1063" w:type="dxa"/>
          </w:tcPr>
          <w:p w14:paraId="12728B4E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color w:val="00B050"/>
                <w:sz w:val="20"/>
              </w:rPr>
              <w:t>B</w:t>
            </w:r>
            <w:r w:rsidR="008E3E76">
              <w:rPr>
                <w:b/>
                <w:sz w:val="20"/>
              </w:rPr>
              <w:t>3</w:t>
            </w:r>
          </w:p>
        </w:tc>
        <w:tc>
          <w:tcPr>
            <w:tcW w:w="306" w:type="dxa"/>
          </w:tcPr>
          <w:p w14:paraId="4F56F3E5" w14:textId="77777777" w:rsidR="005B1550" w:rsidRPr="005B1550" w:rsidRDefault="005B1550" w:rsidP="006554C8">
            <w:pPr>
              <w:jc w:val="left"/>
              <w:rPr>
                <w:sz w:val="20"/>
              </w:rPr>
            </w:pPr>
            <w:r w:rsidRPr="005B1550">
              <w:rPr>
                <w:sz w:val="20"/>
              </w:rPr>
              <w:t>:</w:t>
            </w:r>
          </w:p>
        </w:tc>
        <w:tc>
          <w:tcPr>
            <w:tcW w:w="1062" w:type="dxa"/>
          </w:tcPr>
          <w:p w14:paraId="55D779BF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F2</w:t>
            </w:r>
          </w:p>
        </w:tc>
        <w:tc>
          <w:tcPr>
            <w:tcW w:w="306" w:type="dxa"/>
          </w:tcPr>
          <w:p w14:paraId="46668142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657997E4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07</w:t>
            </w:r>
          </w:p>
        </w:tc>
        <w:tc>
          <w:tcPr>
            <w:tcW w:w="306" w:type="dxa"/>
          </w:tcPr>
          <w:p w14:paraId="04C4FAA5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13D0463D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2C</w:t>
            </w:r>
          </w:p>
        </w:tc>
        <w:tc>
          <w:tcPr>
            <w:tcW w:w="306" w:type="dxa"/>
          </w:tcPr>
          <w:p w14:paraId="382351C6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3E04FAF0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54</w:t>
            </w:r>
          </w:p>
        </w:tc>
        <w:tc>
          <w:tcPr>
            <w:tcW w:w="306" w:type="dxa"/>
          </w:tcPr>
          <w:p w14:paraId="601B9324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:</w:t>
            </w:r>
          </w:p>
        </w:tc>
        <w:tc>
          <w:tcPr>
            <w:tcW w:w="1062" w:type="dxa"/>
          </w:tcPr>
          <w:p w14:paraId="1CE8B0A2" w14:textId="77777777" w:rsidR="005B1550" w:rsidRPr="005B1550" w:rsidRDefault="005B1550" w:rsidP="006554C8">
            <w:pPr>
              <w:jc w:val="left"/>
              <w:rPr>
                <w:b/>
                <w:sz w:val="20"/>
              </w:rPr>
            </w:pPr>
            <w:r w:rsidRPr="005B1550">
              <w:rPr>
                <w:b/>
                <w:sz w:val="20"/>
              </w:rPr>
              <w:t>FA</w:t>
            </w:r>
          </w:p>
        </w:tc>
      </w:tr>
    </w:tbl>
    <w:p w14:paraId="45A777C0" w14:textId="77777777" w:rsidR="005B1550" w:rsidRDefault="005B1550" w:rsidP="006554C8">
      <w:pPr>
        <w:jc w:val="left"/>
        <w:rPr>
          <w:b/>
          <w:sz w:val="20"/>
        </w:rPr>
      </w:pPr>
    </w:p>
    <w:p w14:paraId="44A9DE30" w14:textId="77777777" w:rsidR="006C3756" w:rsidRDefault="006C3756" w:rsidP="006554C8">
      <w:pPr>
        <w:jc w:val="left"/>
      </w:pPr>
      <w:r>
        <w:t>Jeder Viererblock wird nach der folgenden Formel in das sogenannte Hexadezimalsystem umgerechnet. So können jeweils 16 verschiedene Werte entstehen: 0, 1, 2, …, 9, A (10), B (11), …, F (15)</w:t>
      </w:r>
    </w:p>
    <w:p w14:paraId="43BD9E52" w14:textId="77777777" w:rsidR="00AC7472" w:rsidRPr="005B1550" w:rsidRDefault="00AC7472" w:rsidP="006554C8">
      <w:pPr>
        <w:jc w:val="left"/>
        <w:rPr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1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1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1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=11=</m:t>
          </m:r>
          <m:r>
            <m:rPr>
              <m:sty m:val="b"/>
            </m:rPr>
            <w:rPr>
              <w:rFonts w:ascii="Cambria Math" w:hAnsi="Cambria Math"/>
              <w:color w:val="00B050"/>
            </w:rPr>
            <m:t>B</m:t>
          </m:r>
        </m:oMath>
      </m:oMathPara>
    </w:p>
    <w:p w14:paraId="5C6F832F" w14:textId="77777777" w:rsidR="00AC7472" w:rsidRPr="00AB2948" w:rsidRDefault="005B1550" w:rsidP="006554C8">
      <w:pPr>
        <w:jc w:val="left"/>
      </w:pPr>
      <w:r>
        <w:t xml:space="preserve">Alle diese Werte werden </w:t>
      </w:r>
      <w:r w:rsidR="001F40E8">
        <w:t>anschließend auf die oben beschriebene Art dargestellt.</w:t>
      </w:r>
    </w:p>
    <w:p w14:paraId="3D088248" w14:textId="77777777" w:rsidR="00051F48" w:rsidRDefault="00051F48" w:rsidP="006554C8">
      <w:pPr>
        <w:spacing w:after="0"/>
        <w:jc w:val="left"/>
      </w:pPr>
      <w:r>
        <w:br w:type="page"/>
      </w:r>
    </w:p>
    <w:p w14:paraId="0A7AE6B1" w14:textId="77777777" w:rsidR="00AB1063" w:rsidRDefault="00AB1063">
      <w:pPr>
        <w:spacing w:after="0"/>
        <w:jc w:val="left"/>
        <w:rPr>
          <w:rFonts w:ascii="Arial" w:eastAsiaTheme="majorEastAsia" w:hAnsi="Arial" w:cstheme="majorBidi"/>
          <w:sz w:val="24"/>
          <w:szCs w:val="24"/>
        </w:rPr>
      </w:pPr>
    </w:p>
    <w:p w14:paraId="27F0C24F" w14:textId="77777777" w:rsidR="00517923" w:rsidRDefault="006554C8" w:rsidP="006554C8">
      <w:pPr>
        <w:pStyle w:val="berschrift3"/>
        <w:numPr>
          <w:ilvl w:val="0"/>
          <w:numId w:val="0"/>
        </w:numPr>
        <w:spacing w:before="0"/>
        <w:ind w:left="851" w:hanging="851"/>
      </w:pPr>
      <w:r>
        <w:t>1.2.2</w:t>
      </w:r>
      <w:r>
        <w:tab/>
      </w:r>
      <w:r w:rsidR="00517923">
        <w:t>IP</w:t>
      </w:r>
      <w:r w:rsidR="00713766">
        <w:t>v4</w:t>
      </w:r>
      <w:r w:rsidR="00517923">
        <w:t>-Adresse</w:t>
      </w:r>
    </w:p>
    <w:p w14:paraId="5A5B1868" w14:textId="77777777" w:rsidR="00713766" w:rsidRDefault="00622A47" w:rsidP="006554C8">
      <w:pPr>
        <w:jc w:val="left"/>
      </w:pPr>
      <w:r>
        <w:t>Die IP</w:t>
      </w:r>
      <w:r w:rsidR="00713766">
        <w:t>v4</w:t>
      </w:r>
      <w:r>
        <w:t>-Adresse</w:t>
      </w:r>
      <w:r w:rsidR="00713766">
        <w:t xml:space="preserve"> (auch: IP-Adresse)</w:t>
      </w:r>
      <w:r>
        <w:t xml:space="preserve"> </w:t>
      </w:r>
      <w:r w:rsidR="00713766">
        <w:t>ist eine logische Adresse und identifiziert einen Host (Server, Netzwerkkarte, Netzwerkdrucker, …)  innerhalb eines bestimmten Netzwerks. Die Adresse besteht aus 32 Bits, die üblicherweise in der Dezimal-Schreibweise dargestellt werden.</w:t>
      </w:r>
    </w:p>
    <w:p w14:paraId="73C42119" w14:textId="77777777" w:rsidR="001F40E8" w:rsidRPr="005B1550" w:rsidRDefault="001F40E8" w:rsidP="006355E5">
      <w:pPr>
        <w:spacing w:after="0"/>
        <w:jc w:val="left"/>
        <w:rPr>
          <w:u w:val="single"/>
        </w:rPr>
      </w:pPr>
      <w:r w:rsidRPr="005B1550">
        <w:rPr>
          <w:u w:val="single"/>
        </w:rPr>
        <w:t>Aufbau: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383"/>
        <w:gridCol w:w="1063"/>
        <w:gridCol w:w="306"/>
        <w:gridCol w:w="1062"/>
        <w:gridCol w:w="306"/>
        <w:gridCol w:w="1062"/>
        <w:gridCol w:w="306"/>
        <w:gridCol w:w="1062"/>
      </w:tblGrid>
      <w:tr w:rsidR="001F40E8" w14:paraId="19DE44F4" w14:textId="77777777" w:rsidTr="00C41093">
        <w:trPr>
          <w:jc w:val="center"/>
        </w:trPr>
        <w:tc>
          <w:tcPr>
            <w:tcW w:w="1383" w:type="dxa"/>
          </w:tcPr>
          <w:p w14:paraId="4636BBAF" w14:textId="77777777" w:rsidR="001F40E8" w:rsidRPr="005B1550" w:rsidRDefault="001F40E8" w:rsidP="006554C8">
            <w:pPr>
              <w:jc w:val="left"/>
              <w:rPr>
                <w:sz w:val="20"/>
              </w:rPr>
            </w:pPr>
            <w:r w:rsidRPr="005B1550">
              <w:rPr>
                <w:sz w:val="20"/>
              </w:rPr>
              <w:t>Bitdarstellung</w:t>
            </w:r>
          </w:p>
        </w:tc>
        <w:tc>
          <w:tcPr>
            <w:tcW w:w="1063" w:type="dxa"/>
          </w:tcPr>
          <w:p w14:paraId="3CCB0F4D" w14:textId="77777777" w:rsidR="001F40E8" w:rsidRPr="005B1550" w:rsidRDefault="001F40E8" w:rsidP="006554C8">
            <w:pPr>
              <w:jc w:val="left"/>
              <w:rPr>
                <w:sz w:val="20"/>
              </w:rPr>
            </w:pPr>
            <w:r w:rsidRPr="001F40E8">
              <w:rPr>
                <w:b/>
                <w:color w:val="00B050"/>
                <w:sz w:val="20"/>
              </w:rPr>
              <w:t>11000000</w:t>
            </w:r>
          </w:p>
        </w:tc>
        <w:tc>
          <w:tcPr>
            <w:tcW w:w="306" w:type="dxa"/>
          </w:tcPr>
          <w:p w14:paraId="5516D7EF" w14:textId="77777777" w:rsidR="001F40E8" w:rsidRPr="005B1550" w:rsidRDefault="001F40E8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6866D94B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 w:rsidRPr="001F40E8">
              <w:rPr>
                <w:b/>
                <w:sz w:val="20"/>
              </w:rPr>
              <w:t>10101000</w:t>
            </w:r>
          </w:p>
        </w:tc>
        <w:tc>
          <w:tcPr>
            <w:tcW w:w="306" w:type="dxa"/>
          </w:tcPr>
          <w:p w14:paraId="4CAAFA8C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565AA0B4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 w:rsidRPr="001F40E8">
              <w:rPr>
                <w:b/>
                <w:sz w:val="20"/>
              </w:rPr>
              <w:t>10110010</w:t>
            </w:r>
          </w:p>
        </w:tc>
        <w:tc>
          <w:tcPr>
            <w:tcW w:w="306" w:type="dxa"/>
          </w:tcPr>
          <w:p w14:paraId="6DD3FD0B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789F7F29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00000001</w:t>
            </w:r>
          </w:p>
        </w:tc>
      </w:tr>
      <w:tr w:rsidR="001F40E8" w14:paraId="4FE2CEE5" w14:textId="77777777" w:rsidTr="00C41093">
        <w:trPr>
          <w:jc w:val="center"/>
        </w:trPr>
        <w:tc>
          <w:tcPr>
            <w:tcW w:w="1383" w:type="dxa"/>
          </w:tcPr>
          <w:p w14:paraId="7F07FE42" w14:textId="77777777" w:rsidR="001F40E8" w:rsidRPr="005B1550" w:rsidRDefault="001F40E8" w:rsidP="006554C8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5B1550">
              <w:rPr>
                <w:sz w:val="20"/>
              </w:rPr>
              <w:t>ezimal-</w:t>
            </w:r>
          </w:p>
          <w:p w14:paraId="70B21DF7" w14:textId="77777777" w:rsidR="001F40E8" w:rsidRPr="005B1550" w:rsidRDefault="001F40E8" w:rsidP="006554C8">
            <w:pPr>
              <w:spacing w:after="0"/>
              <w:jc w:val="left"/>
              <w:rPr>
                <w:sz w:val="20"/>
              </w:rPr>
            </w:pPr>
            <w:r w:rsidRPr="005B1550">
              <w:rPr>
                <w:sz w:val="20"/>
              </w:rPr>
              <w:t>Schreibweise</w:t>
            </w:r>
          </w:p>
        </w:tc>
        <w:tc>
          <w:tcPr>
            <w:tcW w:w="1063" w:type="dxa"/>
          </w:tcPr>
          <w:p w14:paraId="7C346D76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 w:rsidRPr="001F40E8">
              <w:rPr>
                <w:b/>
                <w:color w:val="00B050"/>
                <w:sz w:val="20"/>
              </w:rPr>
              <w:t>192</w:t>
            </w:r>
          </w:p>
        </w:tc>
        <w:tc>
          <w:tcPr>
            <w:tcW w:w="306" w:type="dxa"/>
          </w:tcPr>
          <w:p w14:paraId="025834E4" w14:textId="77777777" w:rsidR="001F40E8" w:rsidRPr="005B1550" w:rsidRDefault="001F40E8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0CF1CD66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168</w:t>
            </w:r>
          </w:p>
        </w:tc>
        <w:tc>
          <w:tcPr>
            <w:tcW w:w="306" w:type="dxa"/>
          </w:tcPr>
          <w:p w14:paraId="336168DF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3B0100EE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178</w:t>
            </w:r>
          </w:p>
        </w:tc>
        <w:tc>
          <w:tcPr>
            <w:tcW w:w="306" w:type="dxa"/>
          </w:tcPr>
          <w:p w14:paraId="308D7175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3D466022" w14:textId="77777777" w:rsidR="001F40E8" w:rsidRPr="005B1550" w:rsidRDefault="001F40E8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</w:tbl>
    <w:p w14:paraId="4B27F92A" w14:textId="77777777" w:rsidR="001F40E8" w:rsidRDefault="001F40E8" w:rsidP="006355E5">
      <w:pPr>
        <w:spacing w:after="0"/>
        <w:jc w:val="left"/>
      </w:pPr>
    </w:p>
    <w:p w14:paraId="578E8F28" w14:textId="77777777" w:rsidR="001F40E8" w:rsidRDefault="001F40E8" w:rsidP="006554C8">
      <w:pPr>
        <w:jc w:val="left"/>
      </w:pPr>
      <w:r>
        <w:t>Jeder Achterblock wird nach der folgenden Formel in das Dezimalsystem umgerechnet. So können jeweils 255 verschiedene Werte entstehen.</w:t>
      </w:r>
    </w:p>
    <w:p w14:paraId="1316D5A3" w14:textId="77777777" w:rsidR="001F40E8" w:rsidRPr="005B1550" w:rsidRDefault="001F40E8" w:rsidP="006554C8">
      <w:pPr>
        <w:jc w:val="left"/>
        <w:rPr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1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1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+ 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0</m:t>
          </m:r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=192</m:t>
          </m:r>
        </m:oMath>
      </m:oMathPara>
    </w:p>
    <w:p w14:paraId="6E0E9B77" w14:textId="77777777" w:rsidR="001F40E8" w:rsidRDefault="001F40E8" w:rsidP="006554C8">
      <w:pPr>
        <w:jc w:val="left"/>
      </w:pPr>
      <w:r>
        <w:t>Alle diese Werte werden anschließend auf die oben beschriebene Art dargestellt.</w:t>
      </w:r>
    </w:p>
    <w:p w14:paraId="416F087C" w14:textId="77777777" w:rsidR="006554C8" w:rsidRPr="00AC7472" w:rsidRDefault="006554C8" w:rsidP="006554C8">
      <w:pPr>
        <w:jc w:val="left"/>
      </w:pPr>
    </w:p>
    <w:p w14:paraId="5BA55862" w14:textId="77777777" w:rsidR="00E00075" w:rsidRPr="00713766" w:rsidRDefault="006554C8" w:rsidP="006554C8">
      <w:pPr>
        <w:pStyle w:val="berschrift3"/>
        <w:numPr>
          <w:ilvl w:val="0"/>
          <w:numId w:val="0"/>
        </w:numPr>
        <w:ind w:left="851" w:hanging="851"/>
      </w:pPr>
      <w:r>
        <w:t>1.2.3</w:t>
      </w:r>
      <w:r>
        <w:tab/>
      </w:r>
      <w:r w:rsidR="00517923">
        <w:t>Subnetzmaske</w:t>
      </w:r>
    </w:p>
    <w:p w14:paraId="713C918C" w14:textId="77777777" w:rsidR="00C41093" w:rsidRDefault="00C41093" w:rsidP="006554C8">
      <w:pPr>
        <w:spacing w:after="0"/>
        <w:jc w:val="left"/>
        <w:rPr>
          <w:szCs w:val="22"/>
        </w:rPr>
      </w:pPr>
      <w:r>
        <w:rPr>
          <w:szCs w:val="22"/>
        </w:rPr>
        <w:t xml:space="preserve">Jede </w:t>
      </w:r>
      <w:r w:rsidRPr="00C41093">
        <w:rPr>
          <w:szCs w:val="22"/>
        </w:rPr>
        <w:t xml:space="preserve">IP-Adresse </w:t>
      </w:r>
      <w:r>
        <w:rPr>
          <w:szCs w:val="22"/>
        </w:rPr>
        <w:t xml:space="preserve">ist in einen </w:t>
      </w:r>
      <w:r w:rsidRPr="00C41093">
        <w:rPr>
          <w:szCs w:val="22"/>
        </w:rPr>
        <w:t xml:space="preserve">Netzwerkteil </w:t>
      </w:r>
      <w:r w:rsidR="0087602F">
        <w:rPr>
          <w:szCs w:val="22"/>
        </w:rPr>
        <w:t xml:space="preserve">(„Nummer des Netzwerkes“) </w:t>
      </w:r>
      <w:r w:rsidRPr="00C41093">
        <w:rPr>
          <w:szCs w:val="22"/>
        </w:rPr>
        <w:t xml:space="preserve">und </w:t>
      </w:r>
      <w:r>
        <w:rPr>
          <w:szCs w:val="22"/>
        </w:rPr>
        <w:t xml:space="preserve">einen Hostteil </w:t>
      </w:r>
      <w:r w:rsidR="0087602F">
        <w:rPr>
          <w:szCs w:val="22"/>
        </w:rPr>
        <w:t xml:space="preserve">(„Nummer des Hosts im Netzwerk“) </w:t>
      </w:r>
      <w:r>
        <w:rPr>
          <w:szCs w:val="22"/>
        </w:rPr>
        <w:t xml:space="preserve">aufgeteilt. Durch die Subnetzmaske wird festgelegt, welcher Teil einer IP-Adresse als Netzwerkteil und welcher als Hostteil </w:t>
      </w:r>
      <w:r w:rsidR="002E768C">
        <w:rPr>
          <w:szCs w:val="22"/>
        </w:rPr>
        <w:t>verstanden werden muss.</w:t>
      </w:r>
    </w:p>
    <w:p w14:paraId="3BA8A1EB" w14:textId="77777777" w:rsidR="002E768C" w:rsidRDefault="002E768C" w:rsidP="006554C8">
      <w:pPr>
        <w:spacing w:after="0"/>
        <w:jc w:val="left"/>
        <w:rPr>
          <w:szCs w:val="22"/>
        </w:rPr>
      </w:pPr>
      <w:r>
        <w:rPr>
          <w:szCs w:val="22"/>
        </w:rPr>
        <w:t>Die Subnetzmaske besteht ebenfalls aus 32 Bits und ist prinzipiell so aufgebaut wie eine IP-Adresse. Allerdings beginnt sie mit einer Folge aus Einsen, gefolgt von einer Folge aus Nullen, wie z.B. 11111111 11111111 11111111 00000000 bzw. in Dezimalschreibweise 255.255.255.0.</w:t>
      </w:r>
    </w:p>
    <w:p w14:paraId="4F588A2A" w14:textId="77777777" w:rsidR="00C41093" w:rsidRDefault="00C41093" w:rsidP="006554C8">
      <w:pPr>
        <w:spacing w:after="0"/>
        <w:jc w:val="left"/>
        <w:rPr>
          <w:szCs w:val="22"/>
        </w:rPr>
      </w:pPr>
    </w:p>
    <w:p w14:paraId="12B94647" w14:textId="77777777" w:rsidR="00713766" w:rsidRDefault="002E768C" w:rsidP="006554C8">
      <w:pPr>
        <w:jc w:val="left"/>
        <w:rPr>
          <w:u w:val="single"/>
        </w:rPr>
      </w:pPr>
      <w:r>
        <w:rPr>
          <w:u w:val="single"/>
        </w:rPr>
        <w:t>Berechnung des Netzwerkteils einer IP-Adresse</w:t>
      </w:r>
      <w:r w:rsidR="00713766" w:rsidRPr="005B1550">
        <w:rPr>
          <w:u w:val="single"/>
        </w:rPr>
        <w:t>:</w:t>
      </w:r>
    </w:p>
    <w:p w14:paraId="68C9BD2D" w14:textId="77777777" w:rsidR="002E768C" w:rsidRDefault="00C7406C" w:rsidP="006554C8">
      <w:pPr>
        <w:jc w:val="left"/>
      </w:pPr>
      <w:r>
        <w:t>Zeichenweise wird das Bit der IP-Adresse mit dem Bit der Subnetzmaske multipliziert (Logischer Operator „AND“). Das Ergebnis liefert das Bit des Netzwerkteils.</w:t>
      </w:r>
    </w:p>
    <w:p w14:paraId="1E6B47B5" w14:textId="77777777" w:rsidR="00B86170" w:rsidRPr="002E768C" w:rsidRDefault="00B86170" w:rsidP="006554C8">
      <w:pPr>
        <w:jc w:val="left"/>
      </w:pPr>
      <w:r>
        <w:t>Der Netzwerkteil ist in allen Geräten eines Netzwerks gleich.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393"/>
        <w:gridCol w:w="1063"/>
        <w:gridCol w:w="306"/>
        <w:gridCol w:w="1062"/>
        <w:gridCol w:w="306"/>
        <w:gridCol w:w="1062"/>
        <w:gridCol w:w="306"/>
        <w:gridCol w:w="1062"/>
        <w:gridCol w:w="1390"/>
      </w:tblGrid>
      <w:tr w:rsidR="002E768C" w14:paraId="77899736" w14:textId="77777777" w:rsidTr="002E768C">
        <w:trPr>
          <w:jc w:val="center"/>
        </w:trPr>
        <w:tc>
          <w:tcPr>
            <w:tcW w:w="1393" w:type="dxa"/>
          </w:tcPr>
          <w:p w14:paraId="14AAB4DC" w14:textId="77777777" w:rsidR="002E768C" w:rsidRPr="005B1550" w:rsidRDefault="00B86170" w:rsidP="006554C8">
            <w:pPr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3031BCFE" wp14:editId="7F2C1E82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15135</wp:posOffset>
                      </wp:positionV>
                      <wp:extent cx="1087755" cy="1155038"/>
                      <wp:effectExtent l="19050" t="0" r="36195" b="45720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755" cy="1155038"/>
                                <a:chOff x="0" y="0"/>
                                <a:chExt cx="1087755" cy="1155038"/>
                              </a:xfrm>
                            </wpg:grpSpPr>
                            <wps:wsp>
                              <wps:cNvPr id="2" name="Rechteck 2"/>
                              <wps:cNvSpPr/>
                              <wps:spPr>
                                <a:xfrm>
                                  <a:off x="521713" y="0"/>
                                  <a:ext cx="100965" cy="6559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" name="Gruppieren 8"/>
                              <wpg:cNvGrpSpPr/>
                              <wpg:grpSpPr>
                                <a:xfrm>
                                  <a:off x="0" y="678788"/>
                                  <a:ext cx="1087755" cy="476250"/>
                                  <a:chOff x="0" y="0"/>
                                  <a:chExt cx="1088304" cy="476834"/>
                                </a:xfrm>
                              </wpg:grpSpPr>
                              <wps:wsp>
                                <wps:cNvPr id="3" name="Wolke 3"/>
                                <wps:cNvSpPr/>
                                <wps:spPr>
                                  <a:xfrm>
                                    <a:off x="0" y="0"/>
                                    <a:ext cx="1088304" cy="476834"/>
                                  </a:xfrm>
                                  <a:prstGeom prst="cloud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Textfeld 7"/>
                                <wps:cNvSpPr txBox="1"/>
                                <wps:spPr>
                                  <a:xfrm>
                                    <a:off x="173904" y="84147"/>
                                    <a:ext cx="762935" cy="2748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0729A5A" w14:textId="77777777" w:rsidR="00C7406C" w:rsidRDefault="00C7406C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1*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</w:rPr>
                                            <m:t>1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=1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31BCFE" id="Gruppieren 9" o:spid="_x0000_s1026" style="position:absolute;margin-left:26.85pt;margin-top:1.2pt;width:85.65pt;height:90.95pt;z-index:251657728" coordsize="10877,1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">
                      <v:rect id="Rechteck 2" o:spid="_x0000_s1027" style="position:absolute;left:5217;width:1009;height:6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" filled="f" strokecolor="red" strokeweight="2pt"/>
                      <v:group id="Gruppieren 8" o:spid="_x0000_s1028" style="position:absolute;top:6787;width:10877;height:4763" coordsize="10883,4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Wolke 3" o:spid="_x0000_s1029" style="position:absolute;width:10883;height:476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red" strokeweight="2pt">
                          <v:path arrowok="t" o:connecttype="custom" o:connectlocs="118227,288937;54415,280140;174532,385209;146619,389414;415117,431469;398289,412263;726216,383575;719490,404647;859785,253362;941685,332128;1052985,169475;1016506,199012;965467,59891;967381,73843;732539,43621;751232,25829;557781,52099;566825,36756;352691,57308;385441,72187;103968,174276;98250,158614" o:connectangles="0,0,0,0,0,0,0,0,0,0,0,0,0,0,0,0,0,0,0,0,0,0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feld 7" o:spid="_x0000_s1030" type="#_x0000_t202" style="position:absolute;left:1739;top:841;width:7629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  <v:textbox>
                            <w:txbxContent>
                              <w:p w14:paraId="00729A5A" w14:textId="77777777" w:rsidR="00C7406C" w:rsidRDefault="00C7406C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1*</m:t>
                                    </m:r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=1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2E768C">
              <w:rPr>
                <w:sz w:val="20"/>
              </w:rPr>
              <w:t>IPv4-Adresse</w:t>
            </w:r>
          </w:p>
        </w:tc>
        <w:tc>
          <w:tcPr>
            <w:tcW w:w="1063" w:type="dxa"/>
          </w:tcPr>
          <w:p w14:paraId="73E9280C" w14:textId="77777777" w:rsidR="002E768C" w:rsidRPr="002E768C" w:rsidRDefault="002E768C" w:rsidP="006554C8">
            <w:pPr>
              <w:jc w:val="left"/>
              <w:rPr>
                <w:sz w:val="20"/>
              </w:rPr>
            </w:pPr>
            <w:r w:rsidRPr="002E768C">
              <w:rPr>
                <w:b/>
                <w:sz w:val="20"/>
              </w:rPr>
              <w:t>11000000</w:t>
            </w:r>
          </w:p>
        </w:tc>
        <w:tc>
          <w:tcPr>
            <w:tcW w:w="306" w:type="dxa"/>
          </w:tcPr>
          <w:p w14:paraId="52B2432D" w14:textId="77777777" w:rsidR="002E768C" w:rsidRPr="002E768C" w:rsidRDefault="002E768C" w:rsidP="006554C8">
            <w:pPr>
              <w:jc w:val="left"/>
              <w:rPr>
                <w:sz w:val="20"/>
              </w:rPr>
            </w:pPr>
            <w:r w:rsidRPr="002E768C"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1BC80811" w14:textId="77777777" w:rsidR="002E768C" w:rsidRPr="002E768C" w:rsidRDefault="002E768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10101000</w:t>
            </w:r>
          </w:p>
        </w:tc>
        <w:tc>
          <w:tcPr>
            <w:tcW w:w="306" w:type="dxa"/>
          </w:tcPr>
          <w:p w14:paraId="63EA2B2C" w14:textId="77777777" w:rsidR="002E768C" w:rsidRPr="002E768C" w:rsidRDefault="002E768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29871D43" w14:textId="77777777" w:rsidR="002E768C" w:rsidRPr="002E768C" w:rsidRDefault="002E768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10110010</w:t>
            </w:r>
          </w:p>
        </w:tc>
        <w:tc>
          <w:tcPr>
            <w:tcW w:w="306" w:type="dxa"/>
          </w:tcPr>
          <w:p w14:paraId="3F7A6ADB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56623364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00000001</w:t>
            </w:r>
          </w:p>
        </w:tc>
        <w:tc>
          <w:tcPr>
            <w:tcW w:w="1062" w:type="dxa"/>
          </w:tcPr>
          <w:p w14:paraId="105A6962" w14:textId="77777777" w:rsidR="002E768C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192.168.178.1</w:t>
            </w:r>
          </w:p>
        </w:tc>
      </w:tr>
      <w:tr w:rsidR="002E768C" w14:paraId="41AAFF34" w14:textId="77777777" w:rsidTr="002E768C">
        <w:trPr>
          <w:jc w:val="center"/>
        </w:trPr>
        <w:tc>
          <w:tcPr>
            <w:tcW w:w="1393" w:type="dxa"/>
          </w:tcPr>
          <w:p w14:paraId="747ADED0" w14:textId="77777777" w:rsidR="002E768C" w:rsidRPr="005B1550" w:rsidRDefault="002E768C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Subnetzmaske</w:t>
            </w:r>
          </w:p>
        </w:tc>
        <w:tc>
          <w:tcPr>
            <w:tcW w:w="1063" w:type="dxa"/>
          </w:tcPr>
          <w:p w14:paraId="28C2B67E" w14:textId="77777777" w:rsidR="002E768C" w:rsidRPr="002E768C" w:rsidRDefault="002E768C" w:rsidP="006554C8">
            <w:pPr>
              <w:jc w:val="left"/>
              <w:rPr>
                <w:b/>
                <w:color w:val="00B050"/>
                <w:sz w:val="20"/>
              </w:rPr>
            </w:pPr>
            <w:r w:rsidRPr="002E768C">
              <w:rPr>
                <w:b/>
                <w:color w:val="00B050"/>
                <w:sz w:val="20"/>
              </w:rPr>
              <w:t>11111111</w:t>
            </w:r>
          </w:p>
        </w:tc>
        <w:tc>
          <w:tcPr>
            <w:tcW w:w="306" w:type="dxa"/>
          </w:tcPr>
          <w:p w14:paraId="50DFCD06" w14:textId="77777777" w:rsidR="002E768C" w:rsidRPr="002E768C" w:rsidRDefault="002E768C" w:rsidP="006554C8">
            <w:pPr>
              <w:jc w:val="left"/>
              <w:rPr>
                <w:color w:val="00B050"/>
                <w:sz w:val="20"/>
              </w:rPr>
            </w:pPr>
          </w:p>
        </w:tc>
        <w:tc>
          <w:tcPr>
            <w:tcW w:w="1062" w:type="dxa"/>
          </w:tcPr>
          <w:p w14:paraId="34C9436F" w14:textId="77777777" w:rsidR="002E768C" w:rsidRPr="002E768C" w:rsidRDefault="002E768C" w:rsidP="006554C8">
            <w:pPr>
              <w:jc w:val="left"/>
              <w:rPr>
                <w:b/>
                <w:color w:val="00B050"/>
                <w:sz w:val="20"/>
              </w:rPr>
            </w:pPr>
            <w:r w:rsidRPr="002E768C">
              <w:rPr>
                <w:b/>
                <w:color w:val="00B050"/>
                <w:sz w:val="20"/>
              </w:rPr>
              <w:t>11111111</w:t>
            </w:r>
          </w:p>
        </w:tc>
        <w:tc>
          <w:tcPr>
            <w:tcW w:w="306" w:type="dxa"/>
          </w:tcPr>
          <w:p w14:paraId="282CD484" w14:textId="77777777" w:rsidR="002E768C" w:rsidRPr="002E768C" w:rsidRDefault="002E768C" w:rsidP="006554C8">
            <w:pPr>
              <w:jc w:val="left"/>
              <w:rPr>
                <w:b/>
                <w:color w:val="00B050"/>
                <w:sz w:val="20"/>
              </w:rPr>
            </w:pPr>
          </w:p>
        </w:tc>
        <w:tc>
          <w:tcPr>
            <w:tcW w:w="1062" w:type="dxa"/>
          </w:tcPr>
          <w:p w14:paraId="5AE1819A" w14:textId="77777777" w:rsidR="002E768C" w:rsidRPr="002E768C" w:rsidRDefault="002E768C" w:rsidP="006554C8">
            <w:pPr>
              <w:jc w:val="left"/>
              <w:rPr>
                <w:b/>
                <w:color w:val="00B050"/>
                <w:sz w:val="20"/>
              </w:rPr>
            </w:pPr>
            <w:r w:rsidRPr="002E768C">
              <w:rPr>
                <w:b/>
                <w:color w:val="00B050"/>
                <w:sz w:val="20"/>
              </w:rPr>
              <w:t>11111111</w:t>
            </w:r>
          </w:p>
        </w:tc>
        <w:tc>
          <w:tcPr>
            <w:tcW w:w="306" w:type="dxa"/>
          </w:tcPr>
          <w:p w14:paraId="1835CCE3" w14:textId="77777777" w:rsidR="002E768C" w:rsidRDefault="002E768C" w:rsidP="006554C8">
            <w:pPr>
              <w:jc w:val="left"/>
              <w:rPr>
                <w:b/>
                <w:sz w:val="20"/>
              </w:rPr>
            </w:pPr>
          </w:p>
        </w:tc>
        <w:tc>
          <w:tcPr>
            <w:tcW w:w="1062" w:type="dxa"/>
          </w:tcPr>
          <w:p w14:paraId="6301CF12" w14:textId="77777777" w:rsidR="002E768C" w:rsidRDefault="002E768C" w:rsidP="006554C8">
            <w:pPr>
              <w:jc w:val="left"/>
              <w:rPr>
                <w:b/>
                <w:sz w:val="20"/>
              </w:rPr>
            </w:pPr>
            <w:r w:rsidRPr="00C7406C">
              <w:rPr>
                <w:b/>
                <w:color w:val="00B050"/>
                <w:sz w:val="20"/>
              </w:rPr>
              <w:t>00000000</w:t>
            </w:r>
          </w:p>
        </w:tc>
        <w:tc>
          <w:tcPr>
            <w:tcW w:w="1062" w:type="dxa"/>
          </w:tcPr>
          <w:p w14:paraId="5771BEA1" w14:textId="77777777" w:rsidR="002E768C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255.255.255.0</w:t>
            </w:r>
          </w:p>
        </w:tc>
      </w:tr>
      <w:tr w:rsidR="002E768C" w14:paraId="7D3A5C16" w14:textId="77777777" w:rsidTr="002E768C">
        <w:trPr>
          <w:jc w:val="center"/>
        </w:trPr>
        <w:tc>
          <w:tcPr>
            <w:tcW w:w="1393" w:type="dxa"/>
          </w:tcPr>
          <w:p w14:paraId="580D4A20" w14:textId="77777777" w:rsidR="002E768C" w:rsidRPr="005B1550" w:rsidRDefault="002E768C" w:rsidP="006554C8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Netzwerkteil</w:t>
            </w:r>
          </w:p>
        </w:tc>
        <w:tc>
          <w:tcPr>
            <w:tcW w:w="1063" w:type="dxa"/>
          </w:tcPr>
          <w:p w14:paraId="10E19E78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11000000</w:t>
            </w:r>
          </w:p>
        </w:tc>
        <w:tc>
          <w:tcPr>
            <w:tcW w:w="306" w:type="dxa"/>
          </w:tcPr>
          <w:p w14:paraId="3A892A33" w14:textId="77777777" w:rsidR="002E768C" w:rsidRPr="005B1550" w:rsidRDefault="002E768C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3B24C0BE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10101000</w:t>
            </w:r>
          </w:p>
        </w:tc>
        <w:tc>
          <w:tcPr>
            <w:tcW w:w="306" w:type="dxa"/>
          </w:tcPr>
          <w:p w14:paraId="0C03072D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6B370E21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10110010</w:t>
            </w:r>
          </w:p>
        </w:tc>
        <w:tc>
          <w:tcPr>
            <w:tcW w:w="306" w:type="dxa"/>
          </w:tcPr>
          <w:p w14:paraId="3A25FE73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5E9F625C" w14:textId="77777777" w:rsidR="002E768C" w:rsidRPr="005B1550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00000000</w:t>
            </w:r>
          </w:p>
        </w:tc>
        <w:tc>
          <w:tcPr>
            <w:tcW w:w="1062" w:type="dxa"/>
          </w:tcPr>
          <w:p w14:paraId="238D426F" w14:textId="77777777" w:rsidR="002E768C" w:rsidRDefault="002E768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192.168.178.0</w:t>
            </w:r>
          </w:p>
        </w:tc>
      </w:tr>
    </w:tbl>
    <w:p w14:paraId="42EBA7EF" w14:textId="77777777" w:rsidR="00713766" w:rsidRDefault="00713766" w:rsidP="006554C8">
      <w:pPr>
        <w:jc w:val="left"/>
        <w:rPr>
          <w:color w:val="FF0000"/>
        </w:rPr>
      </w:pPr>
    </w:p>
    <w:p w14:paraId="6596640C" w14:textId="77777777" w:rsidR="00C7406C" w:rsidRDefault="00C7406C" w:rsidP="006554C8">
      <w:pPr>
        <w:jc w:val="left"/>
        <w:rPr>
          <w:u w:val="single"/>
        </w:rPr>
      </w:pPr>
    </w:p>
    <w:p w14:paraId="55891399" w14:textId="77777777" w:rsidR="00C7406C" w:rsidRDefault="00C7406C" w:rsidP="006554C8">
      <w:pPr>
        <w:jc w:val="left"/>
        <w:rPr>
          <w:u w:val="single"/>
        </w:rPr>
      </w:pPr>
      <w:r>
        <w:rPr>
          <w:u w:val="single"/>
        </w:rPr>
        <w:t>Berechnung des Hostteils einer IP-Adresse</w:t>
      </w:r>
      <w:r w:rsidRPr="005B1550">
        <w:rPr>
          <w:u w:val="single"/>
        </w:rPr>
        <w:t>:</w:t>
      </w:r>
    </w:p>
    <w:p w14:paraId="06C1BC5D" w14:textId="77777777" w:rsidR="00C7406C" w:rsidRPr="002E768C" w:rsidRDefault="00C7406C" w:rsidP="006554C8">
      <w:pPr>
        <w:jc w:val="left"/>
      </w:pPr>
      <w:r>
        <w:t>Zunächst wird die Subnetzmaske negiert, d.h</w:t>
      </w:r>
      <w:r w:rsidR="006554C8">
        <w:t>.</w:t>
      </w:r>
      <w:r>
        <w:t xml:space="preserve"> aus einer 1 wird eine 0 und aus einer 0 wird eine 1 (logischer Operator „NOT“). Nun wird erneut zeichenweise multipliziert. Das Ergebnis liefert das Bit des Hostteils.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811"/>
        <w:gridCol w:w="1063"/>
        <w:gridCol w:w="306"/>
        <w:gridCol w:w="1062"/>
        <w:gridCol w:w="306"/>
        <w:gridCol w:w="1062"/>
        <w:gridCol w:w="306"/>
        <w:gridCol w:w="1062"/>
        <w:gridCol w:w="1390"/>
      </w:tblGrid>
      <w:tr w:rsidR="00C7406C" w14:paraId="0597C389" w14:textId="77777777" w:rsidTr="00C7406C">
        <w:trPr>
          <w:jc w:val="center"/>
        </w:trPr>
        <w:tc>
          <w:tcPr>
            <w:tcW w:w="1811" w:type="dxa"/>
          </w:tcPr>
          <w:p w14:paraId="5163DEDA" w14:textId="77777777" w:rsidR="00C7406C" w:rsidRPr="005B1550" w:rsidRDefault="00C7406C" w:rsidP="006554C8">
            <w:pPr>
              <w:jc w:val="left"/>
              <w:rPr>
                <w:sz w:val="20"/>
              </w:rPr>
            </w:pPr>
            <w:bookmarkStart w:id="1" w:name="_Hlk509944452"/>
            <w:r>
              <w:rPr>
                <w:sz w:val="20"/>
              </w:rPr>
              <w:t>IPv4-Adresse</w:t>
            </w:r>
          </w:p>
        </w:tc>
        <w:tc>
          <w:tcPr>
            <w:tcW w:w="1063" w:type="dxa"/>
          </w:tcPr>
          <w:p w14:paraId="7F692B55" w14:textId="77777777" w:rsidR="00C7406C" w:rsidRPr="002E768C" w:rsidRDefault="00C7406C" w:rsidP="006554C8">
            <w:pPr>
              <w:jc w:val="left"/>
              <w:rPr>
                <w:sz w:val="20"/>
              </w:rPr>
            </w:pPr>
            <w:r w:rsidRPr="002E768C">
              <w:rPr>
                <w:b/>
                <w:sz w:val="20"/>
              </w:rPr>
              <w:t>11000000</w:t>
            </w:r>
          </w:p>
        </w:tc>
        <w:tc>
          <w:tcPr>
            <w:tcW w:w="306" w:type="dxa"/>
          </w:tcPr>
          <w:p w14:paraId="00B0496E" w14:textId="77777777" w:rsidR="00C7406C" w:rsidRPr="002E768C" w:rsidRDefault="00C7406C" w:rsidP="006554C8">
            <w:pPr>
              <w:jc w:val="left"/>
              <w:rPr>
                <w:sz w:val="20"/>
              </w:rPr>
            </w:pPr>
            <w:r w:rsidRPr="002E768C"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05FDA3A8" w14:textId="77777777" w:rsidR="00C7406C" w:rsidRPr="002E768C" w:rsidRDefault="00C7406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10101000</w:t>
            </w:r>
          </w:p>
        </w:tc>
        <w:tc>
          <w:tcPr>
            <w:tcW w:w="306" w:type="dxa"/>
          </w:tcPr>
          <w:p w14:paraId="6E7C1B54" w14:textId="77777777" w:rsidR="00C7406C" w:rsidRPr="002E768C" w:rsidRDefault="00C7406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2A314CCD" w14:textId="77777777" w:rsidR="00C7406C" w:rsidRPr="002E768C" w:rsidRDefault="00C7406C" w:rsidP="006554C8">
            <w:pPr>
              <w:jc w:val="left"/>
              <w:rPr>
                <w:b/>
                <w:sz w:val="20"/>
              </w:rPr>
            </w:pPr>
            <w:r w:rsidRPr="002E768C">
              <w:rPr>
                <w:b/>
                <w:sz w:val="20"/>
              </w:rPr>
              <w:t>10110010</w:t>
            </w:r>
          </w:p>
        </w:tc>
        <w:tc>
          <w:tcPr>
            <w:tcW w:w="306" w:type="dxa"/>
          </w:tcPr>
          <w:p w14:paraId="405C22A0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29A918E9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00000001</w:t>
            </w:r>
          </w:p>
        </w:tc>
        <w:tc>
          <w:tcPr>
            <w:tcW w:w="1390" w:type="dxa"/>
          </w:tcPr>
          <w:p w14:paraId="572D72BE" w14:textId="77777777" w:rsidR="00C7406C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192.168.178.1</w:t>
            </w:r>
          </w:p>
        </w:tc>
      </w:tr>
      <w:tr w:rsidR="00C7406C" w14:paraId="6F377A06" w14:textId="77777777" w:rsidTr="00C7406C">
        <w:trPr>
          <w:jc w:val="center"/>
        </w:trPr>
        <w:tc>
          <w:tcPr>
            <w:tcW w:w="1811" w:type="dxa"/>
          </w:tcPr>
          <w:p w14:paraId="2A351073" w14:textId="77777777" w:rsidR="00C7406C" w:rsidRPr="005B1550" w:rsidRDefault="00C7406C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NOT Subnetzmaske</w:t>
            </w:r>
          </w:p>
        </w:tc>
        <w:tc>
          <w:tcPr>
            <w:tcW w:w="1063" w:type="dxa"/>
          </w:tcPr>
          <w:p w14:paraId="50C4CFA9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00000000</w:t>
            </w:r>
          </w:p>
        </w:tc>
        <w:tc>
          <w:tcPr>
            <w:tcW w:w="306" w:type="dxa"/>
          </w:tcPr>
          <w:p w14:paraId="295F75F7" w14:textId="77777777" w:rsidR="00C7406C" w:rsidRPr="00C7406C" w:rsidRDefault="00C7406C" w:rsidP="006554C8">
            <w:pPr>
              <w:jc w:val="left"/>
              <w:rPr>
                <w:color w:val="FF0000"/>
                <w:sz w:val="20"/>
              </w:rPr>
            </w:pPr>
          </w:p>
        </w:tc>
        <w:tc>
          <w:tcPr>
            <w:tcW w:w="1062" w:type="dxa"/>
          </w:tcPr>
          <w:p w14:paraId="4E3D49F7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00000000</w:t>
            </w:r>
          </w:p>
        </w:tc>
        <w:tc>
          <w:tcPr>
            <w:tcW w:w="306" w:type="dxa"/>
          </w:tcPr>
          <w:p w14:paraId="204B5C47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062" w:type="dxa"/>
          </w:tcPr>
          <w:p w14:paraId="061FD794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00000000</w:t>
            </w:r>
          </w:p>
        </w:tc>
        <w:tc>
          <w:tcPr>
            <w:tcW w:w="306" w:type="dxa"/>
          </w:tcPr>
          <w:p w14:paraId="0E9DFCB2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062" w:type="dxa"/>
          </w:tcPr>
          <w:p w14:paraId="5DF3E76B" w14:textId="77777777" w:rsidR="00C7406C" w:rsidRPr="00C7406C" w:rsidRDefault="00C7406C" w:rsidP="006554C8">
            <w:pPr>
              <w:jc w:val="left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11111111</w:t>
            </w:r>
          </w:p>
        </w:tc>
        <w:tc>
          <w:tcPr>
            <w:tcW w:w="1390" w:type="dxa"/>
          </w:tcPr>
          <w:p w14:paraId="7101DAE5" w14:textId="77777777" w:rsidR="00C7406C" w:rsidRDefault="00C7406C" w:rsidP="006554C8">
            <w:pPr>
              <w:jc w:val="left"/>
              <w:rPr>
                <w:b/>
                <w:sz w:val="20"/>
              </w:rPr>
            </w:pPr>
          </w:p>
        </w:tc>
      </w:tr>
      <w:tr w:rsidR="00C7406C" w14:paraId="1F1B173F" w14:textId="77777777" w:rsidTr="00C7406C">
        <w:trPr>
          <w:jc w:val="center"/>
        </w:trPr>
        <w:tc>
          <w:tcPr>
            <w:tcW w:w="1811" w:type="dxa"/>
          </w:tcPr>
          <w:p w14:paraId="3E513BAE" w14:textId="77777777" w:rsidR="00C7406C" w:rsidRPr="005B1550" w:rsidRDefault="00B86170" w:rsidP="006554C8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Hostteil</w:t>
            </w:r>
          </w:p>
        </w:tc>
        <w:tc>
          <w:tcPr>
            <w:tcW w:w="1063" w:type="dxa"/>
          </w:tcPr>
          <w:p w14:paraId="4D6B53A8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00000000</w:t>
            </w:r>
          </w:p>
        </w:tc>
        <w:tc>
          <w:tcPr>
            <w:tcW w:w="306" w:type="dxa"/>
          </w:tcPr>
          <w:p w14:paraId="29753EE1" w14:textId="77777777" w:rsidR="00C7406C" w:rsidRPr="005B1550" w:rsidRDefault="00C7406C" w:rsidP="006554C8">
            <w:pPr>
              <w:jc w:val="lef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1062" w:type="dxa"/>
          </w:tcPr>
          <w:p w14:paraId="11FA1854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00000000</w:t>
            </w:r>
          </w:p>
        </w:tc>
        <w:tc>
          <w:tcPr>
            <w:tcW w:w="306" w:type="dxa"/>
          </w:tcPr>
          <w:p w14:paraId="42841925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60C576FB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00000000</w:t>
            </w:r>
          </w:p>
        </w:tc>
        <w:tc>
          <w:tcPr>
            <w:tcW w:w="306" w:type="dxa"/>
          </w:tcPr>
          <w:p w14:paraId="12727386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  <w:tc>
          <w:tcPr>
            <w:tcW w:w="1062" w:type="dxa"/>
          </w:tcPr>
          <w:p w14:paraId="4BC68437" w14:textId="77777777" w:rsidR="00C7406C" w:rsidRPr="005B1550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00000001</w:t>
            </w:r>
          </w:p>
        </w:tc>
        <w:tc>
          <w:tcPr>
            <w:tcW w:w="1390" w:type="dxa"/>
          </w:tcPr>
          <w:p w14:paraId="19CB1616" w14:textId="77777777" w:rsidR="00C7406C" w:rsidRDefault="00C7406C" w:rsidP="006554C8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0.0.0.1</w:t>
            </w:r>
          </w:p>
        </w:tc>
      </w:tr>
    </w:tbl>
    <w:bookmarkEnd w:id="1"/>
    <w:p w14:paraId="6D5789C6" w14:textId="77777777" w:rsidR="006355E5" w:rsidRPr="006355E5" w:rsidRDefault="006355E5" w:rsidP="006355E5">
      <w:pPr>
        <w:spacing w:before="120" w:after="60"/>
        <w:jc w:val="left"/>
        <w:rPr>
          <w:szCs w:val="22"/>
        </w:rPr>
      </w:pPr>
      <w:r>
        <w:rPr>
          <w:szCs w:val="22"/>
        </w:rPr>
        <w:t xml:space="preserve">Die IP-Adresse </w:t>
      </w:r>
      <w:r w:rsidRPr="0072106D">
        <w:rPr>
          <w:b/>
        </w:rPr>
        <w:t xml:space="preserve">192.168.178.1 </w:t>
      </w:r>
      <w:r w:rsidRPr="0072106D">
        <w:t>eines Rechners</w:t>
      </w:r>
      <w:r w:rsidRPr="0072106D">
        <w:rPr>
          <w:b/>
        </w:rPr>
        <w:t xml:space="preserve"> </w:t>
      </w:r>
      <w:r w:rsidRPr="0072106D">
        <w:t>kann somit folgendermaßen interpretiert werden:</w:t>
      </w:r>
    </w:p>
    <w:p w14:paraId="524D727B" w14:textId="77777777" w:rsidR="006355E5" w:rsidRDefault="006355E5" w:rsidP="006355E5">
      <w:pPr>
        <w:spacing w:before="60" w:after="240"/>
        <w:jc w:val="left"/>
        <w:rPr>
          <w:szCs w:val="22"/>
        </w:rPr>
      </w:pPr>
      <w:r>
        <w:rPr>
          <w:szCs w:val="22"/>
        </w:rPr>
        <w:t>Der Rechner befindet sich im Netz</w:t>
      </w:r>
      <w:r w:rsidR="00F211EC">
        <w:rPr>
          <w:szCs w:val="22"/>
        </w:rPr>
        <w:t>werk</w:t>
      </w:r>
      <w:r>
        <w:rPr>
          <w:szCs w:val="22"/>
        </w:rPr>
        <w:t xml:space="preserve"> 192.168.178 und hat die </w:t>
      </w:r>
      <w:r w:rsidR="00F211EC">
        <w:rPr>
          <w:szCs w:val="22"/>
        </w:rPr>
        <w:t>„</w:t>
      </w:r>
      <w:r>
        <w:rPr>
          <w:szCs w:val="22"/>
        </w:rPr>
        <w:t>Hausnummer</w:t>
      </w:r>
      <w:r w:rsidR="00F211EC">
        <w:rPr>
          <w:szCs w:val="22"/>
        </w:rPr>
        <w:t>“</w:t>
      </w:r>
      <w:r>
        <w:rPr>
          <w:szCs w:val="22"/>
        </w:rPr>
        <w:t xml:space="preserve"> 1.</w:t>
      </w:r>
    </w:p>
    <w:p w14:paraId="002DB4C6" w14:textId="77777777" w:rsidR="00E25A5C" w:rsidRDefault="00C7406C" w:rsidP="006355E5">
      <w:pPr>
        <w:spacing w:before="120"/>
        <w:jc w:val="left"/>
        <w:rPr>
          <w:szCs w:val="22"/>
        </w:rPr>
      </w:pPr>
      <w:r>
        <w:rPr>
          <w:szCs w:val="22"/>
        </w:rPr>
        <w:t>Die Subnetzmaske entscheidet darüber, wie viele Geräte in einem Netzwerk maximal angesprochen werden können.</w:t>
      </w:r>
      <w:r w:rsidR="00E25A5C">
        <w:rPr>
          <w:szCs w:val="22"/>
        </w:rPr>
        <w:br w:type="page"/>
      </w:r>
    </w:p>
    <w:p w14:paraId="747CCC78" w14:textId="77777777" w:rsidR="00E25A5C" w:rsidRDefault="00E25A5C" w:rsidP="006554C8">
      <w:pPr>
        <w:jc w:val="left"/>
        <w:rPr>
          <w:szCs w:val="22"/>
        </w:rPr>
      </w:pPr>
    </w:p>
    <w:p w14:paraId="72BD0ECE" w14:textId="77777777" w:rsidR="00B86170" w:rsidRDefault="00B86170" w:rsidP="0059120A">
      <w:pPr>
        <w:rPr>
          <w:szCs w:val="22"/>
        </w:rPr>
      </w:pPr>
      <w:r>
        <w:rPr>
          <w:szCs w:val="22"/>
        </w:rPr>
        <w:t>Die Formel hierzu lautet:</w:t>
      </w:r>
    </w:p>
    <w:p w14:paraId="59EDDCC3" w14:textId="77777777" w:rsidR="00E00075" w:rsidRPr="00E25A5C" w:rsidRDefault="00000000" w:rsidP="00E00075">
      <w:pPr>
        <w:rPr>
          <w:szCs w:val="22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maximale Anzahl Hosts</m:t>
              </m:r>
              <m:r>
                <w:rPr>
                  <w:rFonts w:ascii="Cambria Math" w:hAnsi="Cambria Math"/>
                  <w:szCs w:val="22"/>
                </w:rPr>
                <m:t>= 2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Anzahl Hostbits</m:t>
              </m:r>
            </m:sup>
          </m:sSup>
          <m:r>
            <w:rPr>
              <w:rFonts w:ascii="Cambria Math" w:hAnsi="Cambria Math"/>
              <w:szCs w:val="22"/>
            </w:rPr>
            <m:t>-2</m:t>
          </m:r>
        </m:oMath>
      </m:oMathPara>
      <w:bookmarkEnd w:id="0"/>
    </w:p>
    <w:p w14:paraId="153AFC49" w14:textId="77777777" w:rsidR="00E25A5C" w:rsidRPr="00E25A5C" w:rsidRDefault="00E25A5C" w:rsidP="006554C8">
      <w:pPr>
        <w:jc w:val="left"/>
        <w:rPr>
          <w:szCs w:val="22"/>
        </w:rPr>
      </w:pPr>
      <w:r>
        <w:rPr>
          <w:szCs w:val="22"/>
        </w:rPr>
        <w:t>Zwei Hosts müssen subtrahiert werden, da</w:t>
      </w:r>
      <w:r w:rsidRPr="00E25A5C">
        <w:rPr>
          <w:szCs w:val="22"/>
        </w:rPr>
        <w:t xml:space="preserve"> immer die erste Adresse (alle Bits im Hostteil sind null) und </w:t>
      </w:r>
      <w:r>
        <w:rPr>
          <w:szCs w:val="22"/>
        </w:rPr>
        <w:t xml:space="preserve">die </w:t>
      </w:r>
      <w:r w:rsidRPr="00E25A5C">
        <w:rPr>
          <w:szCs w:val="22"/>
        </w:rPr>
        <w:t xml:space="preserve">letzte Adresse (alle Bits im Hostteil sind eins) reserviert sind. Die erste Adresse ist dabei das Netz selbst und die letzte Adresse die </w:t>
      </w:r>
      <w:hyperlink r:id="rId11" w:tgtFrame="_blank" w:history="1">
        <w:r w:rsidRPr="00E25A5C">
          <w:rPr>
            <w:szCs w:val="22"/>
          </w:rPr>
          <w:t>Broadcast</w:t>
        </w:r>
      </w:hyperlink>
      <w:r w:rsidRPr="00E25A5C">
        <w:rPr>
          <w:szCs w:val="22"/>
        </w:rPr>
        <w:t>-Adresse.</w:t>
      </w:r>
      <w:r>
        <w:rPr>
          <w:szCs w:val="22"/>
        </w:rPr>
        <w:t xml:space="preserve"> </w:t>
      </w:r>
    </w:p>
    <w:p w14:paraId="12ED2F06" w14:textId="77777777" w:rsidR="00E25A5C" w:rsidRPr="00E00075" w:rsidRDefault="00E25A5C" w:rsidP="00E00075"/>
    <w:sectPr w:rsidR="00E25A5C" w:rsidRPr="00E00075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6A0E" w14:textId="77777777" w:rsidR="00641FD6" w:rsidRDefault="00641FD6" w:rsidP="004D1159">
      <w:r>
        <w:separator/>
      </w:r>
    </w:p>
  </w:endnote>
  <w:endnote w:type="continuationSeparator" w:id="0">
    <w:p w14:paraId="0F52B6FC" w14:textId="77777777" w:rsidR="00641FD6" w:rsidRDefault="00641FD6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8D23" w14:textId="77777777" w:rsidR="003A7C5C" w:rsidRDefault="003A7C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FA13" w14:textId="1AF2A7DC" w:rsidR="002E768C" w:rsidRPr="008D4672" w:rsidRDefault="002E768C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772528">
      <w:rPr>
        <w:noProof/>
        <w:sz w:val="18"/>
        <w:szCs w:val="18"/>
      </w:rPr>
      <w:t>L1_2 Informationsmaterial Adressierung</w:t>
    </w:r>
    <w:r w:rsidRPr="00E6380B">
      <w:rPr>
        <w:noProof/>
        <w:sz w:val="18"/>
        <w:szCs w:val="18"/>
      </w:rPr>
      <w:fldChar w:fldCharType="end"/>
    </w:r>
    <w:r w:rsidR="00772528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E3E76">
      <w:rPr>
        <w:noProof/>
      </w:rPr>
      <w:t>1</w:t>
    </w:r>
    <w:r>
      <w:rPr>
        <w:noProof/>
      </w:rPr>
      <w:fldChar w:fldCharType="end"/>
    </w:r>
    <w:r>
      <w:t xml:space="preserve"> / </w:t>
    </w:r>
    <w:r w:rsidR="00D24FE5">
      <w:rPr>
        <w:noProof/>
      </w:rPr>
      <w:fldChar w:fldCharType="begin"/>
    </w:r>
    <w:r w:rsidR="00D24FE5">
      <w:rPr>
        <w:noProof/>
      </w:rPr>
      <w:instrText xml:space="preserve"> NUMPAGES   \* MERGEFORMAT </w:instrText>
    </w:r>
    <w:r w:rsidR="00D24FE5">
      <w:rPr>
        <w:noProof/>
      </w:rPr>
      <w:fldChar w:fldCharType="separate"/>
    </w:r>
    <w:r w:rsidR="008E3E76">
      <w:rPr>
        <w:noProof/>
      </w:rPr>
      <w:t>3</w:t>
    </w:r>
    <w:r w:rsidR="00D24FE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2649" w14:textId="77777777" w:rsidR="003A7C5C" w:rsidRDefault="003A7C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F86A" w14:textId="77777777" w:rsidR="00641FD6" w:rsidRDefault="00641FD6" w:rsidP="004D1159">
      <w:r>
        <w:separator/>
      </w:r>
    </w:p>
  </w:footnote>
  <w:footnote w:type="continuationSeparator" w:id="0">
    <w:p w14:paraId="12FE3E93" w14:textId="77777777" w:rsidR="00641FD6" w:rsidRDefault="00641FD6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E4AC" w14:textId="77777777" w:rsidR="003A7C5C" w:rsidRDefault="003A7C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0C02" w14:textId="4C3ED8C7" w:rsidR="0040047C" w:rsidRDefault="003A7C5C" w:rsidP="0040047C">
    <w:pPr>
      <w:pStyle w:val="Kopfzeile"/>
      <w:pBdr>
        <w:bottom w:val="single" w:sz="4" w:space="1" w:color="auto"/>
      </w:pBdr>
      <w:tabs>
        <w:tab w:val="left" w:pos="567"/>
      </w:tabs>
    </w:pPr>
    <w:r>
      <w:rPr>
        <w:noProof/>
      </w:rPr>
      <w:t>BPE 4</w:t>
    </w:r>
    <w:r w:rsidR="0040047C">
      <w:rPr>
        <w:noProof/>
      </w:rPr>
      <w:tab/>
      <w:t>Grundlagen der Netzwerktechnik</w:t>
    </w:r>
    <w:r w:rsidR="0040047C">
      <w:rPr>
        <w:noProof/>
      </w:rPr>
      <w:tab/>
    </w:r>
    <w:r w:rsidR="0040047C">
      <w:rPr>
        <w:noProof/>
      </w:rPr>
      <w:tab/>
      <w:t>Informationen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1B94" w14:textId="77777777" w:rsidR="003A7C5C" w:rsidRDefault="003A7C5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2908A9"/>
    <w:multiLevelType w:val="hybridMultilevel"/>
    <w:tmpl w:val="DDB63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F7DD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E2F7B"/>
    <w:multiLevelType w:val="hybridMultilevel"/>
    <w:tmpl w:val="9B0ED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62A4692F"/>
    <w:multiLevelType w:val="multilevel"/>
    <w:tmpl w:val="E28CCDB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9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719BA"/>
    <w:multiLevelType w:val="hybridMultilevel"/>
    <w:tmpl w:val="57B2E190"/>
    <w:lvl w:ilvl="0" w:tplc="13785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8FC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C6F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C7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F493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A4E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9263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84FD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B05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E15EA"/>
    <w:multiLevelType w:val="hybridMultilevel"/>
    <w:tmpl w:val="D0CA628E"/>
    <w:lvl w:ilvl="0" w:tplc="48B477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1094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26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1E06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265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68D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505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EC0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929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269189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94003787">
    <w:abstractNumId w:val="18"/>
  </w:num>
  <w:num w:numId="3" w16cid:durableId="1496988640">
    <w:abstractNumId w:val="4"/>
  </w:num>
  <w:num w:numId="4" w16cid:durableId="942767436">
    <w:abstractNumId w:val="2"/>
  </w:num>
  <w:num w:numId="5" w16cid:durableId="120421833">
    <w:abstractNumId w:val="9"/>
  </w:num>
  <w:num w:numId="6" w16cid:durableId="2004894935">
    <w:abstractNumId w:val="13"/>
  </w:num>
  <w:num w:numId="7" w16cid:durableId="1175726347">
    <w:abstractNumId w:val="5"/>
  </w:num>
  <w:num w:numId="8" w16cid:durableId="863985102">
    <w:abstractNumId w:val="3"/>
  </w:num>
  <w:num w:numId="9" w16cid:durableId="292291968">
    <w:abstractNumId w:val="7"/>
  </w:num>
  <w:num w:numId="10" w16cid:durableId="2010251579">
    <w:abstractNumId w:val="17"/>
  </w:num>
  <w:num w:numId="11" w16cid:durableId="2025866050">
    <w:abstractNumId w:val="16"/>
  </w:num>
  <w:num w:numId="12" w16cid:durableId="144855789">
    <w:abstractNumId w:val="19"/>
  </w:num>
  <w:num w:numId="13" w16cid:durableId="1427076961">
    <w:abstractNumId w:val="11"/>
  </w:num>
  <w:num w:numId="14" w16cid:durableId="1356809258">
    <w:abstractNumId w:val="10"/>
  </w:num>
  <w:num w:numId="15" w16cid:durableId="224033045">
    <w:abstractNumId w:val="15"/>
  </w:num>
  <w:num w:numId="16" w16cid:durableId="1053191370">
    <w:abstractNumId w:val="12"/>
  </w:num>
  <w:num w:numId="17" w16cid:durableId="1964001924">
    <w:abstractNumId w:val="14"/>
  </w:num>
  <w:num w:numId="18" w16cid:durableId="1976986212">
    <w:abstractNumId w:val="16"/>
    <w:lvlOverride w:ilvl="0">
      <w:startOverride w:val="1"/>
    </w:lvlOverride>
    <w:lvlOverride w:ilvl="1">
      <w:startOverride w:val="2"/>
    </w:lvlOverride>
  </w:num>
  <w:num w:numId="19" w16cid:durableId="512884908">
    <w:abstractNumId w:val="16"/>
    <w:lvlOverride w:ilvl="0">
      <w:startOverride w:val="1"/>
    </w:lvlOverride>
    <w:lvlOverride w:ilvl="1">
      <w:startOverride w:val="3"/>
    </w:lvlOverride>
  </w:num>
  <w:num w:numId="20" w16cid:durableId="681005097">
    <w:abstractNumId w:val="16"/>
    <w:lvlOverride w:ilvl="0">
      <w:startOverride w:val="1"/>
    </w:lvlOverride>
    <w:lvlOverride w:ilvl="1">
      <w:startOverride w:val="4"/>
    </w:lvlOverride>
  </w:num>
  <w:num w:numId="21" w16cid:durableId="1338771783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7669446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9535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089268">
    <w:abstractNumId w:val="6"/>
  </w:num>
  <w:num w:numId="25" w16cid:durableId="2000378703">
    <w:abstractNumId w:val="1"/>
  </w:num>
  <w:num w:numId="26" w16cid:durableId="398795199">
    <w:abstractNumId w:val="20"/>
  </w:num>
  <w:num w:numId="27" w16cid:durableId="724573354">
    <w:abstractNumId w:val="21"/>
  </w:num>
  <w:num w:numId="28" w16cid:durableId="218828911">
    <w:abstractNumId w:val="8"/>
  </w:num>
  <w:num w:numId="29" w16cid:durableId="136262780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589235">
    <w:abstractNumId w:val="16"/>
  </w:num>
  <w:num w:numId="31" w16cid:durableId="17365143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406B"/>
    <w:rsid w:val="000154D5"/>
    <w:rsid w:val="000406DF"/>
    <w:rsid w:val="00051F48"/>
    <w:rsid w:val="0006183A"/>
    <w:rsid w:val="000648A0"/>
    <w:rsid w:val="00070ED6"/>
    <w:rsid w:val="0007404A"/>
    <w:rsid w:val="000A2A25"/>
    <w:rsid w:val="000A30C8"/>
    <w:rsid w:val="000A558B"/>
    <w:rsid w:val="000C0818"/>
    <w:rsid w:val="000C5EE3"/>
    <w:rsid w:val="000C7BD4"/>
    <w:rsid w:val="000F43CE"/>
    <w:rsid w:val="001055C8"/>
    <w:rsid w:val="00120A7E"/>
    <w:rsid w:val="00155B77"/>
    <w:rsid w:val="00162B21"/>
    <w:rsid w:val="0016310D"/>
    <w:rsid w:val="00171C71"/>
    <w:rsid w:val="001C5E06"/>
    <w:rsid w:val="001C63EC"/>
    <w:rsid w:val="001E7E96"/>
    <w:rsid w:val="001F155C"/>
    <w:rsid w:val="001F40E8"/>
    <w:rsid w:val="001F58C6"/>
    <w:rsid w:val="00232034"/>
    <w:rsid w:val="00272455"/>
    <w:rsid w:val="002909D7"/>
    <w:rsid w:val="00293368"/>
    <w:rsid w:val="002A7BC9"/>
    <w:rsid w:val="002B00A0"/>
    <w:rsid w:val="002B0CB0"/>
    <w:rsid w:val="002B7940"/>
    <w:rsid w:val="002D3954"/>
    <w:rsid w:val="002D69EA"/>
    <w:rsid w:val="002D6C16"/>
    <w:rsid w:val="002E768C"/>
    <w:rsid w:val="002F2E15"/>
    <w:rsid w:val="002F602C"/>
    <w:rsid w:val="002F6885"/>
    <w:rsid w:val="0032756E"/>
    <w:rsid w:val="00334914"/>
    <w:rsid w:val="00336B99"/>
    <w:rsid w:val="00374863"/>
    <w:rsid w:val="003A299F"/>
    <w:rsid w:val="003A5506"/>
    <w:rsid w:val="003A7C5C"/>
    <w:rsid w:val="003B47F5"/>
    <w:rsid w:val="003C544D"/>
    <w:rsid w:val="003D216D"/>
    <w:rsid w:val="003F64B5"/>
    <w:rsid w:val="0040047C"/>
    <w:rsid w:val="00404D4A"/>
    <w:rsid w:val="00411E5C"/>
    <w:rsid w:val="00431325"/>
    <w:rsid w:val="00434F67"/>
    <w:rsid w:val="00440CCC"/>
    <w:rsid w:val="00441A9A"/>
    <w:rsid w:val="00470445"/>
    <w:rsid w:val="00483F44"/>
    <w:rsid w:val="00496977"/>
    <w:rsid w:val="004B28E7"/>
    <w:rsid w:val="004D1159"/>
    <w:rsid w:val="004F2ED2"/>
    <w:rsid w:val="00517923"/>
    <w:rsid w:val="005303DC"/>
    <w:rsid w:val="0053080B"/>
    <w:rsid w:val="00576F91"/>
    <w:rsid w:val="0058306E"/>
    <w:rsid w:val="0059120A"/>
    <w:rsid w:val="005A1BE5"/>
    <w:rsid w:val="005B1550"/>
    <w:rsid w:val="005B3523"/>
    <w:rsid w:val="005B5710"/>
    <w:rsid w:val="005B660A"/>
    <w:rsid w:val="005B74A6"/>
    <w:rsid w:val="005B796F"/>
    <w:rsid w:val="005C0154"/>
    <w:rsid w:val="005D2647"/>
    <w:rsid w:val="005D31D5"/>
    <w:rsid w:val="00600836"/>
    <w:rsid w:val="00622A47"/>
    <w:rsid w:val="00633D62"/>
    <w:rsid w:val="006355E5"/>
    <w:rsid w:val="00636F5B"/>
    <w:rsid w:val="00641FD6"/>
    <w:rsid w:val="006554C8"/>
    <w:rsid w:val="00665DE6"/>
    <w:rsid w:val="00694738"/>
    <w:rsid w:val="006B6C37"/>
    <w:rsid w:val="006C17E2"/>
    <w:rsid w:val="006C3756"/>
    <w:rsid w:val="006D2899"/>
    <w:rsid w:val="006E6D84"/>
    <w:rsid w:val="00706240"/>
    <w:rsid w:val="00713766"/>
    <w:rsid w:val="0072106D"/>
    <w:rsid w:val="0074728F"/>
    <w:rsid w:val="00760F9C"/>
    <w:rsid w:val="00772528"/>
    <w:rsid w:val="00773965"/>
    <w:rsid w:val="007854D6"/>
    <w:rsid w:val="00795D23"/>
    <w:rsid w:val="007A1D50"/>
    <w:rsid w:val="007C2ADE"/>
    <w:rsid w:val="007D01BC"/>
    <w:rsid w:val="007D5667"/>
    <w:rsid w:val="00802F80"/>
    <w:rsid w:val="00815694"/>
    <w:rsid w:val="008312A3"/>
    <w:rsid w:val="00831494"/>
    <w:rsid w:val="00836318"/>
    <w:rsid w:val="008524D3"/>
    <w:rsid w:val="00853748"/>
    <w:rsid w:val="008542BF"/>
    <w:rsid w:val="008660FE"/>
    <w:rsid w:val="00870288"/>
    <w:rsid w:val="00871A50"/>
    <w:rsid w:val="0087602F"/>
    <w:rsid w:val="008879DD"/>
    <w:rsid w:val="00892678"/>
    <w:rsid w:val="008D303D"/>
    <w:rsid w:val="008D4672"/>
    <w:rsid w:val="008E3865"/>
    <w:rsid w:val="008E3E76"/>
    <w:rsid w:val="008F2E73"/>
    <w:rsid w:val="008F5F8E"/>
    <w:rsid w:val="00930234"/>
    <w:rsid w:val="00940EC3"/>
    <w:rsid w:val="00945E57"/>
    <w:rsid w:val="00946FEF"/>
    <w:rsid w:val="00975E46"/>
    <w:rsid w:val="00976050"/>
    <w:rsid w:val="00984E1F"/>
    <w:rsid w:val="009917FF"/>
    <w:rsid w:val="009968A6"/>
    <w:rsid w:val="00996C27"/>
    <w:rsid w:val="009A11AE"/>
    <w:rsid w:val="009A7F47"/>
    <w:rsid w:val="009E7B7A"/>
    <w:rsid w:val="009F4006"/>
    <w:rsid w:val="009F4658"/>
    <w:rsid w:val="00A17507"/>
    <w:rsid w:val="00A30E1A"/>
    <w:rsid w:val="00A37D9B"/>
    <w:rsid w:val="00A5390C"/>
    <w:rsid w:val="00A612E2"/>
    <w:rsid w:val="00A765AF"/>
    <w:rsid w:val="00A7701D"/>
    <w:rsid w:val="00A86370"/>
    <w:rsid w:val="00AB1063"/>
    <w:rsid w:val="00AB231F"/>
    <w:rsid w:val="00AB2948"/>
    <w:rsid w:val="00AC7472"/>
    <w:rsid w:val="00AE02AC"/>
    <w:rsid w:val="00AE0B28"/>
    <w:rsid w:val="00AE4F91"/>
    <w:rsid w:val="00B139F9"/>
    <w:rsid w:val="00B16B0C"/>
    <w:rsid w:val="00B200E8"/>
    <w:rsid w:val="00B3325C"/>
    <w:rsid w:val="00B34143"/>
    <w:rsid w:val="00B741EC"/>
    <w:rsid w:val="00B77F2A"/>
    <w:rsid w:val="00B8055C"/>
    <w:rsid w:val="00B81751"/>
    <w:rsid w:val="00B86170"/>
    <w:rsid w:val="00B90FAD"/>
    <w:rsid w:val="00B96369"/>
    <w:rsid w:val="00BA22D7"/>
    <w:rsid w:val="00BB57AF"/>
    <w:rsid w:val="00BB5E47"/>
    <w:rsid w:val="00BD7830"/>
    <w:rsid w:val="00BF2B0E"/>
    <w:rsid w:val="00BF6A84"/>
    <w:rsid w:val="00C018A1"/>
    <w:rsid w:val="00C24D7A"/>
    <w:rsid w:val="00C33636"/>
    <w:rsid w:val="00C40B0A"/>
    <w:rsid w:val="00C41093"/>
    <w:rsid w:val="00C433AF"/>
    <w:rsid w:val="00C731A3"/>
    <w:rsid w:val="00C7406C"/>
    <w:rsid w:val="00C74834"/>
    <w:rsid w:val="00C8339F"/>
    <w:rsid w:val="00C87EE5"/>
    <w:rsid w:val="00CA1C21"/>
    <w:rsid w:val="00CA44BD"/>
    <w:rsid w:val="00CC38D7"/>
    <w:rsid w:val="00CF147C"/>
    <w:rsid w:val="00CF669B"/>
    <w:rsid w:val="00D22B8F"/>
    <w:rsid w:val="00D24FE5"/>
    <w:rsid w:val="00D74FE7"/>
    <w:rsid w:val="00D80A2A"/>
    <w:rsid w:val="00D8373C"/>
    <w:rsid w:val="00D9797B"/>
    <w:rsid w:val="00DC6DC1"/>
    <w:rsid w:val="00DF48BD"/>
    <w:rsid w:val="00E00075"/>
    <w:rsid w:val="00E22605"/>
    <w:rsid w:val="00E25A5C"/>
    <w:rsid w:val="00E3066C"/>
    <w:rsid w:val="00E3519B"/>
    <w:rsid w:val="00E457CD"/>
    <w:rsid w:val="00E47213"/>
    <w:rsid w:val="00E617DB"/>
    <w:rsid w:val="00E6517A"/>
    <w:rsid w:val="00E77385"/>
    <w:rsid w:val="00E814B2"/>
    <w:rsid w:val="00EC614C"/>
    <w:rsid w:val="00EE198C"/>
    <w:rsid w:val="00EE782C"/>
    <w:rsid w:val="00EF2AEF"/>
    <w:rsid w:val="00F04BC8"/>
    <w:rsid w:val="00F06D08"/>
    <w:rsid w:val="00F211EC"/>
    <w:rsid w:val="00F21651"/>
    <w:rsid w:val="00F30725"/>
    <w:rsid w:val="00F33583"/>
    <w:rsid w:val="00F81117"/>
    <w:rsid w:val="00F90753"/>
    <w:rsid w:val="00FA4A71"/>
    <w:rsid w:val="00FD7CF7"/>
    <w:rsid w:val="00FF11A1"/>
    <w:rsid w:val="00FF3E3F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0399A"/>
  <w15:docId w15:val="{A567FB1A-7FBB-44F1-9E93-941E1142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7854D6"/>
    <w:pPr>
      <w:keepNext/>
      <w:numPr>
        <w:numId w:val="11"/>
      </w:numPr>
      <w:spacing w:before="24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9797B"/>
    <w:pPr>
      <w:keepNext/>
      <w:keepLines/>
      <w:numPr>
        <w:ilvl w:val="3"/>
        <w:numId w:val="11"/>
      </w:numPr>
      <w:spacing w:before="12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7854D6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9797B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Standard"/>
    <w:uiPriority w:val="99"/>
    <w:unhideWhenUsed/>
    <w:rsid w:val="0059120A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B86170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E25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e.wikipedia.org/wiki/Broadca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E3B50-1698-4E83-B761-5F019ABC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6B309-A941-45A3-ADB0-EC18C48756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A2F015-6E12-4372-A4D9-5036E713BA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3ECEF8-B5C2-4015-9A20-1D373588A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42</cp:revision>
  <cp:lastPrinted>2014-11-11T08:19:00Z</cp:lastPrinted>
  <dcterms:created xsi:type="dcterms:W3CDTF">2018-01-10T11:33:00Z</dcterms:created>
  <dcterms:modified xsi:type="dcterms:W3CDTF">2023-08-29T08:15:00Z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