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797E" w14:textId="77777777" w:rsidR="008E5CE0" w:rsidRDefault="00262DB1">
      <w:pPr>
        <w:pStyle w:val="berschrift1"/>
      </w:pPr>
      <w:r>
        <w:rPr>
          <w:rFonts w:ascii="Times New Roman" w:hAnsi="Times New Roman"/>
          <w:b/>
        </w:rPr>
        <w:t>e</w:t>
      </w:r>
      <w:r>
        <w:rPr>
          <w:rFonts w:ascii="Times New Roman" w:hAnsi="Times New Roman"/>
          <w:b/>
          <w:caps w:val="0"/>
        </w:rPr>
        <w:t>tymologie: Einführung</w:t>
      </w:r>
    </w:p>
    <w:p w14:paraId="2B04A29A" w14:textId="77777777" w:rsidR="008E5CE0" w:rsidRDefault="00262DB1">
      <w:pPr>
        <w:rPr>
          <w:rFonts w:ascii="Times New Roman" w:hAnsi="Times New Roman"/>
        </w:rPr>
      </w:pPr>
      <w:r>
        <w:rPr>
          <w:rFonts w:ascii="Times New Roman" w:hAnsi="Times New Roman"/>
        </w:rPr>
        <w:t>Sprachgeschichte und Sprachreflexion im Griechisch-Unterricht</w:t>
      </w:r>
    </w:p>
    <w:p w14:paraId="6BDEC0E3" w14:textId="03E953D7" w:rsidR="008E5CE0" w:rsidRDefault="00262DB1">
      <w:pPr>
        <w:pStyle w:val="StandardWeb"/>
      </w:pPr>
      <w:r>
        <w:rPr>
          <w:rStyle w:val="Hervorhebung"/>
          <w:rFonts w:ascii="Times New Roman" w:hAnsi="Times New Roman"/>
          <w:color w:val="auto"/>
          <w:sz w:val="24"/>
          <w:szCs w:val="24"/>
        </w:rPr>
        <w:t xml:space="preserve">Hier finden Sie Vorschläge dazu, wie durch etymologische Beobachtungen Sprachreflexion und Wortschatzarbeit im Griechisch-Unterricht gestärkt werden </w:t>
      </w:r>
      <w:r>
        <w:rPr>
          <w:rStyle w:val="Hervorhebung"/>
          <w:rFonts w:ascii="Times New Roman" w:hAnsi="Times New Roman"/>
          <w:color w:val="auto"/>
          <w:sz w:val="24"/>
          <w:szCs w:val="24"/>
        </w:rPr>
        <w:t>können. Zu diesem Zweck wird eine umfangreiche Sammlung von Wörtern</w:t>
      </w:r>
      <w:r w:rsidR="00A56324">
        <w:rPr>
          <w:rStyle w:val="Hervorhebung"/>
          <w:rFonts w:ascii="Times New Roman" w:hAnsi="Times New Roman"/>
          <w:color w:val="auto"/>
          <w:sz w:val="24"/>
          <w:szCs w:val="24"/>
        </w:rPr>
        <w:t xml:space="preserve"> </w:t>
      </w:r>
      <w:r>
        <w:rPr>
          <w:rStyle w:val="Hervorhebung"/>
          <w:rFonts w:ascii="Times New Roman" w:hAnsi="Times New Roman"/>
          <w:color w:val="auto"/>
          <w:sz w:val="24"/>
          <w:szCs w:val="24"/>
        </w:rPr>
        <w:t>angeboten, deren Bedeutung sich durch Metaphern und Metonymien verändert hat.</w:t>
      </w:r>
    </w:p>
    <w:p w14:paraId="64E0179C" w14:textId="78152ECE" w:rsidR="008E5CE0" w:rsidRDefault="00262DB1" w:rsidP="00A56324">
      <w:pPr>
        <w:spacing w:line="276" w:lineRule="auto"/>
        <w:jc w:val="both"/>
      </w:pPr>
      <w:r>
        <w:rPr>
          <w:rFonts w:ascii="Times New Roman" w:hAnsi="Times New Roman"/>
          <w:noProof/>
          <w:sz w:val="24"/>
          <w:szCs w:val="24"/>
        </w:rPr>
        <w:drawing>
          <wp:anchor distT="0" distB="0" distL="114300" distR="114300" simplePos="0" relativeHeight="251658240" behindDoc="0" locked="0" layoutInCell="1" allowOverlap="1" wp14:anchorId="46114CD3" wp14:editId="20BD0416">
            <wp:simplePos x="0" y="0"/>
            <wp:positionH relativeFrom="column">
              <wp:posOffset>-140332</wp:posOffset>
            </wp:positionH>
            <wp:positionV relativeFrom="paragraph">
              <wp:posOffset>122557</wp:posOffset>
            </wp:positionV>
            <wp:extent cx="1738631" cy="2265041"/>
            <wp:effectExtent l="0" t="0" r="0" b="1909"/>
            <wp:wrapTight wrapText="bothSides">
              <wp:wrapPolygon edited="0">
                <wp:start x="0" y="0"/>
                <wp:lineTo x="0" y="21443"/>
                <wp:lineTo x="21300" y="21443"/>
                <wp:lineTo x="21300" y="0"/>
                <wp:lineTo x="0" y="0"/>
              </wp:wrapPolygon>
            </wp:wrapTight>
            <wp:docPr id="5" name="Grafik 7" descr="http://www.schule-bw.de/faecher-und-schularten/sprachen-und-literatur/griechisch/sprache/wortschatz/etymologie/nachdenkender-ephebe/@@images/a827263f-987d-4a40-b159-557e5f3ff76f.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38631" cy="2265041"/>
                    </a:xfrm>
                    <a:prstGeom prst="rect">
                      <a:avLst/>
                    </a:prstGeom>
                    <a:noFill/>
                    <a:ln>
                      <a:noFill/>
                      <a:prstDash/>
                    </a:ln>
                  </pic:spPr>
                </pic:pic>
              </a:graphicData>
            </a:graphic>
          </wp:anchor>
        </w:drawing>
      </w:r>
      <w:r>
        <w:rPr>
          <w:rStyle w:val="showbody"/>
          <w:rFonts w:ascii="Times New Roman" w:hAnsi="Times New Roman"/>
          <w:sz w:val="24"/>
          <w:szCs w:val="24"/>
        </w:rPr>
        <w:t xml:space="preserve">Die Griechen der Antike waren fasziniert von der </w:t>
      </w:r>
      <w:r>
        <w:rPr>
          <w:rStyle w:val="Fett"/>
          <w:rFonts w:ascii="Times New Roman" w:hAnsi="Times New Roman"/>
          <w:sz w:val="24"/>
          <w:szCs w:val="24"/>
        </w:rPr>
        <w:t>Suche nach den ἀρχαί</w:t>
      </w:r>
      <w:r>
        <w:rPr>
          <w:rStyle w:val="showbody"/>
          <w:rFonts w:ascii="Times New Roman" w:hAnsi="Times New Roman"/>
          <w:sz w:val="24"/>
          <w:szCs w:val="24"/>
        </w:rPr>
        <w:t>, den</w:t>
      </w:r>
      <w:r>
        <w:rPr>
          <w:rStyle w:val="Fett"/>
          <w:rFonts w:ascii="Times New Roman" w:hAnsi="Times New Roman"/>
          <w:sz w:val="24"/>
          <w:szCs w:val="24"/>
        </w:rPr>
        <w:t xml:space="preserve"> "Ursprüngen"</w:t>
      </w:r>
      <w:r>
        <w:rPr>
          <w:rStyle w:val="showbody"/>
          <w:rFonts w:ascii="Times New Roman" w:hAnsi="Times New Roman"/>
          <w:sz w:val="24"/>
          <w:szCs w:val="24"/>
        </w:rPr>
        <w:t xml:space="preserve"> oder auch</w:t>
      </w:r>
      <w:r>
        <w:rPr>
          <w:rStyle w:val="Fett"/>
          <w:rFonts w:ascii="Times New Roman" w:hAnsi="Times New Roman"/>
          <w:sz w:val="24"/>
          <w:szCs w:val="24"/>
        </w:rPr>
        <w:t xml:space="preserve"> "Prinzipien</w:t>
      </w:r>
      <w:r>
        <w:rPr>
          <w:rStyle w:val="Fett"/>
          <w:rFonts w:ascii="Times New Roman" w:hAnsi="Times New Roman"/>
          <w:sz w:val="24"/>
          <w:szCs w:val="24"/>
        </w:rPr>
        <w:t>"</w:t>
      </w:r>
      <w:r>
        <w:rPr>
          <w:rStyle w:val="showbody"/>
          <w:rFonts w:ascii="Times New Roman" w:hAnsi="Times New Roman"/>
          <w:sz w:val="24"/>
          <w:szCs w:val="24"/>
        </w:rPr>
        <w:t>, so verwun</w:t>
      </w:r>
      <w:r w:rsidR="009C5A5C">
        <w:rPr>
          <w:rStyle w:val="showbody"/>
          <w:rFonts w:ascii="Times New Roman" w:hAnsi="Times New Roman"/>
          <w:sz w:val="24"/>
          <w:szCs w:val="24"/>
        </w:rPr>
        <w:softHyphen/>
      </w:r>
      <w:r>
        <w:rPr>
          <w:rStyle w:val="showbody"/>
          <w:rFonts w:ascii="Times New Roman" w:hAnsi="Times New Roman"/>
          <w:sz w:val="24"/>
          <w:szCs w:val="24"/>
        </w:rPr>
        <w:t>dert es nicht, dass sie auch nach der ursprünglichen und "wah</w:t>
      </w:r>
      <w:r w:rsidR="009C5A5C">
        <w:rPr>
          <w:rStyle w:val="showbody"/>
          <w:rFonts w:ascii="Times New Roman" w:hAnsi="Times New Roman"/>
          <w:sz w:val="24"/>
          <w:szCs w:val="24"/>
        </w:rPr>
        <w:softHyphen/>
      </w:r>
      <w:r>
        <w:rPr>
          <w:rStyle w:val="showbody"/>
          <w:rFonts w:ascii="Times New Roman" w:hAnsi="Times New Roman"/>
          <w:sz w:val="24"/>
          <w:szCs w:val="24"/>
        </w:rPr>
        <w:t>ren"  Bedeutung von Worten, Namen und Begriffen suchten: Der Begriff </w:t>
      </w:r>
      <w:r>
        <w:rPr>
          <w:rStyle w:val="Fett"/>
          <w:rFonts w:ascii="Times New Roman" w:hAnsi="Times New Roman"/>
          <w:sz w:val="24"/>
          <w:szCs w:val="24"/>
        </w:rPr>
        <w:t>ἐτυμολογία/etymología</w:t>
      </w:r>
      <w:r>
        <w:rPr>
          <w:rStyle w:val="showbody"/>
          <w:rFonts w:ascii="Times New Roman" w:hAnsi="Times New Roman"/>
          <w:sz w:val="24"/>
          <w:szCs w:val="24"/>
        </w:rPr>
        <w:t xml:space="preserve"> (aus ἔτυμος: "wahr" und λόγος: "Rede") bedeutet </w:t>
      </w:r>
      <w:r>
        <w:rPr>
          <w:rStyle w:val="Fett"/>
          <w:rFonts w:ascii="Times New Roman" w:hAnsi="Times New Roman"/>
          <w:sz w:val="24"/>
          <w:szCs w:val="24"/>
        </w:rPr>
        <w:t xml:space="preserve"> "Lehre von den wahren Bedeutun</w:t>
      </w:r>
      <w:r w:rsidR="009C5A5C">
        <w:rPr>
          <w:rStyle w:val="Fett"/>
          <w:rFonts w:ascii="Times New Roman" w:hAnsi="Times New Roman"/>
          <w:sz w:val="24"/>
          <w:szCs w:val="24"/>
        </w:rPr>
        <w:softHyphen/>
      </w:r>
      <w:r>
        <w:rPr>
          <w:rStyle w:val="Fett"/>
          <w:rFonts w:ascii="Times New Roman" w:hAnsi="Times New Roman"/>
          <w:sz w:val="24"/>
          <w:szCs w:val="24"/>
        </w:rPr>
        <w:t>gen"</w:t>
      </w:r>
      <w:r>
        <w:rPr>
          <w:rStyle w:val="showbody"/>
          <w:rFonts w:ascii="Times New Roman" w:hAnsi="Times New Roman"/>
          <w:sz w:val="24"/>
          <w:szCs w:val="24"/>
        </w:rPr>
        <w:t>.</w:t>
      </w:r>
      <w:r w:rsidR="00A56324">
        <w:rPr>
          <w:rStyle w:val="Funotenzeichen"/>
          <w:rFonts w:ascii="Times New Roman" w:hAnsi="Times New Roman"/>
          <w:sz w:val="24"/>
          <w:szCs w:val="24"/>
        </w:rPr>
        <w:footnoteReference w:id="1"/>
      </w:r>
      <w:r>
        <w:rPr>
          <w:rStyle w:val="showbody"/>
          <w:rFonts w:ascii="Times New Roman" w:hAnsi="Times New Roman"/>
          <w:sz w:val="24"/>
          <w:szCs w:val="24"/>
        </w:rPr>
        <w:t> Viele der antiken Erklärungen sind zwar aus heutiger wis</w:t>
      </w:r>
      <w:r w:rsidR="009C5A5C">
        <w:rPr>
          <w:rStyle w:val="showbody"/>
          <w:rFonts w:ascii="Times New Roman" w:hAnsi="Times New Roman"/>
          <w:sz w:val="24"/>
          <w:szCs w:val="24"/>
        </w:rPr>
        <w:softHyphen/>
      </w:r>
      <w:r>
        <w:rPr>
          <w:rStyle w:val="showbody"/>
          <w:rFonts w:ascii="Times New Roman" w:hAnsi="Times New Roman"/>
          <w:sz w:val="24"/>
          <w:szCs w:val="24"/>
        </w:rPr>
        <w:t>senschaftlicher Sicht  historisch nich</w:t>
      </w:r>
      <w:r>
        <w:rPr>
          <w:rStyle w:val="showbody"/>
          <w:rFonts w:ascii="Times New Roman" w:hAnsi="Times New Roman"/>
          <w:sz w:val="24"/>
          <w:szCs w:val="24"/>
        </w:rPr>
        <w:t xml:space="preserve">t richtig (etwa die platonische Ableitung des Götternamens Apollon von ἀπόλυσις "Erlösung" </w:t>
      </w:r>
      <w:r w:rsidR="009C5A5C">
        <w:rPr>
          <w:rStyle w:val="showbody"/>
          <w:rFonts w:ascii="Times New Roman" w:hAnsi="Times New Roman"/>
          <w:sz w:val="24"/>
          <w:szCs w:val="24"/>
        </w:rPr>
        <w:t>o</w:t>
      </w:r>
      <w:r>
        <w:rPr>
          <w:rStyle w:val="showbody"/>
          <w:rFonts w:ascii="Times New Roman" w:hAnsi="Times New Roman"/>
          <w:sz w:val="24"/>
          <w:szCs w:val="24"/>
        </w:rPr>
        <w:t>der von ἁπλοῦν "das Einfache [beim Wahrsagen]"</w:t>
      </w:r>
      <w:r w:rsidR="00A56324">
        <w:rPr>
          <w:rStyle w:val="Funotenzeichen"/>
          <w:rFonts w:ascii="Times New Roman" w:hAnsi="Times New Roman"/>
          <w:sz w:val="24"/>
          <w:szCs w:val="24"/>
        </w:rPr>
        <w:footnoteReference w:id="2"/>
      </w:r>
      <w:r>
        <w:rPr>
          <w:rStyle w:val="showbody"/>
          <w:rFonts w:ascii="Times New Roman" w:hAnsi="Times New Roman"/>
          <w:sz w:val="24"/>
          <w:szCs w:val="24"/>
        </w:rPr>
        <w:t xml:space="preserve">), aber das schmälert nicht die </w:t>
      </w:r>
      <w:r>
        <w:rPr>
          <w:rStyle w:val="Fett"/>
          <w:rFonts w:ascii="Times New Roman" w:hAnsi="Times New Roman"/>
          <w:sz w:val="24"/>
          <w:szCs w:val="24"/>
        </w:rPr>
        <w:t>Pionierleistung der Griechen</w:t>
      </w:r>
      <w:r>
        <w:rPr>
          <w:rStyle w:val="showbody"/>
          <w:rFonts w:ascii="Times New Roman" w:hAnsi="Times New Roman"/>
          <w:sz w:val="24"/>
          <w:szCs w:val="24"/>
        </w:rPr>
        <w:t> beim Bemü</w:t>
      </w:r>
      <w:r w:rsidR="009C5A5C">
        <w:rPr>
          <w:rStyle w:val="showbody"/>
          <w:rFonts w:ascii="Times New Roman" w:hAnsi="Times New Roman"/>
          <w:sz w:val="24"/>
          <w:szCs w:val="24"/>
        </w:rPr>
        <w:softHyphen/>
      </w:r>
      <w:r>
        <w:rPr>
          <w:rStyle w:val="showbody"/>
          <w:rFonts w:ascii="Times New Roman" w:hAnsi="Times New Roman"/>
          <w:sz w:val="24"/>
          <w:szCs w:val="24"/>
        </w:rPr>
        <w:t xml:space="preserve">hen um die Entwicklung einer </w:t>
      </w:r>
      <w:r>
        <w:rPr>
          <w:rStyle w:val="Fett"/>
          <w:rFonts w:ascii="Times New Roman" w:hAnsi="Times New Roman"/>
          <w:sz w:val="24"/>
          <w:szCs w:val="24"/>
        </w:rPr>
        <w:t>historischen Sprachbetrachtung</w:t>
      </w:r>
      <w:r>
        <w:rPr>
          <w:rStyle w:val="showbody"/>
          <w:rFonts w:ascii="Times New Roman" w:hAnsi="Times New Roman"/>
          <w:sz w:val="24"/>
          <w:szCs w:val="24"/>
        </w:rPr>
        <w:t>.</w:t>
      </w:r>
    </w:p>
    <w:p w14:paraId="03F6B6A2" w14:textId="77777777" w:rsidR="008E5CE0" w:rsidRDefault="00262DB1">
      <w:pPr>
        <w:pStyle w:val="berschrift4"/>
      </w:pPr>
      <w:r>
        <w:rPr>
          <w:rStyle w:val="Fett"/>
          <w:rFonts w:ascii="Times New Roman" w:hAnsi="Times New Roman"/>
          <w:bCs w:val="0"/>
          <w:i w:val="0"/>
          <w:sz w:val="28"/>
        </w:rPr>
        <w:t>S</w:t>
      </w:r>
      <w:r>
        <w:rPr>
          <w:rStyle w:val="Fett"/>
          <w:rFonts w:ascii="Times New Roman" w:hAnsi="Times New Roman"/>
          <w:bCs w:val="0"/>
          <w:i w:val="0"/>
          <w:sz w:val="28"/>
        </w:rPr>
        <w:t>prachgeschichte, Sprachvergleich, Sprachreflexion und Wortschatzarbeit</w:t>
      </w:r>
    </w:p>
    <w:p w14:paraId="10825B45" w14:textId="4CE9CAF4" w:rsidR="00A56324" w:rsidRPr="00A56324" w:rsidRDefault="00262DB1" w:rsidP="00A56324">
      <w:pPr>
        <w:pStyle w:val="StandardWeb"/>
        <w:spacing w:line="276" w:lineRule="auto"/>
        <w:jc w:val="both"/>
        <w:sectPr w:rsidR="00A56324" w:rsidRPr="00A56324">
          <w:headerReference w:type="default" r:id="rId8"/>
          <w:footerReference w:type="default" r:id="rId9"/>
          <w:pgSz w:w="11906" w:h="16838"/>
          <w:pgMar w:top="1134" w:right="1274" w:bottom="426" w:left="1701" w:header="720" w:footer="720" w:gutter="0"/>
          <w:cols w:space="720"/>
        </w:sectPr>
      </w:pPr>
      <w:r w:rsidRPr="00A56324">
        <w:t>Die </w:t>
      </w:r>
      <w:r w:rsidRPr="00A56324">
        <w:rPr>
          <w:rStyle w:val="Fett"/>
          <w:rFonts w:ascii="Times New Roman" w:hAnsi="Times New Roman"/>
          <w:sz w:val="24"/>
          <w:szCs w:val="24"/>
        </w:rPr>
        <w:t>Ursprünge</w:t>
      </w:r>
      <w:r w:rsidRPr="00A56324">
        <w:t xml:space="preserve"> des Griechischen lassen sich durch schriftliche Zeugnisse noch heute bis in </w:t>
      </w:r>
      <w:r w:rsidRPr="00A56324">
        <w:rPr>
          <w:rStyle w:val="Fett"/>
          <w:rFonts w:ascii="Times New Roman" w:hAnsi="Times New Roman"/>
          <w:sz w:val="24"/>
          <w:szCs w:val="24"/>
        </w:rPr>
        <w:t>mykenische Zeit</w:t>
      </w:r>
      <w:r w:rsidRPr="00A56324">
        <w:t xml:space="preserve"> zurückverfolgen. Das Griechische bietet </w:t>
      </w:r>
      <w:r w:rsidRPr="00A56324">
        <w:t>daher wie keine andere europä</w:t>
      </w:r>
      <w:r w:rsidR="009C5A5C">
        <w:softHyphen/>
      </w:r>
      <w:r w:rsidRPr="00A56324">
        <w:t xml:space="preserve">ische Sprache die Chance, die </w:t>
      </w:r>
      <w:r w:rsidRPr="00A56324">
        <w:rPr>
          <w:rStyle w:val="Fett"/>
          <w:rFonts w:ascii="Times New Roman" w:hAnsi="Times New Roman"/>
          <w:sz w:val="24"/>
          <w:szCs w:val="24"/>
        </w:rPr>
        <w:t>Entwicklung des Indoeuropäischen</w:t>
      </w:r>
      <w:r w:rsidRPr="00A56324">
        <w:t xml:space="preserve"> bis zu dessen Ursprüngen zu verfolgen. Für Schüler lässt sich diese spannende sprachgeschichtliche Perspektive mit der Aufgabe verbinden, über die </w:t>
      </w:r>
      <w:r w:rsidRPr="00A56324">
        <w:rPr>
          <w:rStyle w:val="Fett"/>
          <w:rFonts w:ascii="Times New Roman" w:hAnsi="Times New Roman"/>
          <w:sz w:val="24"/>
          <w:szCs w:val="24"/>
        </w:rPr>
        <w:t>Entwicklung von S</w:t>
      </w:r>
      <w:r w:rsidRPr="00A56324">
        <w:rPr>
          <w:rStyle w:val="Fett"/>
          <w:rFonts w:ascii="Times New Roman" w:hAnsi="Times New Roman"/>
          <w:sz w:val="24"/>
          <w:szCs w:val="24"/>
        </w:rPr>
        <w:t>prache und Bedeutungen allgemein</w:t>
      </w:r>
      <w:r w:rsidRPr="00A56324">
        <w:t xml:space="preserve"> zu reflektieren - gerade auch im Vergleich mit der eigenen Sprache. Darüber hinaus kann diese </w:t>
      </w:r>
      <w:r w:rsidRPr="00A56324">
        <w:rPr>
          <w:rStyle w:val="Fett"/>
          <w:rFonts w:ascii="Times New Roman" w:hAnsi="Times New Roman"/>
          <w:sz w:val="24"/>
          <w:szCs w:val="24"/>
        </w:rPr>
        <w:t>Sprachreflexion</w:t>
      </w:r>
      <w:r w:rsidRPr="00A56324">
        <w:t xml:space="preserve"> dabei helfen, beispielsweise für die Präposition </w:t>
      </w:r>
      <w:r w:rsidRPr="00A56324">
        <w:t>ἐπί</w:t>
      </w:r>
      <w:r w:rsidRPr="00A56324">
        <w:t xml:space="preserve"> so unterschiedliche Be</w:t>
      </w:r>
      <w:r w:rsidRPr="00A56324">
        <w:t>deutungen wie "auf, an, bei", "zur Zei</w:t>
      </w:r>
      <w:r w:rsidRPr="00A56324">
        <w:t xml:space="preserve">t von" und "unter der Bedingung" in ihrem </w:t>
      </w:r>
      <w:r w:rsidRPr="00A56324">
        <w:rPr>
          <w:rStyle w:val="Fett"/>
          <w:rFonts w:ascii="Times New Roman" w:hAnsi="Times New Roman"/>
          <w:sz w:val="24"/>
          <w:szCs w:val="24"/>
        </w:rPr>
        <w:t>sprach</w:t>
      </w:r>
      <w:r w:rsidR="009C5A5C">
        <w:rPr>
          <w:rStyle w:val="Fett"/>
          <w:rFonts w:ascii="Times New Roman" w:hAnsi="Times New Roman"/>
          <w:sz w:val="24"/>
          <w:szCs w:val="24"/>
        </w:rPr>
        <w:softHyphen/>
      </w:r>
      <w:r w:rsidRPr="00A56324">
        <w:rPr>
          <w:rStyle w:val="Fett"/>
          <w:rFonts w:ascii="Times New Roman" w:hAnsi="Times New Roman"/>
          <w:sz w:val="24"/>
          <w:szCs w:val="24"/>
        </w:rPr>
        <w:t>geschichtlichen Bedeutungszusammenhang</w:t>
      </w:r>
      <w:r w:rsidRPr="00A56324">
        <w:t xml:space="preserve"> zu verstehen und so leichter zu lernen.</w:t>
      </w:r>
      <w:r w:rsidR="00A56324" w:rsidRPr="00A56324">
        <w:rPr>
          <w:rStyle w:val="Funotenzeichen"/>
        </w:rPr>
        <w:footnoteReference w:id="3"/>
      </w:r>
    </w:p>
    <w:p w14:paraId="010A2652" w14:textId="77777777" w:rsidR="008E5CE0" w:rsidRDefault="00262DB1">
      <w:pPr>
        <w:pStyle w:val="berschrift4"/>
        <w:spacing w:before="240" w:line="360" w:lineRule="auto"/>
      </w:pPr>
      <w:r>
        <w:rPr>
          <w:rStyle w:val="Fett"/>
          <w:rFonts w:ascii="Times New Roman" w:hAnsi="Times New Roman"/>
          <w:bCs w:val="0"/>
          <w:i w:val="0"/>
          <w:sz w:val="28"/>
        </w:rPr>
        <w:lastRenderedPageBreak/>
        <w:t>H</w:t>
      </w:r>
      <w:r>
        <w:rPr>
          <w:rStyle w:val="Fett"/>
          <w:rFonts w:ascii="Times New Roman" w:hAnsi="Times New Roman"/>
          <w:bCs w:val="0"/>
          <w:i w:val="0"/>
          <w:sz w:val="28"/>
        </w:rPr>
        <w:t>istorische Bedeutungsentwicklung</w:t>
      </w:r>
    </w:p>
    <w:p w14:paraId="7D6CBD79" w14:textId="64CF1F61" w:rsidR="008E5CE0" w:rsidRPr="00A56324" w:rsidRDefault="00262DB1">
      <w:pPr>
        <w:pStyle w:val="StandardWeb"/>
        <w:spacing w:before="120" w:after="120" w:line="276" w:lineRule="auto"/>
        <w:jc w:val="both"/>
      </w:pPr>
      <w:r w:rsidRPr="00A56324">
        <w:t xml:space="preserve">Wie bilden sich in einer Sprache neue Bedeutungen und neue Worte heraus? </w:t>
      </w:r>
      <w:r w:rsidR="00A56324">
        <w:t>–</w:t>
      </w:r>
      <w:r w:rsidRPr="00A56324">
        <w:t xml:space="preserve"> Die</w:t>
      </w:r>
      <w:r w:rsidRPr="00A56324">
        <w:t xml:space="preserve">s geschieht zum einen durch die </w:t>
      </w:r>
      <w:r w:rsidRPr="00A56324">
        <w:rPr>
          <w:rStyle w:val="Fett"/>
          <w:rFonts w:ascii="Times New Roman" w:hAnsi="Times New Roman"/>
          <w:sz w:val="24"/>
          <w:szCs w:val="24"/>
        </w:rPr>
        <w:t>Neukombination von Wörtern</w:t>
      </w:r>
      <w:r w:rsidRPr="00A56324">
        <w:t xml:space="preserve"> (z. B. </w:t>
      </w:r>
      <w:r w:rsidRPr="00A56324">
        <w:t>ἡ δημο|κρατία</w:t>
      </w:r>
      <w:r w:rsidRPr="00A56324">
        <w:t>: Volksherrschaft)</w:t>
      </w:r>
      <w:r w:rsidR="009C5A5C">
        <w:t>; das ist</w:t>
      </w:r>
      <w:r w:rsidRPr="00A56324">
        <w:t xml:space="preserve"> ein Verfahren, </w:t>
      </w:r>
      <w:r w:rsidRPr="00A56324">
        <w:t>das im Griechischen besonders häufig angewandt wurde und daher beim Ler</w:t>
      </w:r>
      <w:r w:rsidRPr="00A56324">
        <w:t>nen der Komposita einen großen Stellenwert einnehmen sollte.</w:t>
      </w:r>
    </w:p>
    <w:p w14:paraId="4FADD92C" w14:textId="77777777" w:rsidR="008E5CE0" w:rsidRDefault="00262DB1">
      <w:pPr>
        <w:pStyle w:val="berschrift4"/>
        <w:rPr>
          <w:rFonts w:ascii="Times New Roman" w:hAnsi="Times New Roman"/>
          <w:b/>
          <w:i w:val="0"/>
          <w:sz w:val="24"/>
        </w:rPr>
      </w:pPr>
      <w:r>
        <w:rPr>
          <w:rFonts w:ascii="Times New Roman" w:hAnsi="Times New Roman"/>
          <w:b/>
          <w:i w:val="0"/>
          <w:sz w:val="24"/>
        </w:rPr>
        <w:t>Abstrakta aus Begriffen konkreter Anschauung</w:t>
      </w:r>
    </w:p>
    <w:p w14:paraId="5B7148EC" w14:textId="2261CDDD" w:rsidR="008E5CE0" w:rsidRPr="00A56324" w:rsidRDefault="00262DB1">
      <w:pPr>
        <w:pStyle w:val="StandardWeb"/>
        <w:spacing w:line="276" w:lineRule="auto"/>
        <w:jc w:val="both"/>
      </w:pPr>
      <w:r w:rsidRPr="00A56324">
        <w:t xml:space="preserve">Zum anderen entstanden im Laufe der Zeit neue, vor allem abstrakte </w:t>
      </w:r>
      <w:r w:rsidRPr="00A56324">
        <w:t xml:space="preserve">Bedeutungen dadurch, dass </w:t>
      </w:r>
      <w:r w:rsidRPr="00A56324">
        <w:rPr>
          <w:rStyle w:val="Fett"/>
          <w:rFonts w:ascii="Times New Roman" w:hAnsi="Times New Roman"/>
          <w:sz w:val="24"/>
          <w:szCs w:val="24"/>
        </w:rPr>
        <w:t>Begriffe</w:t>
      </w:r>
      <w:r w:rsidRPr="00A56324">
        <w:t xml:space="preserve">, die </w:t>
      </w:r>
      <w:r w:rsidRPr="00A56324">
        <w:rPr>
          <w:rStyle w:val="Fett"/>
          <w:rFonts w:ascii="Times New Roman" w:hAnsi="Times New Roman"/>
          <w:sz w:val="24"/>
          <w:szCs w:val="24"/>
        </w:rPr>
        <w:t>der konkreten Anschauung</w:t>
      </w:r>
      <w:r w:rsidRPr="00A56324">
        <w:t xml:space="preserve"> entstammten, </w:t>
      </w:r>
      <w:r w:rsidRPr="00A56324">
        <w:rPr>
          <w:rStyle w:val="Fett"/>
          <w:rFonts w:ascii="Times New Roman" w:hAnsi="Times New Roman"/>
          <w:sz w:val="24"/>
          <w:szCs w:val="24"/>
        </w:rPr>
        <w:t>in</w:t>
      </w:r>
      <w:r w:rsidRPr="00A56324">
        <w:t> </w:t>
      </w:r>
      <w:r w:rsidRPr="00A56324">
        <w:rPr>
          <w:rStyle w:val="Fett"/>
          <w:rFonts w:ascii="Times New Roman" w:hAnsi="Times New Roman"/>
          <w:sz w:val="24"/>
          <w:szCs w:val="24"/>
        </w:rPr>
        <w:t>metonymischem und me</w:t>
      </w:r>
      <w:r w:rsidRPr="00A56324">
        <w:rPr>
          <w:rStyle w:val="Fett"/>
          <w:rFonts w:ascii="Times New Roman" w:hAnsi="Times New Roman"/>
          <w:sz w:val="24"/>
          <w:szCs w:val="24"/>
        </w:rPr>
        <w:t>taphorischem Sinne</w:t>
      </w:r>
      <w:r w:rsidRPr="00A56324">
        <w:t xml:space="preserve"> gebraucht wurden. Im oben genannten Beispiel der </w:t>
      </w:r>
      <w:r w:rsidRPr="00A56324">
        <w:rPr>
          <w:rStyle w:val="Fett"/>
          <w:rFonts w:ascii="Times New Roman" w:hAnsi="Times New Roman"/>
          <w:sz w:val="24"/>
          <w:szCs w:val="24"/>
        </w:rPr>
        <w:t>Präposition</w:t>
      </w:r>
      <w:r w:rsidRPr="00A56324">
        <w:t xml:space="preserve"> lässt sich beispielsweise die </w:t>
      </w:r>
      <w:r w:rsidRPr="00A56324">
        <w:rPr>
          <w:rStyle w:val="Fett"/>
          <w:rFonts w:ascii="Times New Roman" w:hAnsi="Times New Roman"/>
          <w:sz w:val="24"/>
          <w:szCs w:val="24"/>
        </w:rPr>
        <w:t>Abfolge einer räumlichen, zeitlichen und über</w:t>
      </w:r>
      <w:r w:rsidRPr="00A56324">
        <w:rPr>
          <w:rStyle w:val="Fett"/>
          <w:rFonts w:ascii="Times New Roman" w:hAnsi="Times New Roman"/>
          <w:sz w:val="24"/>
          <w:szCs w:val="24"/>
        </w:rPr>
        <w:t>tragenen Bedeutung</w:t>
      </w:r>
      <w:r w:rsidRPr="00A56324">
        <w:t xml:space="preserve"> nachvollziehen. Besonders eindrücklich für Schüler sind entsprechende Entwicklungen, wenn eine solche Bedeutungsentwicklung hin zum Abstrakten sich </w:t>
      </w:r>
      <w:r w:rsidRPr="00A56324">
        <w:rPr>
          <w:rStyle w:val="Fett"/>
          <w:rFonts w:ascii="Times New Roman" w:hAnsi="Times New Roman"/>
          <w:sz w:val="24"/>
          <w:szCs w:val="24"/>
        </w:rPr>
        <w:t>analog im Griechischen und im Deutschen</w:t>
      </w:r>
      <w:r w:rsidRPr="00A56324">
        <w:t xml:space="preserve"> vollzogen hat, z. B. beim Wort </w:t>
      </w:r>
      <w:r w:rsidRPr="00A56324">
        <w:t>ἐπίσταμαι</w:t>
      </w:r>
      <w:r w:rsidRPr="00A56324">
        <w:t xml:space="preserve"> (aus </w:t>
      </w:r>
      <w:r w:rsidRPr="00A56324">
        <w:t>ἐπί</w:t>
      </w:r>
      <w:r w:rsidRPr="00A56324">
        <w:t xml:space="preserve"> "zu, an, bei" und </w:t>
      </w:r>
      <w:r w:rsidRPr="00A56324">
        <w:t>ἵσταμαι</w:t>
      </w:r>
      <w:r w:rsidRPr="00A56324">
        <w:t xml:space="preserve"> "sich stellen"): "</w:t>
      </w:r>
      <w:r w:rsidRPr="00A56324">
        <w:rPr>
          <w:rStyle w:val="Fett"/>
          <w:rFonts w:ascii="Times New Roman" w:hAnsi="Times New Roman"/>
          <w:sz w:val="24"/>
          <w:szCs w:val="24"/>
        </w:rPr>
        <w:t>sich zu</w:t>
      </w:r>
      <w:r w:rsidRPr="00A56324">
        <w:t> etwas </w:t>
      </w:r>
      <w:r w:rsidRPr="00A56324">
        <w:rPr>
          <w:rStyle w:val="Fett"/>
          <w:rFonts w:ascii="Times New Roman" w:hAnsi="Times New Roman"/>
          <w:sz w:val="24"/>
          <w:szCs w:val="24"/>
        </w:rPr>
        <w:t>stellen</w:t>
      </w:r>
      <w:r w:rsidRPr="00A56324">
        <w:t>, </w:t>
      </w:r>
      <w:r w:rsidRPr="00A56324">
        <w:rPr>
          <w:rStyle w:val="Fett"/>
          <w:rFonts w:ascii="Times New Roman" w:hAnsi="Times New Roman"/>
          <w:sz w:val="24"/>
          <w:szCs w:val="24"/>
        </w:rPr>
        <w:t>sich auf</w:t>
      </w:r>
      <w:r w:rsidRPr="00A56324">
        <w:t> etwas ver</w:t>
      </w:r>
      <w:r w:rsidRPr="00A56324">
        <w:rPr>
          <w:rStyle w:val="Fett"/>
          <w:rFonts w:ascii="Times New Roman" w:hAnsi="Times New Roman"/>
          <w:sz w:val="24"/>
          <w:szCs w:val="24"/>
        </w:rPr>
        <w:t>stehen"</w:t>
      </w:r>
      <w:r w:rsidR="009C5A5C">
        <w:t>.</w:t>
      </w:r>
      <w:r w:rsidRPr="00A56324">
        <w:t xml:space="preserve"> </w:t>
      </w:r>
      <w:r w:rsidR="009C5A5C">
        <w:t>I</w:t>
      </w:r>
      <w:r w:rsidRPr="00A56324">
        <w:t xml:space="preserve">n diesem Beispiel leitet sich der Stamm "stehen" sogar etymologisch vom gleichen Stamm wie </w:t>
      </w:r>
      <w:r w:rsidRPr="00A56324">
        <w:t>-στα-/στη-</w:t>
      </w:r>
      <w:r w:rsidRPr="00A56324">
        <w:t xml:space="preserve"> in </w:t>
      </w:r>
      <w:r w:rsidRPr="00A56324">
        <w:t xml:space="preserve">ἐπίσταμαι </w:t>
      </w:r>
      <w:r w:rsidRPr="00A56324">
        <w:t>ab.</w:t>
      </w:r>
    </w:p>
    <w:p w14:paraId="24075AB5" w14:textId="77777777" w:rsidR="008E5CE0" w:rsidRDefault="00262DB1">
      <w:pPr>
        <w:pStyle w:val="berschrift4"/>
        <w:rPr>
          <w:rFonts w:ascii="Times New Roman" w:hAnsi="Times New Roman"/>
          <w:b/>
          <w:i w:val="0"/>
          <w:sz w:val="24"/>
        </w:rPr>
      </w:pPr>
      <w:r>
        <w:rPr>
          <w:rFonts w:ascii="Times New Roman" w:hAnsi="Times New Roman"/>
          <w:b/>
          <w:i w:val="0"/>
          <w:sz w:val="24"/>
        </w:rPr>
        <w:t>Metonymien und Metaphern</w:t>
      </w:r>
    </w:p>
    <w:p w14:paraId="492F847B" w14:textId="281ECD75" w:rsidR="008E5CE0" w:rsidRPr="00A56324" w:rsidRDefault="00262DB1">
      <w:pPr>
        <w:pStyle w:val="StandardWeb"/>
        <w:spacing w:line="276" w:lineRule="auto"/>
        <w:jc w:val="both"/>
      </w:pPr>
      <w:r w:rsidRPr="00A56324">
        <w:t xml:space="preserve">Im </w:t>
      </w:r>
      <w:r w:rsidRPr="00A56324">
        <w:t>Wesentlichen lässt sich die Entwicklung neuer Bedeutungen auf zwei Mechanismen zu</w:t>
      </w:r>
      <w:r w:rsidRPr="00A56324">
        <w:t>rückführen:</w:t>
      </w:r>
    </w:p>
    <w:p w14:paraId="3EFA3B66" w14:textId="5884A8E3" w:rsidR="008E5CE0" w:rsidRPr="00A56324" w:rsidRDefault="00262DB1">
      <w:pPr>
        <w:pStyle w:val="StandardWeb"/>
        <w:spacing w:line="276" w:lineRule="auto"/>
        <w:jc w:val="both"/>
      </w:pPr>
      <w:r w:rsidRPr="00A56324">
        <w:t>1. Bei der </w:t>
      </w:r>
      <w:r w:rsidRPr="00A56324">
        <w:rPr>
          <w:rStyle w:val="Fett"/>
          <w:rFonts w:ascii="Times New Roman" w:hAnsi="Times New Roman"/>
          <w:sz w:val="24"/>
          <w:szCs w:val="24"/>
        </w:rPr>
        <w:t>Metonymie</w:t>
      </w:r>
      <w:r w:rsidRPr="00A56324">
        <w:t> ("Umbenennung") wird eine Bedeutung durch eine begrifflich nahe</w:t>
      </w:r>
      <w:r w:rsidR="009C5A5C">
        <w:softHyphen/>
      </w:r>
      <w:r w:rsidRPr="00A56324">
        <w:t>stehende ersetzt, mit der sie in einem sachlichen Zusammenhang steht; z. B. </w:t>
      </w:r>
      <w:r w:rsidRPr="00A56324">
        <w:t>ἀργ</w:t>
      </w:r>
      <w:r w:rsidRPr="00A56324">
        <w:t>ύριον</w:t>
      </w:r>
      <w:r w:rsidRPr="00A56324">
        <w:t>: "Sil</w:t>
      </w:r>
      <w:r w:rsidRPr="00A56324">
        <w:t>ber",</w:t>
      </w:r>
      <w:r w:rsidR="00A56324">
        <w:t xml:space="preserve"> </w:t>
      </w:r>
      <w:r w:rsidRPr="00A56324">
        <w:t>später</w:t>
      </w:r>
      <w:r w:rsidR="00A56324">
        <w:t xml:space="preserve"> </w:t>
      </w:r>
      <w:r w:rsidRPr="00A56324">
        <w:t>"(das daraus hergestellte) Geld".</w:t>
      </w:r>
    </w:p>
    <w:p w14:paraId="20C5944B" w14:textId="70CD9A82" w:rsidR="008E5CE0" w:rsidRPr="00A56324" w:rsidRDefault="00262DB1">
      <w:pPr>
        <w:pStyle w:val="StandardWeb"/>
        <w:spacing w:line="276" w:lineRule="auto"/>
        <w:jc w:val="both"/>
      </w:pPr>
      <w:r w:rsidRPr="00A56324">
        <w:t>2. Bei der </w:t>
      </w:r>
      <w:r w:rsidRPr="00A56324">
        <w:rPr>
          <w:rStyle w:val="Fett"/>
          <w:rFonts w:ascii="Times New Roman" w:hAnsi="Times New Roman"/>
          <w:sz w:val="24"/>
          <w:szCs w:val="24"/>
        </w:rPr>
        <w:t>Metapher</w:t>
      </w:r>
      <w:r w:rsidRPr="00A56324">
        <w:t> ("Übertragung") entsteht eine neue Bedeutung dadurch, dass ein gedank</w:t>
      </w:r>
      <w:r w:rsidR="009C5A5C">
        <w:softHyphen/>
      </w:r>
      <w:r w:rsidRPr="00A56324">
        <w:t>licher Zusammenhang (in einem impliziten Vergleich) auf einen davon unabhängigen Zusam</w:t>
      </w:r>
      <w:r w:rsidR="009C5A5C">
        <w:softHyphen/>
      </w:r>
      <w:r w:rsidRPr="00A56324">
        <w:t>menhang übertragen wird</w:t>
      </w:r>
      <w:r w:rsidRPr="00A56324">
        <w:t xml:space="preserve">, z. B. </w:t>
      </w:r>
      <w:r w:rsidRPr="00A56324">
        <w:t>καταλαμβάνω</w:t>
      </w:r>
      <w:r w:rsidRPr="00A56324">
        <w:t xml:space="preserve"> "ergreifen", später</w:t>
      </w:r>
      <w:r w:rsidRPr="00A56324">
        <w:rPr>
          <w:rStyle w:val="Hervorhebung"/>
          <w:rFonts w:ascii="Times New Roman" w:hAnsi="Times New Roman"/>
          <w:i w:val="0"/>
          <w:sz w:val="24"/>
          <w:szCs w:val="24"/>
        </w:rPr>
        <w:t xml:space="preserve"> </w:t>
      </w:r>
      <w:r w:rsidRPr="00A56324">
        <w:t>"begreifen, erfassen; zusto</w:t>
      </w:r>
      <w:r w:rsidR="009C5A5C">
        <w:t>s</w:t>
      </w:r>
      <w:r w:rsidR="009C5A5C">
        <w:softHyphen/>
        <w:t>s</w:t>
      </w:r>
      <w:r w:rsidRPr="00A56324">
        <w:t>en".</w:t>
      </w:r>
    </w:p>
    <w:p w14:paraId="56D6CBB9" w14:textId="77777777" w:rsidR="008E5CE0" w:rsidRDefault="00262DB1">
      <w:pPr>
        <w:pStyle w:val="berschrift4"/>
      </w:pPr>
      <w:r>
        <w:rPr>
          <w:rStyle w:val="Fett"/>
          <w:rFonts w:ascii="Times New Roman" w:hAnsi="Times New Roman"/>
          <w:bCs w:val="0"/>
          <w:i w:val="0"/>
          <w:sz w:val="28"/>
        </w:rPr>
        <w:t>Unterrichtlicher Alltag</w:t>
      </w:r>
    </w:p>
    <w:p w14:paraId="0952672E" w14:textId="7FB8BFBF" w:rsidR="008E5CE0" w:rsidRDefault="00262DB1">
      <w:pPr>
        <w:pStyle w:val="StandardWeb"/>
        <w:spacing w:line="276" w:lineRule="auto"/>
      </w:pPr>
      <w:r>
        <w:t>Im Sinne der reflektierenden Sprachbetrachtung nach dem Bildungsplan können entspre</w:t>
      </w:r>
      <w:r w:rsidR="009C5A5C">
        <w:softHyphen/>
      </w:r>
      <w:r>
        <w:t>chende Zusammenhänge genutzt werden für:</w:t>
      </w:r>
    </w:p>
    <w:p w14:paraId="394D0390" w14:textId="77777777" w:rsidR="008E5CE0" w:rsidRDefault="00262DB1">
      <w:pPr>
        <w:numPr>
          <w:ilvl w:val="0"/>
          <w:numId w:val="1"/>
        </w:numPr>
        <w:spacing w:before="100" w:after="100" w:line="276" w:lineRule="auto"/>
        <w:textAlignment w:val="auto"/>
      </w:pPr>
      <w:r>
        <w:rPr>
          <w:rFonts w:ascii="Times New Roman" w:hAnsi="Times New Roman"/>
          <w:sz w:val="24"/>
          <w:szCs w:val="24"/>
        </w:rPr>
        <w:t xml:space="preserve">die </w:t>
      </w:r>
      <w:r>
        <w:rPr>
          <w:rStyle w:val="Fett"/>
          <w:rFonts w:ascii="Times New Roman" w:hAnsi="Times New Roman"/>
          <w:sz w:val="24"/>
          <w:szCs w:val="24"/>
        </w:rPr>
        <w:t>Einführung</w:t>
      </w:r>
      <w:r>
        <w:rPr>
          <w:rFonts w:ascii="Times New Roman" w:hAnsi="Times New Roman"/>
          <w:sz w:val="24"/>
          <w:szCs w:val="24"/>
        </w:rPr>
        <w:t xml:space="preserve"> von neuem Wortscha</w:t>
      </w:r>
      <w:r>
        <w:rPr>
          <w:rFonts w:ascii="Times New Roman" w:hAnsi="Times New Roman"/>
          <w:sz w:val="24"/>
          <w:szCs w:val="24"/>
        </w:rPr>
        <w:t>tz;</w:t>
      </w:r>
    </w:p>
    <w:p w14:paraId="5A8E7976" w14:textId="77777777" w:rsidR="008E5CE0" w:rsidRDefault="00262DB1">
      <w:pPr>
        <w:numPr>
          <w:ilvl w:val="0"/>
          <w:numId w:val="1"/>
        </w:numPr>
        <w:spacing w:before="100" w:after="100" w:line="276" w:lineRule="auto"/>
        <w:textAlignment w:val="auto"/>
      </w:pPr>
      <w:r>
        <w:rPr>
          <w:rFonts w:ascii="Times New Roman" w:hAnsi="Times New Roman"/>
          <w:sz w:val="24"/>
          <w:szCs w:val="24"/>
        </w:rPr>
        <w:t xml:space="preserve">die </w:t>
      </w:r>
      <w:r>
        <w:rPr>
          <w:rStyle w:val="Fett"/>
          <w:rFonts w:ascii="Times New Roman" w:hAnsi="Times New Roman"/>
          <w:sz w:val="24"/>
          <w:szCs w:val="24"/>
        </w:rPr>
        <w:t>Wiederholung</w:t>
      </w:r>
      <w:r>
        <w:rPr>
          <w:rFonts w:ascii="Times New Roman" w:hAnsi="Times New Roman"/>
          <w:sz w:val="24"/>
          <w:szCs w:val="24"/>
        </w:rPr>
        <w:t xml:space="preserve"> von Wörtern;</w:t>
      </w:r>
    </w:p>
    <w:p w14:paraId="26D68F04" w14:textId="77777777" w:rsidR="008E5CE0" w:rsidRDefault="00262DB1">
      <w:pPr>
        <w:numPr>
          <w:ilvl w:val="0"/>
          <w:numId w:val="1"/>
        </w:numPr>
        <w:spacing w:before="100" w:after="100" w:line="276" w:lineRule="auto"/>
        <w:textAlignment w:val="auto"/>
      </w:pPr>
      <w:r>
        <w:rPr>
          <w:rFonts w:ascii="Times New Roman" w:hAnsi="Times New Roman"/>
          <w:sz w:val="24"/>
          <w:szCs w:val="24"/>
        </w:rPr>
        <w:t xml:space="preserve">die </w:t>
      </w:r>
      <w:r>
        <w:rPr>
          <w:rStyle w:val="Fett"/>
          <w:rFonts w:ascii="Times New Roman" w:hAnsi="Times New Roman"/>
          <w:sz w:val="24"/>
          <w:szCs w:val="24"/>
        </w:rPr>
        <w:t>Erschließung</w:t>
      </w:r>
      <w:r>
        <w:rPr>
          <w:rFonts w:ascii="Times New Roman" w:hAnsi="Times New Roman"/>
          <w:sz w:val="24"/>
          <w:szCs w:val="24"/>
        </w:rPr>
        <w:t xml:space="preserve"> von nicht gelernten bzw. passenden Bedeutungen.</w:t>
      </w:r>
    </w:p>
    <w:p w14:paraId="10395C8E" w14:textId="529D073E" w:rsidR="008E5CE0" w:rsidRDefault="00262DB1">
      <w:pPr>
        <w:pStyle w:val="StandardWeb"/>
        <w:spacing w:line="276" w:lineRule="auto"/>
      </w:pPr>
      <w:r>
        <w:t>Dies kann im Lehrervortrag, im Unterrichtsgespräch oder auch im selbstständigen Üben ge</w:t>
      </w:r>
      <w:r>
        <w:t>schehen.</w:t>
      </w:r>
    </w:p>
    <w:p w14:paraId="03A06DBC" w14:textId="77777777" w:rsidR="008E5CE0" w:rsidRDefault="00262DB1">
      <w:pPr>
        <w:pStyle w:val="berschrift4"/>
      </w:pPr>
      <w:r>
        <w:rPr>
          <w:rFonts w:ascii="Times New Roman" w:hAnsi="Times New Roman"/>
          <w:b/>
          <w:i w:val="0"/>
          <w:noProof/>
        </w:rPr>
        <w:lastRenderedPageBreak/>
        <w:drawing>
          <wp:anchor distT="0" distB="0" distL="114300" distR="114300" simplePos="0" relativeHeight="251659264" behindDoc="0" locked="0" layoutInCell="1" allowOverlap="1" wp14:anchorId="0E5273C5" wp14:editId="349A3F26">
            <wp:simplePos x="0" y="0"/>
            <wp:positionH relativeFrom="column">
              <wp:posOffset>3430905</wp:posOffset>
            </wp:positionH>
            <wp:positionV relativeFrom="paragraph">
              <wp:posOffset>39370</wp:posOffset>
            </wp:positionV>
            <wp:extent cx="2315845" cy="916940"/>
            <wp:effectExtent l="0" t="0" r="8255" b="0"/>
            <wp:wrapTight wrapText="bothSides">
              <wp:wrapPolygon edited="0">
                <wp:start x="11372" y="0"/>
                <wp:lineTo x="6041" y="1795"/>
                <wp:lineTo x="888" y="5385"/>
                <wp:lineTo x="533" y="8078"/>
                <wp:lineTo x="0" y="14360"/>
                <wp:lineTo x="0" y="17950"/>
                <wp:lineTo x="12082" y="21091"/>
                <wp:lineTo x="15636" y="21091"/>
                <wp:lineTo x="16702" y="21091"/>
                <wp:lineTo x="20078" y="15706"/>
                <wp:lineTo x="20078" y="14360"/>
                <wp:lineTo x="21499" y="11219"/>
                <wp:lineTo x="21499" y="8975"/>
                <wp:lineTo x="21322" y="5385"/>
                <wp:lineTo x="17946" y="1346"/>
                <wp:lineTo x="14925" y="0"/>
                <wp:lineTo x="11372" y="0"/>
              </wp:wrapPolygon>
            </wp:wrapTight>
            <wp:docPr id="6" name="Grafik 6" descr="http://www.schule-bw.de/faecher-und-schularten/sprachen-und-literatur/griechisch/sprache/wortschatz/etymologie/auge/@@images/915e655b-844d-44c5-b017-ce1a28ea128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15845" cy="9169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Times New Roman" w:hAnsi="Times New Roman"/>
          <w:b/>
          <w:i w:val="0"/>
        </w:rPr>
        <w:t>Beispielübung zu Verben des Erkennens</w:t>
      </w:r>
    </w:p>
    <w:p w14:paraId="3C9E76FA" w14:textId="41AE008B" w:rsidR="008E5CE0" w:rsidRDefault="00262DB1">
      <w:pPr>
        <w:spacing w:line="276" w:lineRule="auto"/>
        <w:jc w:val="both"/>
      </w:pPr>
      <w:r>
        <w:rPr>
          <w:rStyle w:val="showbody"/>
          <w:rFonts w:ascii="Times New Roman" w:hAnsi="Times New Roman"/>
          <w:sz w:val="24"/>
          <w:szCs w:val="24"/>
        </w:rPr>
        <w:t>Im Laufe der historisc</w:t>
      </w:r>
      <w:r>
        <w:rPr>
          <w:rStyle w:val="showbody"/>
          <w:rFonts w:ascii="Times New Roman" w:hAnsi="Times New Roman"/>
          <w:sz w:val="24"/>
          <w:szCs w:val="24"/>
        </w:rPr>
        <w:t>hen Sprachentwicklung haben sich aus konkreten Begriffen abstrakte Bedeutungen herausgebildet. Dies lässt sich z. B. an Verben des Er</w:t>
      </w:r>
      <w:r>
        <w:rPr>
          <w:rStyle w:val="showbody"/>
          <w:rFonts w:ascii="Times New Roman" w:hAnsi="Times New Roman"/>
          <w:sz w:val="24"/>
          <w:szCs w:val="24"/>
        </w:rPr>
        <w:t>kennens nachvollziehen, deren Bedeutung häufig auf Metaphern aus den Bereichen Raum und Wahrnehmung zurückgeht, z. B. ἐπ|ίσ</w:t>
      </w:r>
      <w:r>
        <w:rPr>
          <w:rStyle w:val="showbody"/>
          <w:rFonts w:ascii="Times New Roman" w:hAnsi="Times New Roman"/>
          <w:sz w:val="24"/>
          <w:szCs w:val="24"/>
        </w:rPr>
        <w:t>ταμαι sich </w:t>
      </w:r>
      <w:r>
        <w:rPr>
          <w:rStyle w:val="Fett"/>
          <w:rFonts w:ascii="Times New Roman" w:hAnsi="Times New Roman"/>
          <w:sz w:val="24"/>
          <w:szCs w:val="24"/>
        </w:rPr>
        <w:t>auf</w:t>
      </w:r>
      <w:r>
        <w:rPr>
          <w:rStyle w:val="showbody"/>
          <w:rFonts w:ascii="Times New Roman" w:hAnsi="Times New Roman"/>
          <w:sz w:val="24"/>
          <w:szCs w:val="24"/>
        </w:rPr>
        <w:t> etwas ver</w:t>
      </w:r>
      <w:r>
        <w:rPr>
          <w:rStyle w:val="Fett"/>
          <w:rFonts w:ascii="Times New Roman" w:hAnsi="Times New Roman"/>
          <w:sz w:val="24"/>
          <w:szCs w:val="24"/>
        </w:rPr>
        <w:t>stehen</w:t>
      </w:r>
    </w:p>
    <w:p w14:paraId="264718B5" w14:textId="7A978FA4" w:rsidR="008E5CE0" w:rsidRDefault="00262DB1">
      <w:pPr>
        <w:numPr>
          <w:ilvl w:val="0"/>
          <w:numId w:val="2"/>
        </w:numPr>
        <w:pBdr>
          <w:top w:val="single" w:sz="4" w:space="1" w:color="000000"/>
          <w:left w:val="single" w:sz="4" w:space="4" w:color="000000"/>
          <w:bottom w:val="single" w:sz="4" w:space="1" w:color="000000"/>
          <w:right w:val="single" w:sz="4" w:space="4" w:color="000000"/>
        </w:pBdr>
        <w:tabs>
          <w:tab w:val="left" w:pos="360"/>
        </w:tabs>
        <w:spacing w:before="100" w:after="100" w:line="276" w:lineRule="auto"/>
        <w:ind w:left="360"/>
        <w:textAlignment w:val="auto"/>
        <w:rPr>
          <w:rFonts w:ascii="Times New Roman" w:hAnsi="Times New Roman"/>
          <w:sz w:val="24"/>
          <w:szCs w:val="24"/>
        </w:rPr>
      </w:pPr>
      <w:r>
        <w:rPr>
          <w:rFonts w:ascii="Times New Roman" w:hAnsi="Times New Roman"/>
          <w:sz w:val="24"/>
          <w:szCs w:val="24"/>
        </w:rPr>
        <w:t>Übersetze die Verben so, dass auch im Deutschen die konkrete Ausgangsbedeutung er</w:t>
      </w:r>
      <w:r>
        <w:rPr>
          <w:rFonts w:ascii="Times New Roman" w:hAnsi="Times New Roman"/>
          <w:sz w:val="24"/>
          <w:szCs w:val="24"/>
        </w:rPr>
        <w:t>kennbar wird:</w:t>
      </w:r>
      <w:r>
        <w:rPr>
          <w:rFonts w:ascii="Times New Roman" w:hAnsi="Times New Roman"/>
          <w:sz w:val="24"/>
          <w:szCs w:val="24"/>
        </w:rPr>
        <w:br/>
      </w:r>
      <w:r>
        <w:rPr>
          <w:rFonts w:ascii="Times New Roman" w:hAnsi="Times New Roman"/>
          <w:sz w:val="24"/>
          <w:szCs w:val="24"/>
        </w:rPr>
        <w:t>σκέπτομαι • οἶδα • προσέχω (τὸν νοῦν) • σκοπέω • καταλαμβάνω</w:t>
      </w:r>
    </w:p>
    <w:p w14:paraId="108BA0F6" w14:textId="77777777" w:rsidR="008E5CE0" w:rsidRDefault="00262DB1">
      <w:pPr>
        <w:numPr>
          <w:ilvl w:val="0"/>
          <w:numId w:val="2"/>
        </w:numPr>
        <w:pBdr>
          <w:top w:val="single" w:sz="4" w:space="1" w:color="000000"/>
          <w:left w:val="single" w:sz="4" w:space="4" w:color="000000"/>
          <w:bottom w:val="single" w:sz="4" w:space="1" w:color="000000"/>
          <w:right w:val="single" w:sz="4" w:space="4" w:color="000000"/>
        </w:pBdr>
        <w:tabs>
          <w:tab w:val="left" w:pos="360"/>
        </w:tabs>
        <w:spacing w:before="100" w:after="0" w:line="276" w:lineRule="auto"/>
        <w:ind w:left="360"/>
        <w:textAlignment w:val="auto"/>
        <w:rPr>
          <w:rFonts w:ascii="Times New Roman" w:hAnsi="Times New Roman"/>
          <w:sz w:val="24"/>
          <w:szCs w:val="24"/>
        </w:rPr>
      </w:pPr>
      <w:r>
        <w:rPr>
          <w:rFonts w:ascii="Times New Roman" w:hAnsi="Times New Roman"/>
          <w:sz w:val="24"/>
          <w:szCs w:val="24"/>
        </w:rPr>
        <w:t>Ordne folgenden Verben die passende Bedeutung zu:</w:t>
      </w:r>
      <w:r>
        <w:rPr>
          <w:rFonts w:ascii="Times New Roman" w:hAnsi="Times New Roman"/>
          <w:sz w:val="24"/>
          <w:szCs w:val="24"/>
        </w:rPr>
        <w:br/>
      </w:r>
      <w:r>
        <w:rPr>
          <w:rFonts w:ascii="Times New Roman" w:hAnsi="Times New Roman"/>
          <w:sz w:val="24"/>
          <w:szCs w:val="24"/>
        </w:rPr>
        <w:t xml:space="preserve">ἐννοέω • </w:t>
      </w:r>
      <w:r>
        <w:rPr>
          <w:rFonts w:ascii="Times New Roman" w:hAnsi="Times New Roman"/>
          <w:sz w:val="24"/>
          <w:szCs w:val="24"/>
        </w:rPr>
        <w:t>ἐνθυμέομαι • συννοέω • ἐπισκοπέω</w:t>
      </w:r>
    </w:p>
    <w:p w14:paraId="57AAC29A" w14:textId="77777777" w:rsidR="008E5CE0" w:rsidRDefault="00262DB1">
      <w:pPr>
        <w:pBdr>
          <w:top w:val="single" w:sz="4" w:space="1" w:color="000000"/>
          <w:left w:val="single" w:sz="4" w:space="4" w:color="000000"/>
          <w:bottom w:val="single" w:sz="4" w:space="1" w:color="000000"/>
          <w:right w:val="single" w:sz="4" w:space="4" w:color="000000"/>
        </w:pBdr>
        <w:spacing w:before="0" w:after="0" w:line="276" w:lineRule="auto"/>
        <w:ind w:firstLine="360"/>
        <w:textAlignment w:val="auto"/>
        <w:rPr>
          <w:rFonts w:ascii="Times New Roman" w:hAnsi="Times New Roman"/>
          <w:sz w:val="24"/>
          <w:szCs w:val="24"/>
        </w:rPr>
      </w:pPr>
      <w:r>
        <w:rPr>
          <w:rFonts w:ascii="Times New Roman" w:hAnsi="Times New Roman"/>
          <w:sz w:val="24"/>
          <w:szCs w:val="24"/>
        </w:rPr>
        <w:t>beherzigen • inne werden • betrachten • verstehen</w:t>
      </w:r>
    </w:p>
    <w:p w14:paraId="4CF8617D" w14:textId="77777777" w:rsidR="008E5CE0" w:rsidRDefault="00262DB1">
      <w:pPr>
        <w:pStyle w:val="berschrift4"/>
      </w:pPr>
      <w:r>
        <w:rPr>
          <w:rStyle w:val="Fett"/>
          <w:rFonts w:ascii="Times New Roman" w:hAnsi="Times New Roman"/>
          <w:bCs w:val="0"/>
          <w:i w:val="0"/>
          <w:sz w:val="28"/>
        </w:rPr>
        <w:t>Metaphern und Metonymien - eine Sammlung</w:t>
      </w:r>
    </w:p>
    <w:p w14:paraId="6FC0E68D" w14:textId="77777777" w:rsidR="008E5CE0" w:rsidRDefault="00262DB1">
      <w:pPr>
        <w:pStyle w:val="StandardWeb"/>
      </w:pPr>
      <w:r>
        <w:rPr>
          <w:rStyle w:val="Hervorhebung"/>
          <w:rFonts w:ascii="Times New Roman" w:hAnsi="Times New Roman"/>
          <w:i w:val="0"/>
          <w:color w:val="auto"/>
          <w:sz w:val="24"/>
        </w:rPr>
        <w:t>Die folgende Tabelle ist ein Ausschnitt aus einer Sammlung von Wörtern, deren Bedeutung sich durch sich durch Metonymie und Metapher</w:t>
      </w:r>
      <w:r>
        <w:rPr>
          <w:rStyle w:val="Hervorhebung"/>
          <w:rFonts w:ascii="Times New Roman" w:hAnsi="Times New Roman"/>
          <w:i w:val="0"/>
          <w:color w:val="auto"/>
          <w:sz w:val="24"/>
        </w:rPr>
        <w:t xml:space="preserve"> verändert hat.</w:t>
      </w:r>
    </w:p>
    <w:p w14:paraId="5659AFE0" w14:textId="77777777" w:rsidR="008E5CE0" w:rsidRDefault="00262DB1">
      <w:pPr>
        <w:pStyle w:val="berschrift4"/>
        <w:rPr>
          <w:rFonts w:ascii="Times New Roman" w:hAnsi="Times New Roman"/>
          <w:b/>
          <w:i w:val="0"/>
          <w:sz w:val="24"/>
        </w:rPr>
      </w:pPr>
      <w:r>
        <w:rPr>
          <w:rFonts w:ascii="Times New Roman" w:hAnsi="Times New Roman"/>
          <w:b/>
          <w:i w:val="0"/>
          <w:sz w:val="24"/>
        </w:rPr>
        <w:t>Grundlage</w:t>
      </w:r>
    </w:p>
    <w:p w14:paraId="49BCF991" w14:textId="5F4FD9C4" w:rsidR="008E5CE0" w:rsidRDefault="00262DB1">
      <w:pPr>
        <w:pStyle w:val="StandardWeb"/>
      </w:pPr>
      <w:r>
        <w:t xml:space="preserve">Die Etymologien, die hier angegeben sind, wurden anhand von </w:t>
      </w:r>
      <w:r>
        <w:rPr>
          <w:rStyle w:val="Fett"/>
          <w:rFonts w:ascii="Times New Roman" w:hAnsi="Times New Roman"/>
          <w:b w:val="0"/>
          <w:smallCaps/>
          <w:sz w:val="24"/>
          <w:szCs w:val="24"/>
        </w:rPr>
        <w:t>Beekes</w:t>
      </w:r>
      <w:r>
        <w:rPr>
          <w:rStyle w:val="Fett"/>
          <w:rFonts w:ascii="Times New Roman" w:hAnsi="Times New Roman"/>
          <w:b w:val="0"/>
          <w:sz w:val="24"/>
          <w:szCs w:val="24"/>
        </w:rPr>
        <w:t xml:space="preserve"> 2010</w:t>
      </w:r>
      <w:r>
        <w:t xml:space="preserve"> überprüft und entsprechen damit weitgehend dem </w:t>
      </w:r>
      <w:r>
        <w:rPr>
          <w:rStyle w:val="Fett"/>
          <w:rFonts w:ascii="Times New Roman" w:hAnsi="Times New Roman"/>
          <w:sz w:val="24"/>
          <w:szCs w:val="24"/>
        </w:rPr>
        <w:t>neueren Stand der sprachwissenschaftlichen For</w:t>
      </w:r>
      <w:r>
        <w:rPr>
          <w:rStyle w:val="Fett"/>
          <w:rFonts w:ascii="Times New Roman" w:hAnsi="Times New Roman"/>
          <w:sz w:val="24"/>
          <w:szCs w:val="24"/>
        </w:rPr>
        <w:t>schung</w:t>
      </w:r>
      <w:r>
        <w:t xml:space="preserve">. Nach wie vor nützlich ist es, </w:t>
      </w:r>
      <w:r>
        <w:rPr>
          <w:smallCaps/>
        </w:rPr>
        <w:t>Hjalmar Frisks</w:t>
      </w:r>
      <w:r>
        <w:rPr>
          <w:rStyle w:val="Hervorhebung"/>
          <w:rFonts w:ascii="Times New Roman" w:hAnsi="Times New Roman"/>
          <w:i w:val="0"/>
          <w:color w:val="auto"/>
          <w:sz w:val="24"/>
          <w:szCs w:val="24"/>
        </w:rPr>
        <w:t xml:space="preserve"> Griechisches</w:t>
      </w:r>
      <w:r>
        <w:rPr>
          <w:rStyle w:val="Hervorhebung"/>
          <w:rFonts w:ascii="Times New Roman" w:hAnsi="Times New Roman"/>
          <w:i w:val="0"/>
          <w:color w:val="auto"/>
          <w:sz w:val="24"/>
          <w:szCs w:val="24"/>
        </w:rPr>
        <w:t xml:space="preserve"> Etymologisches Wörterbuch (Heidelberg: 3 Bde., 1954-1972)</w:t>
      </w:r>
      <w:r>
        <w:rPr>
          <w:rStyle w:val="Hervorhebung"/>
          <w:rFonts w:ascii="Times New Roman" w:hAnsi="Times New Roman"/>
          <w:color w:val="auto"/>
          <w:sz w:val="24"/>
          <w:szCs w:val="24"/>
        </w:rPr>
        <w:t xml:space="preserve"> </w:t>
      </w:r>
      <w:r>
        <w:t>zu Rate zu ziehen.</w:t>
      </w:r>
    </w:p>
    <w:p w14:paraId="71BF1DAB" w14:textId="77777777" w:rsidR="008E5CE0" w:rsidRDefault="00262DB1">
      <w:pPr>
        <w:pStyle w:val="berschrift4"/>
        <w:rPr>
          <w:rFonts w:ascii="Times New Roman" w:hAnsi="Times New Roman"/>
          <w:b/>
          <w:i w:val="0"/>
          <w:sz w:val="24"/>
        </w:rPr>
      </w:pPr>
      <w:r>
        <w:rPr>
          <w:rFonts w:ascii="Times New Roman" w:hAnsi="Times New Roman"/>
          <w:b/>
          <w:i w:val="0"/>
          <w:sz w:val="24"/>
        </w:rPr>
        <w:t>Anleitung</w:t>
      </w:r>
    </w:p>
    <w:p w14:paraId="4BE21BD6" w14:textId="72D7B315" w:rsidR="008E5CE0" w:rsidRDefault="00262DB1">
      <w:pPr>
        <w:pStyle w:val="StandardWeb"/>
      </w:pPr>
      <w:r>
        <w:t xml:space="preserve">In der </w:t>
      </w:r>
      <w:r>
        <w:rPr>
          <w:rStyle w:val="Fett"/>
          <w:rFonts w:ascii="Times New Roman" w:hAnsi="Times New Roman"/>
          <w:sz w:val="24"/>
          <w:szCs w:val="24"/>
        </w:rPr>
        <w:t>ersten Spalte</w:t>
      </w:r>
      <w:r>
        <w:t xml:space="preserve"> sind die Worte in </w:t>
      </w:r>
      <w:r>
        <w:rPr>
          <w:rStyle w:val="Fett"/>
          <w:rFonts w:ascii="Times New Roman" w:hAnsi="Times New Roman"/>
          <w:sz w:val="24"/>
          <w:szCs w:val="24"/>
        </w:rPr>
        <w:t>Umschrift</w:t>
      </w:r>
      <w:r>
        <w:t xml:space="preserve"> angegeben, um eine alphabetische Su</w:t>
      </w:r>
      <w:r>
        <w:t>che  zu ermöglichen (Angaben zur Umschrift in der Tabelle).</w:t>
      </w:r>
    </w:p>
    <w:p w14:paraId="3C52BE2E" w14:textId="77777777" w:rsidR="008E5CE0" w:rsidRDefault="00262DB1">
      <w:pPr>
        <w:pStyle w:val="StandardWeb"/>
      </w:pPr>
      <w:r>
        <w:t xml:space="preserve">In der </w:t>
      </w:r>
      <w:r>
        <w:rPr>
          <w:rStyle w:val="Fett"/>
          <w:rFonts w:ascii="Times New Roman" w:hAnsi="Times New Roman"/>
          <w:sz w:val="24"/>
          <w:szCs w:val="24"/>
        </w:rPr>
        <w:t xml:space="preserve">zweiten </w:t>
      </w:r>
      <w:r>
        <w:rPr>
          <w:rStyle w:val="Fett"/>
          <w:rFonts w:ascii="Times New Roman" w:hAnsi="Times New Roman"/>
          <w:sz w:val="24"/>
          <w:szCs w:val="24"/>
        </w:rPr>
        <w:t>Spalte</w:t>
      </w:r>
      <w:r>
        <w:t xml:space="preserve"> findet sich das </w:t>
      </w:r>
      <w:r>
        <w:rPr>
          <w:rStyle w:val="Fett"/>
          <w:rFonts w:ascii="Times New Roman" w:hAnsi="Times New Roman"/>
          <w:sz w:val="24"/>
          <w:szCs w:val="24"/>
        </w:rPr>
        <w:t>griechische Wort</w:t>
      </w:r>
    </w:p>
    <w:p w14:paraId="4D56B198" w14:textId="77777777" w:rsidR="008E5CE0" w:rsidRDefault="00262DB1">
      <w:pPr>
        <w:pStyle w:val="StandardWeb"/>
      </w:pPr>
      <w:r>
        <w:t>Die </w:t>
      </w:r>
      <w:r>
        <w:rPr>
          <w:rStyle w:val="Fett"/>
          <w:rFonts w:ascii="Times New Roman" w:hAnsi="Times New Roman"/>
          <w:sz w:val="24"/>
          <w:szCs w:val="24"/>
        </w:rPr>
        <w:t>dritte Spalte</w:t>
      </w:r>
      <w:r>
        <w:t xml:space="preserve"> gibt die </w:t>
      </w:r>
      <w:r>
        <w:rPr>
          <w:rStyle w:val="Fett"/>
          <w:rFonts w:ascii="Times New Roman" w:hAnsi="Times New Roman"/>
          <w:sz w:val="24"/>
          <w:szCs w:val="24"/>
        </w:rPr>
        <w:t>Bedeutungen</w:t>
      </w:r>
      <w:r>
        <w:t xml:space="preserve"> des Wortes an.</w:t>
      </w:r>
    </w:p>
    <w:p w14:paraId="11E7E79E" w14:textId="492B05D1" w:rsidR="008E5CE0" w:rsidRDefault="00262DB1">
      <w:pPr>
        <w:pStyle w:val="StandardWeb"/>
      </w:pPr>
      <w:r>
        <w:t xml:space="preserve">In der </w:t>
      </w:r>
      <w:r>
        <w:rPr>
          <w:rStyle w:val="Fett"/>
          <w:rFonts w:ascii="Times New Roman" w:hAnsi="Times New Roman"/>
          <w:sz w:val="24"/>
          <w:szCs w:val="24"/>
        </w:rPr>
        <w:t>vierten Spalte</w:t>
      </w:r>
      <w:r>
        <w:t xml:space="preserve"> findet sich ein Hinweis, ob die Bedeutungsveränderung auf eine </w:t>
      </w:r>
      <w:r>
        <w:rPr>
          <w:rStyle w:val="Fett"/>
          <w:rFonts w:ascii="Times New Roman" w:hAnsi="Times New Roman"/>
          <w:sz w:val="24"/>
          <w:szCs w:val="24"/>
        </w:rPr>
        <w:t>Meta</w:t>
      </w:r>
      <w:r>
        <w:rPr>
          <w:rStyle w:val="Fett"/>
          <w:rFonts w:ascii="Times New Roman" w:hAnsi="Times New Roman"/>
          <w:sz w:val="24"/>
          <w:szCs w:val="24"/>
        </w:rPr>
        <w:t>pher (MP)</w:t>
      </w:r>
      <w:r>
        <w:t xml:space="preserve"> oder eine </w:t>
      </w:r>
      <w:r>
        <w:rPr>
          <w:rStyle w:val="Fett"/>
          <w:rFonts w:ascii="Times New Roman" w:hAnsi="Times New Roman"/>
          <w:sz w:val="24"/>
          <w:szCs w:val="24"/>
        </w:rPr>
        <w:t>Metonymie (MO)</w:t>
      </w:r>
      <w:r>
        <w:t> zurückzuführen ist.</w:t>
      </w:r>
    </w:p>
    <w:p w14:paraId="08AD523F" w14:textId="77777777" w:rsidR="008E5CE0" w:rsidRDefault="00262DB1">
      <w:pPr>
        <w:pStyle w:val="StandardWeb"/>
      </w:pPr>
      <w:r>
        <w:t xml:space="preserve">Die </w:t>
      </w:r>
      <w:r>
        <w:rPr>
          <w:rStyle w:val="Fett"/>
          <w:rFonts w:ascii="Times New Roman" w:hAnsi="Times New Roman"/>
          <w:sz w:val="24"/>
          <w:szCs w:val="24"/>
        </w:rPr>
        <w:t xml:space="preserve">fünfte Spalte </w:t>
      </w:r>
      <w:r>
        <w:t>erläutert die </w:t>
      </w:r>
      <w:r>
        <w:rPr>
          <w:rStyle w:val="Fett"/>
          <w:rFonts w:ascii="Times New Roman" w:hAnsi="Times New Roman"/>
          <w:sz w:val="24"/>
          <w:szCs w:val="24"/>
        </w:rPr>
        <w:t>sprachgeschichtliche</w:t>
      </w:r>
      <w:r>
        <w:t xml:space="preserve"> Herleitung.</w:t>
      </w:r>
    </w:p>
    <w:p w14:paraId="7C38F70D" w14:textId="77777777" w:rsidR="008E5CE0" w:rsidRDefault="00262DB1">
      <w:pPr>
        <w:pStyle w:val="StandardWeb"/>
        <w:sectPr w:rsidR="008E5CE0">
          <w:headerReference w:type="default" r:id="rId11"/>
          <w:footerReference w:type="default" r:id="rId12"/>
          <w:pgSz w:w="11906" w:h="16838"/>
          <w:pgMar w:top="1134" w:right="1274" w:bottom="426" w:left="1701" w:header="720" w:footer="720" w:gutter="0"/>
          <w:cols w:space="720"/>
        </w:sectPr>
      </w:pPr>
      <w:r>
        <w:t>Die</w:t>
      </w:r>
      <w:r>
        <w:rPr>
          <w:rStyle w:val="Fett"/>
          <w:rFonts w:ascii="Times New Roman" w:hAnsi="Times New Roman"/>
          <w:sz w:val="24"/>
          <w:szCs w:val="24"/>
        </w:rPr>
        <w:t xml:space="preserve"> sechste Spalte </w:t>
      </w:r>
      <w:r>
        <w:t xml:space="preserve">führt so präzise wie möglich die </w:t>
      </w:r>
      <w:r>
        <w:rPr>
          <w:rStyle w:val="Fett"/>
          <w:rFonts w:ascii="Times New Roman" w:hAnsi="Times New Roman"/>
          <w:sz w:val="24"/>
          <w:szCs w:val="24"/>
        </w:rPr>
        <w:t>konkrete Ausgangsbedeutung</w:t>
      </w:r>
      <w:r>
        <w:t> auf.</w:t>
      </w:r>
    </w:p>
    <w:tbl>
      <w:tblPr>
        <w:tblW w:w="14377" w:type="dxa"/>
        <w:jc w:val="center"/>
        <w:tblCellMar>
          <w:left w:w="10" w:type="dxa"/>
          <w:right w:w="10" w:type="dxa"/>
        </w:tblCellMar>
        <w:tblLook w:val="04A0" w:firstRow="1" w:lastRow="0" w:firstColumn="1" w:lastColumn="0" w:noHBand="0" w:noVBand="1"/>
      </w:tblPr>
      <w:tblGrid>
        <w:gridCol w:w="2294"/>
        <w:gridCol w:w="2214"/>
        <w:gridCol w:w="1973"/>
        <w:gridCol w:w="885"/>
        <w:gridCol w:w="4030"/>
        <w:gridCol w:w="2981"/>
      </w:tblGrid>
      <w:tr w:rsidR="008E5CE0" w14:paraId="5C8B0734" w14:textId="77777777">
        <w:tblPrEx>
          <w:tblCellMar>
            <w:top w:w="0" w:type="dxa"/>
            <w:bottom w:w="0" w:type="dxa"/>
          </w:tblCellMar>
        </w:tblPrEx>
        <w:trPr>
          <w:cantSplit/>
          <w:trHeight w:val="1134"/>
          <w:jc w:val="center"/>
        </w:trPr>
        <w:tc>
          <w:tcPr>
            <w:tcW w:w="2294" w:type="dxa"/>
            <w:tcBorders>
              <w:bottom w:val="single" w:sz="4" w:space="0" w:color="000000"/>
              <w:right w:val="single" w:sz="4" w:space="0" w:color="000000"/>
            </w:tcBorders>
            <w:shd w:val="clear" w:color="auto" w:fill="auto"/>
            <w:tcMar>
              <w:top w:w="0" w:type="dxa"/>
              <w:left w:w="108" w:type="dxa"/>
              <w:bottom w:w="0" w:type="dxa"/>
              <w:right w:w="108" w:type="dxa"/>
            </w:tcMar>
          </w:tcPr>
          <w:p w14:paraId="306AA875" w14:textId="77777777" w:rsidR="008E5CE0" w:rsidRDefault="00262DB1">
            <w:pPr>
              <w:pStyle w:val="StandardWeb"/>
              <w:spacing w:before="0" w:after="0"/>
            </w:pPr>
            <w:r>
              <w:rPr>
                <w:rStyle w:val="Fett"/>
                <w:rFonts w:ascii="Times New Roman" w:hAnsi="Times New Roman"/>
                <w:sz w:val="24"/>
              </w:rPr>
              <w:lastRenderedPageBreak/>
              <w:t>Umschrift</w:t>
            </w:r>
          </w:p>
          <w:p w14:paraId="06CD585D" w14:textId="77777777" w:rsidR="008E5CE0" w:rsidRDefault="00262DB1">
            <w:pPr>
              <w:pStyle w:val="StandardWeb"/>
              <w:spacing w:before="0" w:after="0"/>
            </w:pPr>
            <w:r>
              <w:t>(zur alphabetischen Suche)</w:t>
            </w:r>
          </w:p>
          <w:p w14:paraId="0EC3A2AF" w14:textId="77777777" w:rsidR="008E5CE0" w:rsidRDefault="00262DB1">
            <w:pPr>
              <w:pStyle w:val="StandardWeb"/>
              <w:spacing w:before="0" w:after="0"/>
            </w:pPr>
            <w:r>
              <w:t xml:space="preserve">ee = </w:t>
            </w:r>
            <w:r>
              <w:rPr>
                <w:sz w:val="26"/>
                <w:szCs w:val="26"/>
              </w:rPr>
              <w:t>η</w:t>
            </w:r>
          </w:p>
          <w:p w14:paraId="0244BE36" w14:textId="77777777" w:rsidR="008E5CE0" w:rsidRDefault="00262DB1">
            <w:pPr>
              <w:pStyle w:val="StandardWeb"/>
              <w:spacing w:before="0" w:after="0"/>
            </w:pPr>
            <w:r>
              <w:t xml:space="preserve">oo = </w:t>
            </w:r>
            <w:r>
              <w:rPr>
                <w:sz w:val="26"/>
                <w:szCs w:val="26"/>
              </w:rPr>
              <w:t>ω</w:t>
            </w:r>
          </w:p>
          <w:p w14:paraId="2241DEA8" w14:textId="77777777" w:rsidR="008E5CE0" w:rsidRDefault="00262DB1">
            <w:pPr>
              <w:pStyle w:val="StandardWeb"/>
              <w:spacing w:before="0" w:after="0"/>
            </w:pPr>
            <w:r>
              <w:t xml:space="preserve">ch = </w:t>
            </w:r>
            <w:r>
              <w:rPr>
                <w:sz w:val="26"/>
                <w:szCs w:val="26"/>
              </w:rPr>
              <w:t>χ</w:t>
            </w:r>
          </w:p>
          <w:p w14:paraId="54079FFC" w14:textId="77777777" w:rsidR="008E5CE0" w:rsidRDefault="00262DB1">
            <w:pPr>
              <w:pStyle w:val="StandardWeb"/>
              <w:spacing w:before="0" w:after="0"/>
            </w:pPr>
            <w:r>
              <w:t xml:space="preserve">th = </w:t>
            </w:r>
            <w:r>
              <w:rPr>
                <w:sz w:val="26"/>
                <w:szCs w:val="26"/>
              </w:rPr>
              <w:t>θ</w:t>
            </w:r>
          </w:p>
          <w:p w14:paraId="439165EE" w14:textId="77777777" w:rsidR="008E5CE0" w:rsidRDefault="00262DB1">
            <w:pPr>
              <w:pStyle w:val="berschrift4"/>
              <w:spacing w:line="360" w:lineRule="auto"/>
            </w:pPr>
            <w:r>
              <w:rPr>
                <w:rFonts w:ascii="Times New Roman" w:hAnsi="Times New Roman"/>
              </w:rPr>
              <w:t>ph = </w:t>
            </w:r>
            <w:r>
              <w:rPr>
                <w:rFonts w:ascii="Times New Roman" w:hAnsi="Times New Roman"/>
                <w:sz w:val="26"/>
                <w:szCs w:val="26"/>
              </w:rPr>
              <w:t>φ</w:t>
            </w:r>
          </w:p>
        </w:tc>
        <w:tc>
          <w:tcPr>
            <w:tcW w:w="22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03E11" w14:textId="77777777" w:rsidR="008E5CE0" w:rsidRDefault="00262DB1">
            <w:pPr>
              <w:pStyle w:val="berschrift4"/>
              <w:spacing w:before="0" w:line="360" w:lineRule="auto"/>
              <w:ind w:right="-111"/>
            </w:pPr>
            <w:r>
              <w:rPr>
                <w:rStyle w:val="Fett"/>
                <w:rFonts w:ascii="Times New Roman" w:hAnsi="Times New Roman"/>
                <w:i w:val="0"/>
                <w:sz w:val="24"/>
              </w:rPr>
              <w:t>griechisches Wort</w:t>
            </w:r>
          </w:p>
        </w:tc>
        <w:tc>
          <w:tcPr>
            <w:tcW w:w="1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ED83" w14:textId="77777777" w:rsidR="008E5CE0" w:rsidRDefault="00262DB1">
            <w:pPr>
              <w:pStyle w:val="berschrift4"/>
              <w:spacing w:before="0" w:line="360" w:lineRule="auto"/>
              <w:ind w:right="-138"/>
            </w:pPr>
            <w:r>
              <w:rPr>
                <w:rStyle w:val="Fett"/>
                <w:rFonts w:ascii="Times New Roman" w:hAnsi="Times New Roman"/>
                <w:i w:val="0"/>
                <w:sz w:val="24"/>
              </w:rPr>
              <w:t>Bedeutung</w:t>
            </w:r>
          </w:p>
        </w:tc>
        <w:tc>
          <w:tcPr>
            <w:tcW w:w="8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4F9A48A" w14:textId="77777777" w:rsidR="008E5CE0" w:rsidRDefault="00262DB1">
            <w:pPr>
              <w:pStyle w:val="berschrift4"/>
              <w:ind w:left="113" w:right="113"/>
            </w:pPr>
            <w:r>
              <w:rPr>
                <w:rFonts w:ascii="Times New Roman" w:hAnsi="Times New Roman"/>
                <w:b/>
                <w:i w:val="0"/>
                <w:sz w:val="24"/>
                <w:szCs w:val="24"/>
              </w:rPr>
              <w:t>M</w:t>
            </w:r>
            <w:r>
              <w:rPr>
                <w:sz w:val="24"/>
                <w:szCs w:val="24"/>
              </w:rPr>
              <w:t>e</w:t>
            </w:r>
            <w:r>
              <w:rPr>
                <w:i w:val="0"/>
                <w:sz w:val="24"/>
                <w:szCs w:val="24"/>
              </w:rPr>
              <w:t>ta</w:t>
            </w:r>
            <w:r>
              <w:rPr>
                <w:b/>
                <w:i w:val="0"/>
                <w:sz w:val="24"/>
                <w:szCs w:val="24"/>
              </w:rPr>
              <w:t>P</w:t>
            </w:r>
            <w:r>
              <w:rPr>
                <w:i w:val="0"/>
                <w:sz w:val="24"/>
                <w:szCs w:val="24"/>
              </w:rPr>
              <w:t>hern/</w:t>
            </w:r>
            <w:r>
              <w:rPr>
                <w:i w:val="0"/>
                <w:sz w:val="24"/>
                <w:szCs w:val="24"/>
              </w:rPr>
              <w:br/>
            </w:r>
            <w:r>
              <w:rPr>
                <w:b/>
                <w:i w:val="0"/>
                <w:sz w:val="24"/>
                <w:szCs w:val="24"/>
              </w:rPr>
              <w:t>M</w:t>
            </w:r>
            <w:r>
              <w:rPr>
                <w:i w:val="0"/>
                <w:sz w:val="24"/>
                <w:szCs w:val="24"/>
              </w:rPr>
              <w:t>eton</w:t>
            </w:r>
            <w:r>
              <w:rPr>
                <w:b/>
                <w:i w:val="0"/>
                <w:sz w:val="24"/>
                <w:szCs w:val="24"/>
              </w:rPr>
              <w:t>O</w:t>
            </w:r>
            <w:r>
              <w:rPr>
                <w:i w:val="0"/>
                <w:sz w:val="24"/>
                <w:szCs w:val="24"/>
              </w:rPr>
              <w:t>ymie</w:t>
            </w:r>
          </w:p>
        </w:tc>
        <w:tc>
          <w:tcPr>
            <w:tcW w:w="403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15FA" w14:textId="77777777" w:rsidR="008E5CE0" w:rsidRDefault="00262DB1">
            <w:pPr>
              <w:pStyle w:val="StandardWeb"/>
              <w:spacing w:before="0" w:after="0" w:line="360" w:lineRule="auto"/>
            </w:pPr>
            <w:r>
              <w:rPr>
                <w:rStyle w:val="Fett"/>
                <w:rFonts w:ascii="Times New Roman" w:hAnsi="Times New Roman"/>
                <w:sz w:val="24"/>
              </w:rPr>
              <w:t>Ursprung</w:t>
            </w:r>
          </w:p>
          <w:p w14:paraId="4199FB7A" w14:textId="77777777" w:rsidR="008E5CE0" w:rsidRDefault="00262DB1">
            <w:pPr>
              <w:pStyle w:val="StandardWeb"/>
              <w:spacing w:before="0" w:after="0"/>
              <w:rPr>
                <w:sz w:val="22"/>
                <w:szCs w:val="22"/>
              </w:rPr>
            </w:pPr>
            <w:r>
              <w:rPr>
                <w:sz w:val="22"/>
                <w:szCs w:val="22"/>
              </w:rPr>
              <w:t>IE: indoeuropäisch</w:t>
            </w:r>
          </w:p>
          <w:p w14:paraId="4B514120" w14:textId="77777777" w:rsidR="008E5CE0" w:rsidRDefault="00262DB1">
            <w:pPr>
              <w:pStyle w:val="StandardWeb"/>
              <w:spacing w:before="0" w:after="0"/>
            </w:pPr>
            <w:r>
              <w:rPr>
                <w:sz w:val="22"/>
                <w:szCs w:val="22"/>
              </w:rPr>
              <w:t>h</w:t>
            </w:r>
            <w:r>
              <w:rPr>
                <w:sz w:val="22"/>
                <w:szCs w:val="22"/>
                <w:vertAlign w:val="subscript"/>
              </w:rPr>
              <w:t>1,2,3</w:t>
            </w:r>
            <w:r>
              <w:rPr>
                <w:sz w:val="22"/>
                <w:szCs w:val="22"/>
              </w:rPr>
              <w:t>: indoreuropäische Laryngale</w:t>
            </w:r>
            <w:r>
              <w:rPr>
                <w:sz w:val="22"/>
                <w:szCs w:val="22"/>
                <w:vertAlign w:val="superscript"/>
              </w:rPr>
              <w:t>1</w:t>
            </w:r>
            <w:r>
              <w:rPr>
                <w:sz w:val="22"/>
                <w:szCs w:val="22"/>
              </w:rPr>
              <w:t>, im Griechischen als e, a, o konkretisiert</w:t>
            </w:r>
          </w:p>
          <w:p w14:paraId="073C3F3F" w14:textId="77777777" w:rsidR="008E5CE0" w:rsidRDefault="00262DB1">
            <w:pPr>
              <w:pStyle w:val="StandardWeb"/>
              <w:spacing w:after="0"/>
              <w:rPr>
                <w:sz w:val="22"/>
                <w:szCs w:val="22"/>
              </w:rPr>
            </w:pPr>
            <w:r>
              <w:rPr>
                <w:sz w:val="22"/>
                <w:szCs w:val="22"/>
              </w:rPr>
              <w:t>*: Asterisk für rekonstruierte Formen</w:t>
            </w:r>
          </w:p>
          <w:p w14:paraId="2D530677" w14:textId="77777777" w:rsidR="008E5CE0" w:rsidRDefault="00262DB1">
            <w:pPr>
              <w:pStyle w:val="berschrift4"/>
            </w:pPr>
            <w:r>
              <w:rPr>
                <w:rFonts w:ascii="Times New Roman" w:hAnsi="Times New Roman"/>
                <w:sz w:val="22"/>
                <w:szCs w:val="22"/>
              </w:rPr>
              <w:t>|: Zeichen für Zusammensetzungen (z. B. Stamm|Endung)</w:t>
            </w:r>
          </w:p>
        </w:tc>
        <w:tc>
          <w:tcPr>
            <w:tcW w:w="2981" w:type="dxa"/>
            <w:tcBorders>
              <w:left w:val="single" w:sz="4" w:space="0" w:color="000000"/>
              <w:bottom w:val="single" w:sz="4" w:space="0" w:color="000000"/>
            </w:tcBorders>
            <w:shd w:val="clear" w:color="auto" w:fill="auto"/>
            <w:tcMar>
              <w:top w:w="0" w:type="dxa"/>
              <w:left w:w="108" w:type="dxa"/>
              <w:bottom w:w="0" w:type="dxa"/>
              <w:right w:w="108" w:type="dxa"/>
            </w:tcMar>
          </w:tcPr>
          <w:p w14:paraId="652BCE02" w14:textId="77777777" w:rsidR="008E5CE0" w:rsidRDefault="00262DB1">
            <w:pPr>
              <w:pStyle w:val="berschrift4"/>
              <w:spacing w:line="360" w:lineRule="auto"/>
            </w:pPr>
            <w:r>
              <w:rPr>
                <w:rStyle w:val="Fett"/>
                <w:rFonts w:ascii="Times New Roman" w:hAnsi="Times New Roman"/>
                <w:i w:val="0"/>
                <w:sz w:val="24"/>
              </w:rPr>
              <w:t>Ausgangsbedeutung</w:t>
            </w:r>
          </w:p>
        </w:tc>
      </w:tr>
      <w:tr w:rsidR="008E5CE0" w14:paraId="79798F61" w14:textId="77777777">
        <w:tblPrEx>
          <w:tblCellMar>
            <w:top w:w="0" w:type="dxa"/>
            <w:bottom w:w="0" w:type="dxa"/>
          </w:tblCellMar>
        </w:tblPrEx>
        <w:trPr>
          <w:jc w:val="center"/>
        </w:trPr>
        <w:tc>
          <w:tcPr>
            <w:tcW w:w="22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045FB" w14:textId="77777777" w:rsidR="008E5CE0" w:rsidRDefault="00262DB1">
            <w:pPr>
              <w:pStyle w:val="StandardWeb"/>
              <w:spacing w:before="0" w:after="0"/>
            </w:pPr>
            <w:r>
              <w:t>adelphee/</w:t>
            </w:r>
            <w:r>
              <w:br/>
            </w:r>
            <w:r>
              <w:t>adelphos</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9A433" w14:textId="77777777" w:rsidR="008E5CE0" w:rsidRDefault="00262DB1">
            <w:pPr>
              <w:pStyle w:val="berschrift4"/>
              <w:spacing w:line="360" w:lineRule="auto"/>
              <w:ind w:right="-111"/>
            </w:pPr>
            <w:r>
              <w:rPr>
                <w:rFonts w:ascii="Times New Roman" w:hAnsi="Times New Roman"/>
                <w:i w:val="0"/>
                <w:sz w:val="24"/>
                <w:szCs w:val="24"/>
              </w:rPr>
              <w:t xml:space="preserve">ἡ ἀδελφή  </w:t>
            </w:r>
            <w:r>
              <w:rPr>
                <w:rFonts w:ascii="Times New Roman" w:hAnsi="Times New Roman"/>
                <w:i w:val="0"/>
                <w:sz w:val="24"/>
                <w:szCs w:val="24"/>
              </w:rPr>
              <w:t>ὁ ἀδελφός</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CEF3B" w14:textId="77777777" w:rsidR="008E5CE0" w:rsidRDefault="00262DB1">
            <w:pPr>
              <w:pStyle w:val="berschrift4"/>
              <w:ind w:right="-138"/>
            </w:pPr>
            <w:r>
              <w:rPr>
                <w:rFonts w:ascii="Times New Roman" w:hAnsi="Times New Roman"/>
                <w:i w:val="0"/>
                <w:sz w:val="24"/>
                <w:szCs w:val="24"/>
              </w:rPr>
              <w:t>Schwester Bruder</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E7A" w14:textId="77777777" w:rsidR="008E5CE0" w:rsidRDefault="00262DB1">
            <w:pPr>
              <w:pStyle w:val="berschrift4"/>
              <w:spacing w:line="360" w:lineRule="auto"/>
              <w:rPr>
                <w:rFonts w:ascii="Times New Roman" w:hAnsi="Times New Roman"/>
                <w:b/>
                <w:i w:val="0"/>
                <w:sz w:val="24"/>
                <w:szCs w:val="24"/>
              </w:rPr>
            </w:pPr>
            <w:r>
              <w:rPr>
                <w:rFonts w:ascii="Times New Roman" w:hAnsi="Times New Roman"/>
                <w:b/>
                <w:i w:val="0"/>
                <w:sz w:val="24"/>
                <w:szCs w:val="24"/>
              </w:rPr>
              <w:t>MO</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95FF5" w14:textId="77777777" w:rsidR="008E5CE0" w:rsidRDefault="00262DB1">
            <w:pPr>
              <w:pStyle w:val="StandardWeb"/>
              <w:spacing w:before="0" w:after="0"/>
            </w:pPr>
            <w:r>
              <w:t>aus Präfix α- und</w:t>
            </w:r>
          </w:p>
        </w:tc>
        <w:tc>
          <w:tcPr>
            <w:tcW w:w="29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31857" w14:textId="77777777" w:rsidR="008E5CE0" w:rsidRDefault="00262DB1">
            <w:pPr>
              <w:pStyle w:val="berschrift4"/>
            </w:pPr>
            <w:r>
              <w:rPr>
                <w:rFonts w:ascii="Times New Roman" w:hAnsi="Times New Roman"/>
                <w:i w:val="0"/>
                <w:sz w:val="24"/>
                <w:szCs w:val="24"/>
              </w:rPr>
              <w:t>aus derselben Gebärmutter</w:t>
            </w:r>
          </w:p>
        </w:tc>
      </w:tr>
      <w:tr w:rsidR="008E5CE0" w14:paraId="666C9E0B" w14:textId="77777777">
        <w:tblPrEx>
          <w:tblCellMar>
            <w:top w:w="0" w:type="dxa"/>
            <w:bottom w:w="0" w:type="dxa"/>
          </w:tblCellMar>
        </w:tblPrEx>
        <w:trPr>
          <w:jc w:val="center"/>
        </w:trPr>
        <w:tc>
          <w:tcPr>
            <w:tcW w:w="22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6AE8" w14:textId="77777777" w:rsidR="008E5CE0" w:rsidRDefault="00262DB1">
            <w:pPr>
              <w:pStyle w:val="StandardWeb"/>
              <w:spacing w:before="0" w:after="0"/>
            </w:pPr>
            <w:r>
              <w:t>agamai</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82B0F" w14:textId="77777777" w:rsidR="008E5CE0" w:rsidRDefault="00262DB1">
            <w:pPr>
              <w:pStyle w:val="berschrift4"/>
              <w:spacing w:line="360" w:lineRule="auto"/>
              <w:ind w:right="-111"/>
            </w:pPr>
            <w:r>
              <w:rPr>
                <w:rFonts w:ascii="Times New Roman" w:hAnsi="Times New Roman"/>
                <w:i w:val="0"/>
                <w:sz w:val="24"/>
                <w:szCs w:val="24"/>
              </w:rPr>
              <w:t>ἄγαμαι</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C40E" w14:textId="77777777" w:rsidR="008E5CE0" w:rsidRDefault="00262DB1">
            <w:pPr>
              <w:pStyle w:val="berschrift4"/>
              <w:ind w:right="-138"/>
            </w:pPr>
            <w:r>
              <w:rPr>
                <w:rFonts w:ascii="Times New Roman" w:hAnsi="Times New Roman"/>
                <w:i w:val="0"/>
                <w:sz w:val="24"/>
                <w:szCs w:val="24"/>
              </w:rPr>
              <w:t>bewundern, sich wundern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0C40" w14:textId="77777777" w:rsidR="008E5CE0" w:rsidRDefault="00262DB1">
            <w:pPr>
              <w:pStyle w:val="berschrift4"/>
              <w:spacing w:line="360" w:lineRule="auto"/>
              <w:rPr>
                <w:rFonts w:ascii="Times New Roman" w:hAnsi="Times New Roman"/>
                <w:b/>
                <w:i w:val="0"/>
                <w:sz w:val="24"/>
                <w:szCs w:val="24"/>
              </w:rPr>
            </w:pPr>
            <w:r>
              <w:rPr>
                <w:rFonts w:ascii="Times New Roman" w:hAnsi="Times New Roman"/>
                <w:b/>
                <w:i w:val="0"/>
                <w:sz w:val="24"/>
                <w:szCs w:val="24"/>
              </w:rPr>
              <w:t>MO</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0D1CF" w14:textId="77777777" w:rsidR="008E5CE0" w:rsidRDefault="00262DB1">
            <w:pPr>
              <w:pStyle w:val="StandardWeb"/>
              <w:spacing w:before="0" w:after="0"/>
            </w:pPr>
            <w:r>
              <w:t>ἄγαν aus IE *meg|h</w:t>
            </w:r>
            <w:r>
              <w:rPr>
                <w:vertAlign w:val="subscript"/>
              </w:rPr>
              <w:t>2</w:t>
            </w:r>
            <w:r>
              <w:t> groß (vgl. μέγας)</w:t>
            </w:r>
          </w:p>
        </w:tc>
        <w:tc>
          <w:tcPr>
            <w:tcW w:w="29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CDD4E2" w14:textId="77777777" w:rsidR="008E5CE0" w:rsidRDefault="00262DB1">
            <w:pPr>
              <w:pStyle w:val="berschrift4"/>
              <w:spacing w:line="360" w:lineRule="auto"/>
            </w:pPr>
            <w:r>
              <w:rPr>
                <w:rFonts w:ascii="Times New Roman" w:hAnsi="Times New Roman"/>
                <w:i w:val="0"/>
                <w:sz w:val="24"/>
                <w:szCs w:val="24"/>
              </w:rPr>
              <w:t>als groß ansehen</w:t>
            </w:r>
          </w:p>
        </w:tc>
      </w:tr>
      <w:tr w:rsidR="008E5CE0" w14:paraId="34CBAB79" w14:textId="77777777">
        <w:tblPrEx>
          <w:tblCellMar>
            <w:top w:w="0" w:type="dxa"/>
            <w:bottom w:w="0" w:type="dxa"/>
          </w:tblCellMar>
        </w:tblPrEx>
        <w:trPr>
          <w:jc w:val="center"/>
        </w:trPr>
        <w:tc>
          <w:tcPr>
            <w:tcW w:w="22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7F1D2" w14:textId="77777777" w:rsidR="008E5CE0" w:rsidRDefault="00262DB1">
            <w:pPr>
              <w:pStyle w:val="StandardWeb"/>
              <w:spacing w:before="0" w:after="0"/>
            </w:pPr>
            <w:r>
              <w:t>agoon</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FFBA" w14:textId="77777777" w:rsidR="008E5CE0" w:rsidRDefault="00262DB1">
            <w:pPr>
              <w:pStyle w:val="berschrift4"/>
              <w:spacing w:line="360" w:lineRule="auto"/>
              <w:ind w:right="-111"/>
              <w:rPr>
                <w:rFonts w:ascii="Times New Roman" w:hAnsi="Times New Roman"/>
                <w:i w:val="0"/>
                <w:sz w:val="24"/>
                <w:szCs w:val="24"/>
              </w:rPr>
            </w:pPr>
            <w:r>
              <w:rPr>
                <w:rFonts w:ascii="Times New Roman" w:hAnsi="Times New Roman"/>
                <w:i w:val="0"/>
                <w:sz w:val="24"/>
                <w:szCs w:val="24"/>
              </w:rPr>
              <w:t>ὁ ἀγών,ῶνος</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2E8D" w14:textId="77777777" w:rsidR="008E5CE0" w:rsidRDefault="00262DB1">
            <w:pPr>
              <w:pStyle w:val="berschrift4"/>
              <w:numPr>
                <w:ilvl w:val="0"/>
                <w:numId w:val="3"/>
              </w:numPr>
              <w:ind w:right="-138"/>
              <w:rPr>
                <w:rFonts w:ascii="Times New Roman" w:hAnsi="Times New Roman"/>
                <w:i w:val="0"/>
                <w:sz w:val="24"/>
                <w:szCs w:val="24"/>
              </w:rPr>
            </w:pPr>
            <w:r>
              <w:rPr>
                <w:rFonts w:ascii="Times New Roman" w:hAnsi="Times New Roman"/>
                <w:i w:val="0"/>
                <w:sz w:val="24"/>
                <w:szCs w:val="24"/>
              </w:rPr>
              <w:t>Wettkampf</w:t>
            </w:r>
          </w:p>
          <w:p w14:paraId="38ADC8F7" w14:textId="77777777" w:rsidR="008E5CE0" w:rsidRDefault="00262DB1">
            <w:pPr>
              <w:pStyle w:val="berschrift4"/>
              <w:numPr>
                <w:ilvl w:val="0"/>
                <w:numId w:val="3"/>
              </w:numPr>
              <w:ind w:right="-138"/>
              <w:rPr>
                <w:rFonts w:ascii="Times New Roman" w:hAnsi="Times New Roman"/>
                <w:i w:val="0"/>
                <w:sz w:val="24"/>
                <w:szCs w:val="24"/>
              </w:rPr>
            </w:pPr>
            <w:r>
              <w:rPr>
                <w:rFonts w:ascii="Times New Roman" w:hAnsi="Times New Roman"/>
                <w:i w:val="0"/>
                <w:sz w:val="24"/>
                <w:szCs w:val="24"/>
              </w:rPr>
              <w:t>Prozess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7B3A" w14:textId="77777777" w:rsidR="008E5CE0" w:rsidRDefault="00262DB1">
            <w:pPr>
              <w:pStyle w:val="berschrift4"/>
              <w:spacing w:line="360" w:lineRule="auto"/>
              <w:rPr>
                <w:rFonts w:ascii="Times New Roman" w:hAnsi="Times New Roman"/>
                <w:b/>
                <w:i w:val="0"/>
                <w:sz w:val="24"/>
                <w:szCs w:val="24"/>
              </w:rPr>
            </w:pPr>
            <w:r>
              <w:rPr>
                <w:rFonts w:ascii="Times New Roman" w:hAnsi="Times New Roman"/>
                <w:b/>
                <w:i w:val="0"/>
                <w:sz w:val="24"/>
                <w:szCs w:val="24"/>
              </w:rPr>
              <w:t>MO</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558E" w14:textId="77777777" w:rsidR="008E5CE0" w:rsidRDefault="00262DB1">
            <w:pPr>
              <w:pStyle w:val="StandardWeb"/>
              <w:spacing w:before="0" w:after="0"/>
            </w:pPr>
            <w:r>
              <w:t>ἄγω führen, treiben</w:t>
            </w:r>
          </w:p>
        </w:tc>
        <w:tc>
          <w:tcPr>
            <w:tcW w:w="29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E2198" w14:textId="77777777" w:rsidR="008E5CE0" w:rsidRDefault="00262DB1">
            <w:pPr>
              <w:pStyle w:val="berschrift4"/>
              <w:spacing w:line="360" w:lineRule="auto"/>
              <w:rPr>
                <w:rFonts w:ascii="Times New Roman" w:hAnsi="Times New Roman"/>
                <w:i w:val="0"/>
                <w:sz w:val="24"/>
                <w:szCs w:val="24"/>
              </w:rPr>
            </w:pPr>
            <w:r>
              <w:rPr>
                <w:rFonts w:ascii="Times New Roman" w:hAnsi="Times New Roman"/>
                <w:i w:val="0"/>
                <w:sz w:val="24"/>
                <w:szCs w:val="24"/>
              </w:rPr>
              <w:t>Versammlungsplatz</w:t>
            </w:r>
          </w:p>
        </w:tc>
      </w:tr>
      <w:tr w:rsidR="008E5CE0" w14:paraId="68568AE2" w14:textId="77777777">
        <w:tblPrEx>
          <w:tblCellMar>
            <w:top w:w="0" w:type="dxa"/>
            <w:bottom w:w="0" w:type="dxa"/>
          </w:tblCellMar>
        </w:tblPrEx>
        <w:trPr>
          <w:jc w:val="center"/>
        </w:trPr>
        <w:tc>
          <w:tcPr>
            <w:tcW w:w="22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0020" w14:textId="77777777" w:rsidR="008E5CE0" w:rsidRDefault="00262DB1">
            <w:pPr>
              <w:pStyle w:val="StandardWeb"/>
              <w:spacing w:before="0" w:after="0"/>
            </w:pPr>
            <w:r>
              <w:t>andreia</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783D2" w14:textId="77777777" w:rsidR="008E5CE0" w:rsidRDefault="00262DB1">
            <w:pPr>
              <w:pStyle w:val="berschrift4"/>
              <w:spacing w:line="360" w:lineRule="auto"/>
              <w:ind w:right="-111"/>
              <w:rPr>
                <w:rFonts w:ascii="Times New Roman" w:hAnsi="Times New Roman"/>
                <w:i w:val="0"/>
                <w:sz w:val="24"/>
                <w:szCs w:val="24"/>
              </w:rPr>
            </w:pPr>
            <w:r>
              <w:rPr>
                <w:rFonts w:ascii="Times New Roman" w:hAnsi="Times New Roman"/>
                <w:i w:val="0"/>
                <w:sz w:val="24"/>
                <w:szCs w:val="24"/>
              </w:rPr>
              <w:t>ἡ ἀνδρεία</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F1F9" w14:textId="77777777" w:rsidR="008E5CE0" w:rsidRDefault="00262DB1">
            <w:pPr>
              <w:pStyle w:val="berschrift4"/>
              <w:ind w:right="-138"/>
              <w:rPr>
                <w:rFonts w:ascii="Times New Roman" w:hAnsi="Times New Roman"/>
                <w:i w:val="0"/>
                <w:sz w:val="24"/>
                <w:szCs w:val="24"/>
              </w:rPr>
            </w:pPr>
            <w:r>
              <w:rPr>
                <w:rFonts w:ascii="Times New Roman" w:hAnsi="Times New Roman"/>
                <w:i w:val="0"/>
                <w:sz w:val="24"/>
                <w:szCs w:val="24"/>
              </w:rPr>
              <w:t>Tapferkeit</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997B" w14:textId="77777777" w:rsidR="008E5CE0" w:rsidRDefault="008E5CE0">
            <w:pPr>
              <w:pStyle w:val="berschrift4"/>
              <w:spacing w:line="360" w:lineRule="auto"/>
              <w:rPr>
                <w:rFonts w:ascii="Times New Roman" w:hAnsi="Times New Roman"/>
                <w:b/>
                <w:i w:val="0"/>
                <w:sz w:val="24"/>
                <w:szCs w:val="24"/>
              </w:rPr>
            </w:pP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A3C1" w14:textId="77777777" w:rsidR="008E5CE0" w:rsidRDefault="00262DB1">
            <w:pPr>
              <w:pStyle w:val="StandardWeb"/>
              <w:spacing w:before="0" w:after="0"/>
            </w:pPr>
            <w:r>
              <w:t>ὁ ἀνηρ, ἀνδρ|ός</w:t>
            </w:r>
          </w:p>
        </w:tc>
        <w:tc>
          <w:tcPr>
            <w:tcW w:w="29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81F310" w14:textId="77777777" w:rsidR="008E5CE0" w:rsidRDefault="00262DB1">
            <w:pPr>
              <w:pStyle w:val="berschrift4"/>
              <w:spacing w:line="360" w:lineRule="auto"/>
              <w:rPr>
                <w:rFonts w:ascii="Times New Roman" w:hAnsi="Times New Roman"/>
                <w:i w:val="0"/>
                <w:sz w:val="24"/>
                <w:szCs w:val="24"/>
              </w:rPr>
            </w:pPr>
            <w:r>
              <w:rPr>
                <w:rFonts w:ascii="Times New Roman" w:hAnsi="Times New Roman"/>
                <w:i w:val="0"/>
                <w:sz w:val="24"/>
                <w:szCs w:val="24"/>
              </w:rPr>
              <w:t>Mann|haftigkeit (vgl. lat. vir|tus)</w:t>
            </w:r>
          </w:p>
        </w:tc>
      </w:tr>
      <w:tr w:rsidR="008E5CE0" w14:paraId="42820C2F" w14:textId="77777777">
        <w:tblPrEx>
          <w:tblCellMar>
            <w:top w:w="0" w:type="dxa"/>
            <w:bottom w:w="0" w:type="dxa"/>
          </w:tblCellMar>
        </w:tblPrEx>
        <w:trPr>
          <w:jc w:val="center"/>
        </w:trPr>
        <w:tc>
          <w:tcPr>
            <w:tcW w:w="2294" w:type="dxa"/>
            <w:tcBorders>
              <w:top w:val="single" w:sz="4" w:space="0" w:color="000000"/>
              <w:right w:val="single" w:sz="4" w:space="0" w:color="000000"/>
            </w:tcBorders>
            <w:shd w:val="clear" w:color="auto" w:fill="auto"/>
            <w:tcMar>
              <w:top w:w="0" w:type="dxa"/>
              <w:left w:w="108" w:type="dxa"/>
              <w:bottom w:w="0" w:type="dxa"/>
              <w:right w:w="108" w:type="dxa"/>
            </w:tcMar>
          </w:tcPr>
          <w:p w14:paraId="5B1AEEFE" w14:textId="77777777" w:rsidR="008E5CE0" w:rsidRDefault="00262DB1">
            <w:pPr>
              <w:pStyle w:val="StandardWeb"/>
              <w:spacing w:before="0" w:after="0"/>
            </w:pPr>
            <w:r>
              <w:t>...</w:t>
            </w:r>
          </w:p>
        </w:tc>
        <w:tc>
          <w:tcPr>
            <w:tcW w:w="22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4F7FE2" w14:textId="77777777" w:rsidR="008E5CE0" w:rsidRDefault="00262DB1">
            <w:pPr>
              <w:pStyle w:val="berschrift4"/>
              <w:spacing w:line="360" w:lineRule="auto"/>
              <w:ind w:right="-111"/>
              <w:rPr>
                <w:rFonts w:ascii="Times New Roman" w:hAnsi="Times New Roman"/>
                <w:i w:val="0"/>
                <w:sz w:val="24"/>
                <w:szCs w:val="24"/>
              </w:rPr>
            </w:pPr>
            <w:r>
              <w:rPr>
                <w:rFonts w:ascii="Times New Roman" w:hAnsi="Times New Roman"/>
                <w:i w:val="0"/>
                <w:sz w:val="24"/>
                <w:szCs w:val="24"/>
              </w:rPr>
              <w:t>...</w:t>
            </w:r>
          </w:p>
        </w:tc>
        <w:tc>
          <w:tcPr>
            <w:tcW w:w="197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E9D360" w14:textId="77777777" w:rsidR="008E5CE0" w:rsidRDefault="00262DB1">
            <w:pPr>
              <w:pStyle w:val="berschrift4"/>
              <w:ind w:right="-138"/>
              <w:rPr>
                <w:rFonts w:ascii="Times New Roman" w:hAnsi="Times New Roman"/>
                <w:i w:val="0"/>
                <w:sz w:val="24"/>
                <w:szCs w:val="24"/>
              </w:rPr>
            </w:pPr>
            <w:r>
              <w:rPr>
                <w:rFonts w:ascii="Times New Roman" w:hAnsi="Times New Roman"/>
                <w:i w:val="0"/>
                <w:sz w:val="24"/>
                <w:szCs w:val="24"/>
              </w:rPr>
              <w:t>...</w:t>
            </w:r>
          </w:p>
        </w:tc>
        <w:tc>
          <w:tcPr>
            <w:tcW w:w="8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5ECE49" w14:textId="77777777" w:rsidR="008E5CE0" w:rsidRDefault="00262DB1">
            <w:pPr>
              <w:pStyle w:val="berschrift4"/>
              <w:spacing w:line="360" w:lineRule="auto"/>
              <w:rPr>
                <w:rFonts w:ascii="Times New Roman" w:hAnsi="Times New Roman"/>
                <w:b/>
                <w:i w:val="0"/>
                <w:sz w:val="24"/>
                <w:szCs w:val="24"/>
              </w:rPr>
            </w:pPr>
            <w:r>
              <w:rPr>
                <w:rFonts w:ascii="Times New Roman" w:hAnsi="Times New Roman"/>
                <w:b/>
                <w:i w:val="0"/>
                <w:sz w:val="24"/>
                <w:szCs w:val="24"/>
              </w:rPr>
              <w:t>...</w:t>
            </w:r>
          </w:p>
        </w:tc>
        <w:tc>
          <w:tcPr>
            <w:tcW w:w="403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1C9A23" w14:textId="77777777" w:rsidR="008E5CE0" w:rsidRDefault="00262DB1">
            <w:pPr>
              <w:pStyle w:val="StandardWeb"/>
              <w:spacing w:before="0" w:after="0"/>
            </w:pPr>
            <w:r>
              <w:t>...</w:t>
            </w:r>
          </w:p>
        </w:tc>
        <w:tc>
          <w:tcPr>
            <w:tcW w:w="2981" w:type="dxa"/>
            <w:tcBorders>
              <w:top w:val="single" w:sz="4" w:space="0" w:color="000000"/>
              <w:left w:val="single" w:sz="4" w:space="0" w:color="000000"/>
            </w:tcBorders>
            <w:shd w:val="clear" w:color="auto" w:fill="auto"/>
            <w:tcMar>
              <w:top w:w="0" w:type="dxa"/>
              <w:left w:w="108" w:type="dxa"/>
              <w:bottom w:w="0" w:type="dxa"/>
              <w:right w:w="108" w:type="dxa"/>
            </w:tcMar>
          </w:tcPr>
          <w:p w14:paraId="385225D4" w14:textId="77777777" w:rsidR="008E5CE0" w:rsidRDefault="00262DB1">
            <w:pPr>
              <w:pStyle w:val="berschrift4"/>
              <w:spacing w:line="360" w:lineRule="auto"/>
              <w:rPr>
                <w:rFonts w:ascii="Times New Roman" w:hAnsi="Times New Roman"/>
                <w:i w:val="0"/>
                <w:sz w:val="24"/>
                <w:szCs w:val="24"/>
              </w:rPr>
            </w:pPr>
            <w:r>
              <w:rPr>
                <w:rFonts w:ascii="Times New Roman" w:hAnsi="Times New Roman"/>
                <w:i w:val="0"/>
                <w:sz w:val="24"/>
                <w:szCs w:val="24"/>
              </w:rPr>
              <w:t>...</w:t>
            </w:r>
          </w:p>
        </w:tc>
      </w:tr>
    </w:tbl>
    <w:p w14:paraId="121A3C92" w14:textId="77777777" w:rsidR="008E5CE0" w:rsidRDefault="00262DB1">
      <w:pPr>
        <w:pStyle w:val="StandardWeb"/>
        <w:sectPr w:rsidR="008E5CE0">
          <w:headerReference w:type="default" r:id="rId13"/>
          <w:footerReference w:type="default" r:id="rId14"/>
          <w:pgSz w:w="16838" w:h="11906" w:orient="landscape"/>
          <w:pgMar w:top="1701" w:right="1134" w:bottom="1274" w:left="1276" w:header="720" w:footer="720" w:gutter="0"/>
          <w:cols w:space="720"/>
        </w:sectPr>
      </w:pPr>
      <w:r>
        <w:rPr>
          <w:vertAlign w:val="superscript"/>
        </w:rPr>
        <w:t>1</w:t>
      </w:r>
      <w:r>
        <w:t> </w:t>
      </w:r>
      <w:r>
        <w:rPr>
          <w:rStyle w:val="Fett"/>
          <w:rFonts w:ascii="Times New Roman" w:hAnsi="Times New Roman"/>
        </w:rPr>
        <w:t>Laryngale</w:t>
      </w:r>
      <w:r>
        <w:t xml:space="preserve"> sind Laute, die im Rachenraum oder im Kehlkopf gesprochen wurden und die die Aussprache benachbarter Vokale </w:t>
      </w:r>
      <w:r>
        <w:t>beeinflusst haben; die Laryngale selbst wurden im Laufe der Sprachentwicklung nur noch abgeschwächt ausgesprochen oder sind ganz verschwunden. Die Laryngaltheorie wurde von Ferdinand de Saussure 1879 aufgestellt und ist in der Sprachwissenschaft inzwischen</w:t>
      </w:r>
      <w:r>
        <w:t xml:space="preserve"> durchgehend anerkannt.</w:t>
      </w:r>
    </w:p>
    <w:p w14:paraId="13926A2F" w14:textId="77777777" w:rsidR="008E5CE0" w:rsidRDefault="00262DB1">
      <w:pPr>
        <w:pStyle w:val="berschrift4"/>
      </w:pPr>
      <w:r>
        <w:rPr>
          <w:rStyle w:val="Fett"/>
          <w:rFonts w:ascii="Times New Roman" w:hAnsi="Times New Roman"/>
          <w:bCs w:val="0"/>
          <w:i w:val="0"/>
          <w:sz w:val="28"/>
        </w:rPr>
        <w:lastRenderedPageBreak/>
        <w:t>LITERATUR</w:t>
      </w:r>
    </w:p>
    <w:p w14:paraId="730048F0" w14:textId="77777777" w:rsidR="008E5CE0" w:rsidRDefault="00262DB1">
      <w:pPr>
        <w:pStyle w:val="StandardWeb"/>
      </w:pPr>
      <w:r>
        <w:rPr>
          <w:smallCaps/>
        </w:rPr>
        <w:t>Beekes, Robert</w:t>
      </w:r>
      <w:r>
        <w:t xml:space="preserve"> 2010: Etymological dictionary of Greek, Leiden: Brill, 2 Bde.</w:t>
      </w:r>
      <w:r>
        <w:br/>
      </w:r>
      <w:r>
        <w:rPr>
          <w:rStyle w:val="Hervorhebung"/>
          <w:rFonts w:ascii="Times New Roman" w:hAnsi="Times New Roman"/>
          <w:color w:val="auto"/>
        </w:rPr>
        <w:t>Etymologie auf dem aktuellen Stand der Sprachwissenschaft</w:t>
      </w:r>
    </w:p>
    <w:p w14:paraId="6CFB2468" w14:textId="77777777" w:rsidR="008E5CE0" w:rsidRDefault="00262DB1">
      <w:pPr>
        <w:pStyle w:val="StandardWeb"/>
      </w:pPr>
      <w:r>
        <w:rPr>
          <w:smallCaps/>
        </w:rPr>
        <w:t>Bengl, Hans</w:t>
      </w:r>
      <w:r>
        <w:t xml:space="preserve"> 1958: Griechische Wortkunde, München: Bayerischer </w:t>
      </w:r>
      <w:r>
        <w:t>Schulbuchverlag, 2. Aufl.</w:t>
      </w:r>
      <w:r>
        <w:br/>
      </w:r>
      <w:r>
        <w:rPr>
          <w:rStyle w:val="Hervorhebung"/>
          <w:rFonts w:ascii="Times New Roman" w:hAnsi="Times New Roman"/>
          <w:color w:val="auto"/>
        </w:rPr>
        <w:t>Instruktive Übersicht zu Möglichkeiten der Bedeutungsentwicklung S.  14-17</w:t>
      </w:r>
    </w:p>
    <w:p w14:paraId="79B0A87B" w14:textId="4FD6FDB2" w:rsidR="008E5CE0" w:rsidRDefault="00262DB1">
      <w:pPr>
        <w:pStyle w:val="StandardWeb"/>
      </w:pPr>
      <w:r>
        <w:rPr>
          <w:smallCaps/>
        </w:rPr>
        <w:t>Deutscher, Guy</w:t>
      </w:r>
      <w:r>
        <w:t> 2011: Du Jane, ich Goethe. Eine Geschichte der Sprache, üs. von Martin Pfeiffer, München: dtv 34655</w:t>
      </w:r>
      <w:r>
        <w:br/>
      </w:r>
      <w:r>
        <w:rPr>
          <w:rStyle w:val="Hervorhebung"/>
          <w:rFonts w:ascii="Times New Roman" w:hAnsi="Times New Roman"/>
          <w:color w:val="auto"/>
        </w:rPr>
        <w:t>Sehr anregende und unterhaltsame Einführ</w:t>
      </w:r>
      <w:r>
        <w:rPr>
          <w:rStyle w:val="Hervorhebung"/>
          <w:rFonts w:ascii="Times New Roman" w:hAnsi="Times New Roman"/>
          <w:color w:val="auto"/>
        </w:rPr>
        <w:t>ung in die Mechanismen der Sprachentwicklung mit sprachwissen</w:t>
      </w:r>
      <w:r w:rsidR="009C5A5C">
        <w:rPr>
          <w:rStyle w:val="Hervorhebung"/>
          <w:rFonts w:ascii="Times New Roman" w:hAnsi="Times New Roman"/>
          <w:color w:val="auto"/>
        </w:rPr>
        <w:softHyphen/>
      </w:r>
      <w:r>
        <w:rPr>
          <w:rStyle w:val="Hervorhebung"/>
          <w:rFonts w:ascii="Times New Roman" w:hAnsi="Times New Roman"/>
          <w:color w:val="auto"/>
        </w:rPr>
        <w:t>schaftlicher Tiefe</w:t>
      </w:r>
    </w:p>
    <w:p w14:paraId="093C7CE2" w14:textId="6742F7B9" w:rsidR="008E5CE0" w:rsidRDefault="00262DB1">
      <w:pPr>
        <w:pStyle w:val="StandardWeb"/>
      </w:pPr>
      <w:r>
        <w:rPr>
          <w:smallCaps/>
        </w:rPr>
        <w:t>Frisk, Hjalmar</w:t>
      </w:r>
      <w:r>
        <w:t xml:space="preserve"> 1954-1982: Griechisches Etymologisches Wörterbuch, Heidelberg: Uni</w:t>
      </w:r>
      <w:r>
        <w:t>versitätsverlag Winter</w:t>
      </w:r>
      <w:r>
        <w:br/>
      </w:r>
      <w:r>
        <w:rPr>
          <w:rStyle w:val="Hervorhebung"/>
          <w:rFonts w:ascii="Times New Roman" w:hAnsi="Times New Roman"/>
          <w:color w:val="auto"/>
        </w:rPr>
        <w:t>Umfangreiches Nachschlagewerk, das jedoch nicht in allen Herleitungen de</w:t>
      </w:r>
      <w:r>
        <w:rPr>
          <w:rStyle w:val="Hervorhebung"/>
          <w:rFonts w:ascii="Times New Roman" w:hAnsi="Times New Roman"/>
          <w:color w:val="auto"/>
        </w:rPr>
        <w:t>m neuesten sprachwissenschaftli</w:t>
      </w:r>
      <w:r w:rsidR="009C5A5C">
        <w:rPr>
          <w:rStyle w:val="Hervorhebung"/>
          <w:rFonts w:ascii="Times New Roman" w:hAnsi="Times New Roman"/>
          <w:color w:val="auto"/>
        </w:rPr>
        <w:softHyphen/>
      </w:r>
      <w:r>
        <w:rPr>
          <w:rStyle w:val="Hervorhebung"/>
          <w:rFonts w:ascii="Times New Roman" w:hAnsi="Times New Roman"/>
          <w:color w:val="auto"/>
        </w:rPr>
        <w:t>chen Erkenntnisstand entspricht.</w:t>
      </w:r>
    </w:p>
    <w:p w14:paraId="708FA9DD" w14:textId="1D236331" w:rsidR="008E5CE0" w:rsidRDefault="00262DB1">
      <w:pPr>
        <w:pStyle w:val="StandardWeb"/>
      </w:pPr>
      <w:r>
        <w:rPr>
          <w:smallCaps/>
        </w:rPr>
        <w:t>Struck, Erdmann</w:t>
      </w:r>
      <w:r w:rsidR="009C5A5C">
        <w:rPr>
          <w:smallCaps/>
        </w:rPr>
        <w:t xml:space="preserve"> </w:t>
      </w:r>
      <w:bookmarkStart w:id="4" w:name="_GoBack"/>
      <w:bookmarkEnd w:id="4"/>
      <w:r>
        <w:rPr>
          <w:smallCaps/>
        </w:rPr>
        <w:t>1954</w:t>
      </w:r>
      <w:r>
        <w:t>: Bedeutungslehre. Grundzüge einer lateinischen und griechischen Semasiologie mit deutschen, französischen und englischen Parallelen, Stuttgart: Klett, 2. Aufl.</w:t>
      </w:r>
      <w:r>
        <w:br/>
      </w:r>
      <w:r>
        <w:rPr>
          <w:rStyle w:val="Hervorhebung"/>
          <w:rFonts w:ascii="Times New Roman" w:hAnsi="Times New Roman"/>
          <w:color w:val="auto"/>
        </w:rPr>
        <w:t>Viele aufsch</w:t>
      </w:r>
      <w:r>
        <w:rPr>
          <w:rStyle w:val="Hervorhebung"/>
          <w:rFonts w:ascii="Times New Roman" w:hAnsi="Times New Roman"/>
          <w:color w:val="auto"/>
        </w:rPr>
        <w:t>lussreiche Beobachtungen zur Entwicklung von Bedeutungen vor dem Hinter</w:t>
      </w:r>
      <w:r w:rsidR="009C5A5C">
        <w:rPr>
          <w:rStyle w:val="Hervorhebung"/>
          <w:rFonts w:ascii="Times New Roman" w:hAnsi="Times New Roman"/>
          <w:color w:val="auto"/>
        </w:rPr>
        <w:softHyphen/>
      </w:r>
      <w:r>
        <w:rPr>
          <w:rStyle w:val="Hervorhebung"/>
          <w:rFonts w:ascii="Times New Roman" w:hAnsi="Times New Roman"/>
          <w:color w:val="auto"/>
        </w:rPr>
        <w:t>grund psychologischer Beobachtungen (z. B. zur Metapher des Feuers)</w:t>
      </w:r>
    </w:p>
    <w:p w14:paraId="5274733A" w14:textId="23AF349E" w:rsidR="008E5CE0" w:rsidRDefault="00262DB1">
      <w:pPr>
        <w:pStyle w:val="StandardWeb"/>
      </w:pPr>
      <w:r>
        <w:rPr>
          <w:smallCaps/>
        </w:rPr>
        <w:t>Wirth, Theo</w:t>
      </w:r>
      <w:r>
        <w:t xml:space="preserve"> 2001: Elemente einer sprachlichen Allgemeinbildung – ein Ziel des Lateinun</w:t>
      </w:r>
      <w:r w:rsidR="009C5A5C">
        <w:softHyphen/>
      </w:r>
      <w:r>
        <w:t>terrichts, in: AU 2, 2001: Anre</w:t>
      </w:r>
      <w:r>
        <w:t>gungen zum Sprachunterricht, S. 15-19</w:t>
      </w:r>
      <w:r>
        <w:br/>
      </w:r>
      <w:r>
        <w:rPr>
          <w:rStyle w:val="Hervorhebung"/>
          <w:rFonts w:ascii="Times New Roman" w:hAnsi="Times New Roman"/>
          <w:color w:val="auto"/>
        </w:rPr>
        <w:t>Vorstellung eines didaktischen Konzepts zur Sprachbildung und Reflexion im Latein-Unterricht</w:t>
      </w:r>
    </w:p>
    <w:p w14:paraId="5875604B" w14:textId="7D1F5428" w:rsidR="008E5CE0" w:rsidRDefault="00262DB1">
      <w:pPr>
        <w:pStyle w:val="StandardWeb"/>
      </w:pPr>
      <w:r>
        <w:rPr>
          <w:smallCaps/>
        </w:rPr>
        <w:t>Wirth, Theo / Seidl, Christian / Utzinger, Christian</w:t>
      </w:r>
      <w:r>
        <w:t xml:space="preserve"> 2006: Sprache und Allgemeinbil</w:t>
      </w:r>
      <w:r w:rsidR="009C5A5C">
        <w:softHyphen/>
      </w:r>
      <w:r>
        <w:t xml:space="preserve">dung. Neue und alte Wege für den alt- und </w:t>
      </w:r>
      <w:r>
        <w:t>modernsprachlichen Unterricht am Gymnasium, Zürich: Lehrmittelverlag des Kantons Zürich</w:t>
      </w:r>
      <w:r>
        <w:br/>
      </w:r>
      <w:r>
        <w:rPr>
          <w:rStyle w:val="Hervorhebung"/>
          <w:rFonts w:ascii="Times New Roman" w:hAnsi="Times New Roman"/>
          <w:color w:val="auto"/>
        </w:rPr>
        <w:t>Umfassendes didaktisches Konzept zur Sprachbildung und -reflexion mit praktischen Vorschlägen zur Umset</w:t>
      </w:r>
      <w:r w:rsidR="009C5A5C">
        <w:rPr>
          <w:rStyle w:val="Hervorhebung"/>
          <w:rFonts w:ascii="Times New Roman" w:hAnsi="Times New Roman"/>
          <w:color w:val="auto"/>
        </w:rPr>
        <w:softHyphen/>
      </w:r>
      <w:r>
        <w:rPr>
          <w:rStyle w:val="Hervorhebung"/>
          <w:rFonts w:ascii="Times New Roman" w:hAnsi="Times New Roman"/>
          <w:color w:val="auto"/>
        </w:rPr>
        <w:t>zung im altsprac</w:t>
      </w:r>
      <w:r>
        <w:rPr>
          <w:rStyle w:val="Hervorhebung"/>
          <w:rFonts w:ascii="Times New Roman" w:hAnsi="Times New Roman"/>
          <w:color w:val="auto"/>
        </w:rPr>
        <w:t>hlichen Unterricht</w:t>
      </w:r>
      <w:r>
        <w:t>.</w:t>
      </w:r>
    </w:p>
    <w:p w14:paraId="29FC107D" w14:textId="20B88CE5" w:rsidR="008E5CE0" w:rsidRDefault="00A56324">
      <w:pPr>
        <w:rPr>
          <w:rFonts w:ascii="Times New Roman" w:hAnsi="Times New Roman"/>
        </w:rPr>
      </w:pPr>
      <w:r>
        <w:rPr>
          <w:rFonts w:ascii="Times New Roman" w:hAnsi="Times New Roman"/>
        </w:rPr>
        <w:t>Abbildung Auge:</w:t>
      </w:r>
    </w:p>
    <w:p w14:paraId="6301EAB5" w14:textId="033F8823" w:rsidR="00A56324" w:rsidRDefault="00A56324" w:rsidP="00A56324">
      <w:pPr>
        <w:rPr>
          <w:rFonts w:ascii="Times New Roman" w:hAnsi="Times New Roman"/>
        </w:rPr>
      </w:pPr>
      <w:r w:rsidRPr="00A56324">
        <w:rPr>
          <w:rFonts w:ascii="Times New Roman" w:hAnsi="Times New Roman"/>
        </w:rPr>
        <w:t xml:space="preserve">Lizenz: CC0 1.0 Universal </w:t>
      </w:r>
      <w:r>
        <w:rPr>
          <w:rFonts w:ascii="Times New Roman" w:hAnsi="Times New Roman"/>
        </w:rPr>
        <w:t xml:space="preserve">; </w:t>
      </w:r>
      <w:r w:rsidRPr="00A56324">
        <w:rPr>
          <w:rFonts w:ascii="Times New Roman" w:hAnsi="Times New Roman"/>
        </w:rPr>
        <w:t>Urheber: openclipart</w:t>
      </w:r>
      <w:r>
        <w:rPr>
          <w:rFonts w:ascii="Times New Roman" w:hAnsi="Times New Roman"/>
        </w:rPr>
        <w:t xml:space="preserve">; </w:t>
      </w:r>
      <w:r w:rsidRPr="00A56324">
        <w:rPr>
          <w:rFonts w:ascii="Times New Roman" w:hAnsi="Times New Roman"/>
        </w:rPr>
        <w:t>Quelle: https://openclipart.org/detail/27538/blue-eye</w:t>
      </w:r>
    </w:p>
    <w:sectPr w:rsidR="00A56324">
      <w:headerReference w:type="default" r:id="rId15"/>
      <w:footerReference w:type="default" r:id="rId16"/>
      <w:pgSz w:w="11906" w:h="16838"/>
      <w:pgMar w:top="1134" w:right="1274"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EA53D" w14:textId="77777777" w:rsidR="00262DB1" w:rsidRDefault="00262DB1">
      <w:pPr>
        <w:spacing w:before="0" w:after="0" w:line="240" w:lineRule="auto"/>
      </w:pPr>
      <w:r>
        <w:separator/>
      </w:r>
    </w:p>
  </w:endnote>
  <w:endnote w:type="continuationSeparator" w:id="0">
    <w:p w14:paraId="0804B659" w14:textId="77777777" w:rsidR="00262DB1" w:rsidRDefault="00262D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92B" w14:textId="77777777" w:rsidR="00A56324" w:rsidRDefault="00A56324">
    <w:pPr>
      <w:pStyle w:val="Fuzeile"/>
    </w:pPr>
    <w:hyperlink r:id="rId1" w:history="1">
      <w:r>
        <w:rPr>
          <w:rStyle w:val="Hyperlink"/>
          <w:rFonts w:ascii="Verdana" w:hAnsi="Verdana"/>
          <w:sz w:val="20"/>
          <w:szCs w:val="20"/>
        </w:rPr>
        <w:t>www.griechisch-bw.de</w:t>
      </w:r>
    </w:hyperlink>
    <w:r>
      <w:rPr>
        <w:rFonts w:ascii="Verdana" w:hAnsi="Verdana"/>
        <w:color w:val="0070C0"/>
        <w:sz w:val="20"/>
        <w:szCs w:val="20"/>
      </w:rPr>
      <w:t xml:space="preserve"> </w:t>
    </w:r>
    <w:r>
      <w:rPr>
        <w:rFonts w:ascii="Verdana" w:hAnsi="Verdana"/>
        <w:sz w:val="20"/>
        <w:szCs w:val="20"/>
      </w:rPr>
      <w:tab/>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Pr>
        <w:rFonts w:ascii="Verdana" w:hAnsi="Verdana"/>
        <w:sz w:val="20"/>
        <w:szCs w:val="20"/>
      </w:rPr>
      <w:t>5</w:t>
    </w:r>
    <w:r>
      <w:rPr>
        <w:rFonts w:ascii="Verdana" w:hAnsi="Verdan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923C" w14:textId="77777777" w:rsidR="00656CB7" w:rsidRDefault="00262DB1">
    <w:pPr>
      <w:pStyle w:val="Fuzeile"/>
    </w:pPr>
    <w:hyperlink r:id="rId1" w:history="1">
      <w:r>
        <w:rPr>
          <w:rStyle w:val="Hyperlink"/>
          <w:rFonts w:ascii="Verdana" w:hAnsi="Verdana"/>
          <w:sz w:val="20"/>
          <w:szCs w:val="20"/>
        </w:rPr>
        <w:t>www.griechisch-bw.de</w:t>
      </w:r>
    </w:hyperlink>
    <w:r>
      <w:rPr>
        <w:rFonts w:ascii="Verdana" w:hAnsi="Verdana"/>
        <w:color w:val="0070C0"/>
        <w:sz w:val="20"/>
        <w:szCs w:val="20"/>
      </w:rPr>
      <w:t xml:space="preserve"> </w:t>
    </w:r>
    <w:r>
      <w:rPr>
        <w:rFonts w:ascii="Verdana" w:hAnsi="Verdana"/>
        <w:sz w:val="20"/>
        <w:szCs w:val="20"/>
      </w:rPr>
      <w:tab/>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Pr>
        <w:rFonts w:ascii="Verdana" w:hAnsi="Verdana"/>
        <w:sz w:val="20"/>
        <w:szCs w:val="20"/>
      </w:rPr>
      <w:t>5</w:t>
    </w:r>
    <w:r>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9D2D1" w14:textId="77777777" w:rsidR="00656CB7" w:rsidRDefault="00262DB1">
    <w:pPr>
      <w:pStyle w:val="Fuzeile"/>
    </w:pPr>
    <w:hyperlink r:id="rId1" w:history="1">
      <w:r>
        <w:rPr>
          <w:rStyle w:val="Hyperlink"/>
          <w:rFonts w:ascii="Verdana" w:hAnsi="Verdana"/>
          <w:sz w:val="20"/>
          <w:szCs w:val="20"/>
        </w:rPr>
        <w:t>www.griechisch-bw.de</w:t>
      </w:r>
    </w:hyperlink>
    <w:r>
      <w:rPr>
        <w:rFonts w:ascii="Verdana" w:hAnsi="Verdana"/>
        <w:color w:val="0070C0"/>
        <w:sz w:val="20"/>
        <w:szCs w:val="20"/>
      </w:rPr>
      <w:t xml:space="preserve"> </w:t>
    </w:r>
    <w:r>
      <w:rPr>
        <w:rFonts w:ascii="Verdana" w:hAnsi="Verdana"/>
        <w:sz w:val="20"/>
        <w:szCs w:val="20"/>
      </w:rPr>
      <w:tab/>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Pr>
        <w:rFonts w:ascii="Verdana" w:hAnsi="Verdana"/>
        <w:sz w:val="20"/>
        <w:szCs w:val="20"/>
      </w:rPr>
      <w:t>5</w:t>
    </w:r>
    <w:r>
      <w:rPr>
        <w:rFonts w:ascii="Verdana" w:hAnsi="Verdana"/>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676E" w14:textId="77777777" w:rsidR="00656CB7" w:rsidRDefault="00262DB1">
    <w:pPr>
      <w:pStyle w:val="Fuzeile"/>
    </w:pPr>
    <w:hyperlink r:id="rId1" w:history="1">
      <w:r>
        <w:rPr>
          <w:rStyle w:val="Hyperlink"/>
          <w:rFonts w:ascii="Verdana" w:hAnsi="Verdana"/>
          <w:sz w:val="20"/>
          <w:szCs w:val="20"/>
        </w:rPr>
        <w:t>www.griechisch-bw.de</w:t>
      </w:r>
    </w:hyperlink>
    <w:r>
      <w:rPr>
        <w:rFonts w:ascii="Verdana" w:hAnsi="Verdana"/>
        <w:color w:val="0070C0"/>
        <w:sz w:val="20"/>
        <w:szCs w:val="20"/>
      </w:rPr>
      <w:t xml:space="preserve"> </w:t>
    </w:r>
    <w:r>
      <w:rPr>
        <w:rFonts w:ascii="Verdana" w:hAnsi="Verdana"/>
        <w:sz w:val="20"/>
        <w:szCs w:val="20"/>
      </w:rPr>
      <w:tab/>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Pr>
        <w:rFonts w:ascii="Verdana" w:hAnsi="Verdana"/>
        <w:sz w:val="20"/>
        <w:szCs w:val="20"/>
      </w:rPr>
      <w:t>5</w:t>
    </w:r>
    <w:r>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102E" w14:textId="77777777" w:rsidR="00262DB1" w:rsidRDefault="00262DB1">
      <w:pPr>
        <w:spacing w:before="0" w:after="0" w:line="240" w:lineRule="auto"/>
      </w:pPr>
      <w:r>
        <w:rPr>
          <w:color w:val="000000"/>
        </w:rPr>
        <w:separator/>
      </w:r>
    </w:p>
  </w:footnote>
  <w:footnote w:type="continuationSeparator" w:id="0">
    <w:p w14:paraId="2E796060" w14:textId="77777777" w:rsidR="00262DB1" w:rsidRDefault="00262DB1">
      <w:pPr>
        <w:spacing w:before="0" w:after="0" w:line="240" w:lineRule="auto"/>
      </w:pPr>
      <w:r>
        <w:continuationSeparator/>
      </w:r>
    </w:p>
  </w:footnote>
  <w:footnote w:id="1">
    <w:p w14:paraId="78B3DAD1" w14:textId="58BD5A76" w:rsidR="00A56324" w:rsidRDefault="00A56324">
      <w:pPr>
        <w:pStyle w:val="Funotentext"/>
      </w:pPr>
      <w:r>
        <w:rPr>
          <w:rStyle w:val="Funotenzeichen"/>
        </w:rPr>
        <w:footnoteRef/>
      </w:r>
      <w:r>
        <w:t xml:space="preserve"> V</w:t>
      </w:r>
      <w:r>
        <w:t>gl. Etymologie: Altertum auf wikipedia.org</w:t>
      </w:r>
      <w:r>
        <w:t>.</w:t>
      </w:r>
    </w:p>
  </w:footnote>
  <w:footnote w:id="2">
    <w:p w14:paraId="46AE4B8E" w14:textId="37AE4898" w:rsidR="00A56324" w:rsidRDefault="00A56324">
      <w:pPr>
        <w:pStyle w:val="Funotentext"/>
      </w:pPr>
      <w:r>
        <w:rPr>
          <w:rStyle w:val="Funotenzeichen"/>
        </w:rPr>
        <w:footnoteRef/>
      </w:r>
      <w:r>
        <w:t xml:space="preserve"> </w:t>
      </w:r>
      <w:r w:rsidRPr="00A56324">
        <w:t>Zwei von mehreren Vorschlägen Platons (Kratylos 404d ff.)</w:t>
      </w:r>
      <w:r>
        <w:t>.</w:t>
      </w:r>
    </w:p>
  </w:footnote>
  <w:footnote w:id="3">
    <w:p w14:paraId="2C19BAA4" w14:textId="2469F9C4" w:rsidR="00A56324" w:rsidRDefault="00A56324">
      <w:pPr>
        <w:pStyle w:val="Funotentext"/>
      </w:pPr>
      <w:r>
        <w:rPr>
          <w:rStyle w:val="Funotenzeichen"/>
        </w:rPr>
        <w:footnoteRef/>
      </w:r>
      <w:r>
        <w:t xml:space="preserve"> </w:t>
      </w:r>
      <w:r>
        <w:t>Eine Schüler-Übung zu den verschiedenen räumlichen, zeitlichen und übertragenen Bed</w:t>
      </w:r>
      <w:bookmarkStart w:id="0" w:name="_Hlt5873309"/>
      <w:bookmarkStart w:id="1" w:name="_Hlt5873310"/>
      <w:r>
        <w:t>e</w:t>
      </w:r>
      <w:bookmarkEnd w:id="0"/>
      <w:bookmarkEnd w:id="1"/>
      <w:r>
        <w:t>utungen der Präpositionen und deren historischer Entwicklung und weiterführende Überlegungen zum Rätsel "</w:t>
      </w:r>
      <w:bookmarkStart w:id="2" w:name="_Hlt5873342"/>
      <w:bookmarkStart w:id="3" w:name="_Hlt5873343"/>
      <w:r>
        <w:t>S</w:t>
      </w:r>
      <w:bookmarkEnd w:id="2"/>
      <w:bookmarkEnd w:id="3"/>
      <w:r>
        <w:t>prache" finden sich auf dem Lehrerfortbildungsserver:</w:t>
      </w:r>
      <w:r>
        <w:t xml:space="preserve"> </w:t>
      </w:r>
      <w:hyperlink r:id="rId1" w:history="1">
        <w:r w:rsidRPr="00AD61DB">
          <w:rPr>
            <w:rStyle w:val="Hyperlink"/>
            <w:sz w:val="22"/>
          </w:rPr>
          <w:t>https://lehrerfortbildung-bw.de/u_sprachlit/griechisch/gym/bp2004/fb2/04_stufen/9_praeposition/</w:t>
        </w:r>
      </w:hyperlink>
      <w:r>
        <w:rPr>
          <w:sz w:val="22"/>
        </w:rPr>
        <w:t xml:space="preserve"> – </w:t>
      </w:r>
      <w:hyperlink r:id="rId2" w:history="1">
        <w:r w:rsidRPr="00AD61DB">
          <w:rPr>
            <w:rStyle w:val="Hyperlink"/>
            <w:sz w:val="22"/>
          </w:rPr>
          <w:t>https://lehrerfortbildung-bw.de/u_sprachlit/griechisch/gym/bp2004/fb2/04_stufen/1_einf/index.html</w:t>
        </w:r>
      </w:hyperlink>
      <w:r>
        <w:rPr>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4A0" w:firstRow="1" w:lastRow="0" w:firstColumn="1" w:lastColumn="0" w:noHBand="0" w:noVBand="1"/>
    </w:tblPr>
    <w:tblGrid>
      <w:gridCol w:w="3212"/>
      <w:gridCol w:w="1886"/>
      <w:gridCol w:w="4540"/>
    </w:tblGrid>
    <w:tr w:rsidR="00A56324" w14:paraId="72465400" w14:textId="77777777">
      <w:tblPrEx>
        <w:tblCellMar>
          <w:top w:w="0" w:type="dxa"/>
          <w:bottom w:w="0" w:type="dxa"/>
        </w:tblCellMar>
      </w:tblPrEx>
      <w:trPr>
        <w:trHeight w:val="794"/>
      </w:trPr>
      <w:tc>
        <w:tcPr>
          <w:tcW w:w="3212" w:type="dxa"/>
          <w:shd w:val="clear" w:color="auto" w:fill="auto"/>
          <w:tcMar>
            <w:top w:w="0" w:type="dxa"/>
            <w:left w:w="0" w:type="dxa"/>
            <w:bottom w:w="0" w:type="dxa"/>
            <w:right w:w="0" w:type="dxa"/>
          </w:tcMar>
          <w:vAlign w:val="center"/>
        </w:tcPr>
        <w:p w14:paraId="73F41857" w14:textId="77777777" w:rsidR="00A56324" w:rsidRDefault="00A56324">
          <w:pPr>
            <w:pStyle w:val="TableContents"/>
            <w:spacing w:before="0" w:after="0" w:line="240" w:lineRule="auto"/>
          </w:pPr>
          <w:r>
            <w:rPr>
              <w:noProof/>
            </w:rPr>
            <w:drawing>
              <wp:anchor distT="0" distB="0" distL="114300" distR="114300" simplePos="0" relativeHeight="251667456" behindDoc="0" locked="0" layoutInCell="1" allowOverlap="1" wp14:anchorId="12288B42" wp14:editId="38730D29">
                <wp:simplePos x="0" y="0"/>
                <wp:positionH relativeFrom="column">
                  <wp:posOffset>69841</wp:posOffset>
                </wp:positionH>
                <wp:positionV relativeFrom="paragraph">
                  <wp:posOffset>10799</wp:posOffset>
                </wp:positionV>
                <wp:extent cx="1522796" cy="485637"/>
                <wp:effectExtent l="0" t="0" r="1204" b="0"/>
                <wp:wrapTopAndBottom/>
                <wp:docPr id="8"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796" cy="485637"/>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7656BD3C" w14:textId="77777777" w:rsidR="00A56324" w:rsidRDefault="00A56324">
          <w:pPr>
            <w:pStyle w:val="TableContents"/>
            <w:spacing w:before="0" w:after="0" w:line="240" w:lineRule="auto"/>
          </w:pPr>
        </w:p>
      </w:tc>
      <w:tc>
        <w:tcPr>
          <w:tcW w:w="4540" w:type="dxa"/>
          <w:shd w:val="clear" w:color="auto" w:fill="auto"/>
          <w:tcMar>
            <w:top w:w="0" w:type="dxa"/>
            <w:left w:w="0" w:type="dxa"/>
            <w:bottom w:w="0" w:type="dxa"/>
            <w:right w:w="0" w:type="dxa"/>
          </w:tcMar>
          <w:vAlign w:val="center"/>
        </w:tcPr>
        <w:p w14:paraId="78A69BE8" w14:textId="77777777" w:rsidR="00A56324" w:rsidRDefault="00A56324">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2AB80FE3" w14:textId="77777777" w:rsidR="00A56324" w:rsidRDefault="00A56324">
          <w:pPr>
            <w:pStyle w:val="TableContents"/>
            <w:spacing w:before="0" w:after="0" w:line="240" w:lineRule="auto"/>
            <w:jc w:val="right"/>
            <w:rPr>
              <w:rFonts w:ascii="Arial Rounded MT Bold" w:hAnsi="Arial Rounded MT Bold"/>
            </w:rPr>
          </w:pPr>
          <w:r>
            <w:rPr>
              <w:rFonts w:ascii="Arial Rounded MT Bold" w:hAnsi="Arial Rounded MT Bold"/>
            </w:rPr>
            <w:t>Wortschatz: Etymologie – Einführung</w:t>
          </w:r>
          <w:r>
            <w:rPr>
              <w:rFonts w:ascii="Arial Rounded MT Bold" w:hAnsi="Arial Rounded MT Bold"/>
            </w:rPr>
            <w:br/>
          </w:r>
        </w:p>
      </w:tc>
    </w:tr>
  </w:tbl>
  <w:p w14:paraId="0F116A5B" w14:textId="77777777" w:rsidR="00A56324" w:rsidRDefault="00A56324">
    <w:pPr>
      <w:pStyle w:val="Kopfzeile"/>
      <w:spacing w:before="0" w:after="0" w:line="240" w:lineRule="aut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4A0" w:firstRow="1" w:lastRow="0" w:firstColumn="1" w:lastColumn="0" w:noHBand="0" w:noVBand="1"/>
    </w:tblPr>
    <w:tblGrid>
      <w:gridCol w:w="3212"/>
      <w:gridCol w:w="1886"/>
      <w:gridCol w:w="4540"/>
    </w:tblGrid>
    <w:tr w:rsidR="00656CB7" w14:paraId="1AF40149" w14:textId="77777777">
      <w:tblPrEx>
        <w:tblCellMar>
          <w:top w:w="0" w:type="dxa"/>
          <w:bottom w:w="0" w:type="dxa"/>
        </w:tblCellMar>
      </w:tblPrEx>
      <w:trPr>
        <w:trHeight w:val="794"/>
      </w:trPr>
      <w:tc>
        <w:tcPr>
          <w:tcW w:w="3212" w:type="dxa"/>
          <w:shd w:val="clear" w:color="auto" w:fill="auto"/>
          <w:tcMar>
            <w:top w:w="0" w:type="dxa"/>
            <w:left w:w="0" w:type="dxa"/>
            <w:bottom w:w="0" w:type="dxa"/>
            <w:right w:w="0" w:type="dxa"/>
          </w:tcMar>
          <w:vAlign w:val="center"/>
        </w:tcPr>
        <w:p w14:paraId="0A7876DA" w14:textId="77777777" w:rsidR="00656CB7" w:rsidRDefault="00262DB1">
          <w:pPr>
            <w:pStyle w:val="TableContents"/>
            <w:spacing w:before="0" w:after="0" w:line="240" w:lineRule="auto"/>
          </w:pPr>
          <w:r>
            <w:rPr>
              <w:noProof/>
            </w:rPr>
            <w:drawing>
              <wp:anchor distT="0" distB="0" distL="114300" distR="114300" simplePos="0" relativeHeight="251661312" behindDoc="0" locked="0" layoutInCell="1" allowOverlap="1" wp14:anchorId="63ABE147" wp14:editId="53EE4F3D">
                <wp:simplePos x="0" y="0"/>
                <wp:positionH relativeFrom="column">
                  <wp:posOffset>69841</wp:posOffset>
                </wp:positionH>
                <wp:positionV relativeFrom="paragraph">
                  <wp:posOffset>10799</wp:posOffset>
                </wp:positionV>
                <wp:extent cx="1522796" cy="485637"/>
                <wp:effectExtent l="0" t="0" r="1204" b="0"/>
                <wp:wrapTopAndBottom/>
                <wp:docPr id="2"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796" cy="485637"/>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4A744AD5" w14:textId="77777777" w:rsidR="00656CB7" w:rsidRDefault="00262DB1">
          <w:pPr>
            <w:pStyle w:val="TableContents"/>
            <w:spacing w:before="0" w:after="0" w:line="240" w:lineRule="auto"/>
          </w:pPr>
        </w:p>
      </w:tc>
      <w:tc>
        <w:tcPr>
          <w:tcW w:w="4540" w:type="dxa"/>
          <w:shd w:val="clear" w:color="auto" w:fill="auto"/>
          <w:tcMar>
            <w:top w:w="0" w:type="dxa"/>
            <w:left w:w="0" w:type="dxa"/>
            <w:bottom w:w="0" w:type="dxa"/>
            <w:right w:w="0" w:type="dxa"/>
          </w:tcMar>
          <w:vAlign w:val="center"/>
        </w:tcPr>
        <w:p w14:paraId="6A67ABB6" w14:textId="77777777" w:rsidR="00656CB7" w:rsidRDefault="00262DB1">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26335942" w14:textId="77777777" w:rsidR="00656CB7" w:rsidRDefault="00262DB1">
          <w:pPr>
            <w:pStyle w:val="TableContents"/>
            <w:spacing w:before="0" w:after="0" w:line="240" w:lineRule="auto"/>
            <w:jc w:val="right"/>
            <w:rPr>
              <w:rFonts w:ascii="Arial Rounded MT Bold" w:hAnsi="Arial Rounded MT Bold"/>
            </w:rPr>
          </w:pPr>
          <w:r>
            <w:rPr>
              <w:rFonts w:ascii="Arial Rounded MT Bold" w:hAnsi="Arial Rounded MT Bold"/>
            </w:rPr>
            <w:t xml:space="preserve">Wortschatz: Etymologie – </w:t>
          </w:r>
          <w:r>
            <w:rPr>
              <w:rFonts w:ascii="Arial Rounded MT Bold" w:hAnsi="Arial Rounded MT Bold"/>
            </w:rPr>
            <w:t>Einführung</w:t>
          </w:r>
          <w:r>
            <w:rPr>
              <w:rFonts w:ascii="Arial Rounded MT Bold" w:hAnsi="Arial Rounded MT Bold"/>
            </w:rPr>
            <w:br/>
          </w:r>
        </w:p>
      </w:tc>
    </w:tr>
  </w:tbl>
  <w:p w14:paraId="1DE20BDD" w14:textId="77777777" w:rsidR="00656CB7" w:rsidRDefault="00262DB1">
    <w:pPr>
      <w:pStyle w:val="Kopfzeile"/>
      <w:spacing w:before="0" w:after="0" w:line="240"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4A0" w:firstRow="1" w:lastRow="0" w:firstColumn="1" w:lastColumn="0" w:noHBand="0" w:noVBand="1"/>
    </w:tblPr>
    <w:tblGrid>
      <w:gridCol w:w="3212"/>
      <w:gridCol w:w="1886"/>
      <w:gridCol w:w="4540"/>
    </w:tblGrid>
    <w:tr w:rsidR="00656CB7" w14:paraId="704F7538" w14:textId="77777777">
      <w:tblPrEx>
        <w:tblCellMar>
          <w:top w:w="0" w:type="dxa"/>
          <w:bottom w:w="0" w:type="dxa"/>
        </w:tblCellMar>
      </w:tblPrEx>
      <w:trPr>
        <w:trHeight w:val="794"/>
      </w:trPr>
      <w:tc>
        <w:tcPr>
          <w:tcW w:w="3212" w:type="dxa"/>
          <w:shd w:val="clear" w:color="auto" w:fill="auto"/>
          <w:tcMar>
            <w:top w:w="0" w:type="dxa"/>
            <w:left w:w="0" w:type="dxa"/>
            <w:bottom w:w="0" w:type="dxa"/>
            <w:right w:w="0" w:type="dxa"/>
          </w:tcMar>
          <w:vAlign w:val="center"/>
        </w:tcPr>
        <w:p w14:paraId="3CB7B463" w14:textId="77777777" w:rsidR="00656CB7" w:rsidRDefault="00262DB1">
          <w:pPr>
            <w:pStyle w:val="TableContents"/>
            <w:spacing w:before="0" w:after="0" w:line="240" w:lineRule="auto"/>
          </w:pPr>
          <w:r>
            <w:rPr>
              <w:noProof/>
            </w:rPr>
            <w:drawing>
              <wp:anchor distT="0" distB="0" distL="114300" distR="114300" simplePos="0" relativeHeight="251663360" behindDoc="0" locked="0" layoutInCell="1" allowOverlap="1" wp14:anchorId="7862A6F5" wp14:editId="7BABF000">
                <wp:simplePos x="0" y="0"/>
                <wp:positionH relativeFrom="column">
                  <wp:posOffset>69841</wp:posOffset>
                </wp:positionH>
                <wp:positionV relativeFrom="paragraph">
                  <wp:posOffset>10799</wp:posOffset>
                </wp:positionV>
                <wp:extent cx="1522796" cy="485637"/>
                <wp:effectExtent l="0" t="0" r="1204" b="0"/>
                <wp:wrapTopAndBottom/>
                <wp:docPr id="3"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796" cy="485637"/>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6E900A83" w14:textId="77777777" w:rsidR="00656CB7" w:rsidRDefault="00262DB1">
          <w:pPr>
            <w:pStyle w:val="TableContents"/>
            <w:spacing w:before="0" w:after="0" w:line="240" w:lineRule="auto"/>
          </w:pPr>
        </w:p>
      </w:tc>
      <w:tc>
        <w:tcPr>
          <w:tcW w:w="4540" w:type="dxa"/>
          <w:shd w:val="clear" w:color="auto" w:fill="auto"/>
          <w:tcMar>
            <w:top w:w="0" w:type="dxa"/>
            <w:left w:w="0" w:type="dxa"/>
            <w:bottom w:w="0" w:type="dxa"/>
            <w:right w:w="0" w:type="dxa"/>
          </w:tcMar>
          <w:vAlign w:val="center"/>
        </w:tcPr>
        <w:p w14:paraId="26F0278C" w14:textId="77777777" w:rsidR="00656CB7" w:rsidRDefault="00262DB1">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6629E552" w14:textId="77777777" w:rsidR="00656CB7" w:rsidRDefault="00262DB1">
          <w:pPr>
            <w:pStyle w:val="TableContents"/>
            <w:spacing w:before="0" w:after="0" w:line="240" w:lineRule="auto"/>
            <w:jc w:val="right"/>
            <w:rPr>
              <w:rFonts w:ascii="Arial Rounded MT Bold" w:hAnsi="Arial Rounded MT Bold"/>
            </w:rPr>
          </w:pPr>
          <w:r>
            <w:rPr>
              <w:rFonts w:ascii="Arial Rounded MT Bold" w:hAnsi="Arial Rounded MT Bold"/>
            </w:rPr>
            <w:t>Wortschatz: Etymologie – Einführung</w:t>
          </w:r>
          <w:r>
            <w:rPr>
              <w:rFonts w:ascii="Arial Rounded MT Bold" w:hAnsi="Arial Rounded MT Bold"/>
            </w:rPr>
            <w:br/>
          </w:r>
        </w:p>
      </w:tc>
    </w:tr>
  </w:tbl>
  <w:p w14:paraId="3350DDE8" w14:textId="77777777" w:rsidR="00656CB7" w:rsidRDefault="00262DB1">
    <w:pPr>
      <w:pStyle w:val="Kopfzeile"/>
      <w:spacing w:before="0" w:after="0" w:line="240" w:lineRule="auto"/>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4A0" w:firstRow="1" w:lastRow="0" w:firstColumn="1" w:lastColumn="0" w:noHBand="0" w:noVBand="1"/>
    </w:tblPr>
    <w:tblGrid>
      <w:gridCol w:w="3212"/>
      <w:gridCol w:w="1886"/>
      <w:gridCol w:w="4540"/>
    </w:tblGrid>
    <w:tr w:rsidR="00656CB7" w14:paraId="4D515F17" w14:textId="77777777">
      <w:tblPrEx>
        <w:tblCellMar>
          <w:top w:w="0" w:type="dxa"/>
          <w:bottom w:w="0" w:type="dxa"/>
        </w:tblCellMar>
      </w:tblPrEx>
      <w:trPr>
        <w:trHeight w:val="794"/>
      </w:trPr>
      <w:tc>
        <w:tcPr>
          <w:tcW w:w="3212" w:type="dxa"/>
          <w:shd w:val="clear" w:color="auto" w:fill="auto"/>
          <w:tcMar>
            <w:top w:w="0" w:type="dxa"/>
            <w:left w:w="0" w:type="dxa"/>
            <w:bottom w:w="0" w:type="dxa"/>
            <w:right w:w="0" w:type="dxa"/>
          </w:tcMar>
          <w:vAlign w:val="center"/>
        </w:tcPr>
        <w:p w14:paraId="08718A90" w14:textId="77777777" w:rsidR="00656CB7" w:rsidRDefault="00262DB1">
          <w:pPr>
            <w:pStyle w:val="TableContents"/>
            <w:spacing w:before="0" w:after="0" w:line="240" w:lineRule="auto"/>
          </w:pPr>
          <w:r>
            <w:rPr>
              <w:noProof/>
            </w:rPr>
            <w:drawing>
              <wp:anchor distT="0" distB="0" distL="114300" distR="114300" simplePos="0" relativeHeight="251665408" behindDoc="0" locked="0" layoutInCell="1" allowOverlap="1" wp14:anchorId="0E231887" wp14:editId="7370B580">
                <wp:simplePos x="0" y="0"/>
                <wp:positionH relativeFrom="column">
                  <wp:posOffset>69841</wp:posOffset>
                </wp:positionH>
                <wp:positionV relativeFrom="paragraph">
                  <wp:posOffset>10799</wp:posOffset>
                </wp:positionV>
                <wp:extent cx="1522796" cy="485637"/>
                <wp:effectExtent l="0" t="0" r="1204" b="0"/>
                <wp:wrapTopAndBottom/>
                <wp:docPr id="4"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796" cy="485637"/>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06DD7688" w14:textId="77777777" w:rsidR="00656CB7" w:rsidRDefault="00262DB1">
          <w:pPr>
            <w:pStyle w:val="TableContents"/>
            <w:spacing w:before="0" w:after="0" w:line="240" w:lineRule="auto"/>
          </w:pPr>
        </w:p>
      </w:tc>
      <w:tc>
        <w:tcPr>
          <w:tcW w:w="4540" w:type="dxa"/>
          <w:shd w:val="clear" w:color="auto" w:fill="auto"/>
          <w:tcMar>
            <w:top w:w="0" w:type="dxa"/>
            <w:left w:w="0" w:type="dxa"/>
            <w:bottom w:w="0" w:type="dxa"/>
            <w:right w:w="0" w:type="dxa"/>
          </w:tcMar>
          <w:vAlign w:val="center"/>
        </w:tcPr>
        <w:p w14:paraId="7918E611" w14:textId="77777777" w:rsidR="00656CB7" w:rsidRDefault="00262DB1">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4B3F0FE3" w14:textId="77777777" w:rsidR="00656CB7" w:rsidRDefault="00262DB1">
          <w:pPr>
            <w:pStyle w:val="TableContents"/>
            <w:spacing w:before="0" w:after="0" w:line="240" w:lineRule="auto"/>
            <w:jc w:val="right"/>
            <w:rPr>
              <w:rFonts w:ascii="Arial Rounded MT Bold" w:hAnsi="Arial Rounded MT Bold"/>
            </w:rPr>
          </w:pPr>
          <w:r>
            <w:rPr>
              <w:rFonts w:ascii="Arial Rounded MT Bold" w:hAnsi="Arial Rounded MT Bold"/>
            </w:rPr>
            <w:t>Wortschatz: Etymologie – Einführung</w:t>
          </w:r>
          <w:r>
            <w:rPr>
              <w:rFonts w:ascii="Arial Rounded MT Bold" w:hAnsi="Arial Rounded MT Bold"/>
            </w:rPr>
            <w:br/>
          </w:r>
        </w:p>
      </w:tc>
    </w:tr>
  </w:tbl>
  <w:p w14:paraId="45B9D736" w14:textId="77777777" w:rsidR="00656CB7" w:rsidRDefault="00262DB1">
    <w:pPr>
      <w:pStyle w:val="Kopfzeile"/>
      <w:spacing w:before="0"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1BD"/>
    <w:multiLevelType w:val="multilevel"/>
    <w:tmpl w:val="CCEAE9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1442B3"/>
    <w:multiLevelType w:val="multilevel"/>
    <w:tmpl w:val="05EA59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CA359F4"/>
    <w:multiLevelType w:val="multilevel"/>
    <w:tmpl w:val="8016666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E5CE0"/>
    <w:rsid w:val="00262DB1"/>
    <w:rsid w:val="004A3BA1"/>
    <w:rsid w:val="008E5CE0"/>
    <w:rsid w:val="009C5A5C"/>
    <w:rsid w:val="00A563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AFD5"/>
  <w15:docId w15:val="{1EB024CA-C998-4933-AF84-75DF4A4F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1"/>
        <w:szCs w:val="21"/>
        <w:lang w:val="de-DE" w:eastAsia="zh-CN" w:bidi="hi-IN"/>
      </w:rPr>
    </w:rPrDefault>
    <w:pPrDefault>
      <w:pPr>
        <w:autoSpaceDN w:val="0"/>
        <w:spacing w:after="160" w:line="31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200"/>
    </w:pPr>
    <w:rPr>
      <w:sz w:val="22"/>
      <w:szCs w:val="22"/>
    </w:rPr>
  </w:style>
  <w:style w:type="paragraph" w:styleId="berschrift1">
    <w:name w:val="heading 1"/>
    <w:basedOn w:val="Standard"/>
    <w:next w:val="Standard"/>
    <w:uiPriority w:val="9"/>
    <w:qFormat/>
    <w:pPr>
      <w:keepNext/>
      <w:keepLines/>
      <w:pBdr>
        <w:left w:val="single" w:sz="12" w:space="12" w:color="629DD1"/>
      </w:pBdr>
      <w:spacing w:before="80" w:after="80" w:line="240" w:lineRule="auto"/>
      <w:outlineLvl w:val="0"/>
    </w:pPr>
    <w:rPr>
      <w:caps/>
      <w:spacing w:val="10"/>
      <w:sz w:val="36"/>
      <w:szCs w:val="36"/>
    </w:rPr>
  </w:style>
  <w:style w:type="paragraph" w:styleId="berschrift2">
    <w:name w:val="heading 2"/>
    <w:basedOn w:val="Standard"/>
    <w:next w:val="Standard"/>
    <w:uiPriority w:val="9"/>
    <w:unhideWhenUsed/>
    <w:qFormat/>
    <w:pPr>
      <w:keepNext/>
      <w:keepLines/>
      <w:spacing w:before="240" w:after="240"/>
      <w:outlineLvl w:val="1"/>
    </w:pPr>
    <w:rPr>
      <w:color w:val="262626"/>
      <w:sz w:val="28"/>
      <w:szCs w:val="28"/>
    </w:rPr>
  </w:style>
  <w:style w:type="paragraph" w:styleId="berschrift3">
    <w:name w:val="heading 3"/>
    <w:basedOn w:val="Standard"/>
    <w:next w:val="Standard"/>
    <w:uiPriority w:val="9"/>
    <w:unhideWhenUsed/>
    <w:qFormat/>
    <w:pPr>
      <w:keepNext/>
      <w:keepLines/>
      <w:spacing w:before="240" w:after="240" w:line="251" w:lineRule="auto"/>
      <w:outlineLvl w:val="2"/>
    </w:pPr>
    <w:rPr>
      <w:color w:val="0D0D0D"/>
      <w:sz w:val="24"/>
      <w:szCs w:val="24"/>
    </w:rPr>
  </w:style>
  <w:style w:type="paragraph" w:styleId="berschrift4">
    <w:name w:val="heading 4"/>
    <w:basedOn w:val="Standard"/>
    <w:next w:val="Standard"/>
    <w:uiPriority w:val="9"/>
    <w:unhideWhenUsed/>
    <w:qFormat/>
    <w:pPr>
      <w:keepNext/>
      <w:keepLines/>
      <w:spacing w:before="80" w:after="0" w:line="240" w:lineRule="auto"/>
      <w:outlineLvl w:val="3"/>
    </w:pPr>
    <w:rPr>
      <w:i/>
      <w:iCs/>
      <w:sz w:val="28"/>
      <w:szCs w:val="28"/>
    </w:rPr>
  </w:style>
  <w:style w:type="paragraph" w:styleId="berschrift5">
    <w:name w:val="heading 5"/>
    <w:basedOn w:val="Standard"/>
    <w:next w:val="Standard"/>
    <w:uiPriority w:val="9"/>
    <w:semiHidden/>
    <w:unhideWhenUsed/>
    <w:qFormat/>
    <w:pPr>
      <w:keepNext/>
      <w:keepLines/>
      <w:spacing w:before="80" w:after="0" w:line="240" w:lineRule="auto"/>
      <w:outlineLvl w:val="4"/>
    </w:pPr>
    <w:rPr>
      <w:sz w:val="24"/>
      <w:szCs w:val="24"/>
    </w:rPr>
  </w:style>
  <w:style w:type="paragraph" w:styleId="berschrift6">
    <w:name w:val="heading 6"/>
    <w:basedOn w:val="Standard"/>
    <w:next w:val="Standard"/>
    <w:uiPriority w:val="9"/>
    <w:semiHidden/>
    <w:unhideWhenUsed/>
    <w:qFormat/>
    <w:pPr>
      <w:keepNext/>
      <w:keepLines/>
      <w:spacing w:before="80" w:after="0" w:line="240" w:lineRule="auto"/>
      <w:outlineLvl w:val="5"/>
    </w:pPr>
    <w:rPr>
      <w:i/>
      <w:iCs/>
      <w:sz w:val="24"/>
      <w:szCs w:val="24"/>
    </w:rPr>
  </w:style>
  <w:style w:type="paragraph" w:styleId="berschrift7">
    <w:name w:val="heading 7"/>
    <w:basedOn w:val="Standard"/>
    <w:next w:val="Standard"/>
    <w:pPr>
      <w:keepNext/>
      <w:keepLines/>
      <w:spacing w:before="80" w:after="0" w:line="240" w:lineRule="auto"/>
      <w:outlineLvl w:val="6"/>
    </w:pPr>
    <w:rPr>
      <w:color w:val="595959"/>
      <w:sz w:val="24"/>
      <w:szCs w:val="24"/>
    </w:rPr>
  </w:style>
  <w:style w:type="paragraph" w:styleId="berschrift8">
    <w:name w:val="heading 8"/>
    <w:basedOn w:val="Standard"/>
    <w:next w:val="Standard"/>
    <w:pPr>
      <w:keepNext/>
      <w:keepLines/>
      <w:spacing w:before="80" w:after="0" w:line="240" w:lineRule="auto"/>
      <w:outlineLvl w:val="7"/>
    </w:pPr>
    <w:rPr>
      <w:caps/>
    </w:rPr>
  </w:style>
  <w:style w:type="paragraph" w:styleId="berschrift9">
    <w:name w:val="heading 9"/>
    <w:basedOn w:val="Standard"/>
    <w:next w:val="Standard"/>
    <w:pPr>
      <w:keepNext/>
      <w:keepLines/>
      <w:spacing w:before="80" w:after="0" w:line="240" w:lineRule="auto"/>
      <w:outlineLvl w:val="8"/>
    </w:pPr>
    <w:rPr>
      <w:i/>
      <w:i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pPr>
      <w:spacing w:line="240" w:lineRule="auto"/>
    </w:pPr>
    <w:rPr>
      <w:b/>
      <w:bCs/>
      <w:color w:val="629DD1"/>
      <w:spacing w:val="10"/>
      <w:sz w:val="16"/>
      <w:szCs w:val="16"/>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sz w:val="22"/>
    </w:rPr>
  </w:style>
  <w:style w:type="paragraph" w:customStyle="1" w:styleId="berschrift1-lbs">
    <w:name w:val="Überschrift1-lbs"/>
    <w:next w:val="lbs-dokumente"/>
    <w:pPr>
      <w:spacing w:after="170"/>
      <w:ind w:right="-62"/>
    </w:pPr>
    <w:rPr>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rPr>
      <w:rFonts w:ascii="Arial" w:eastAsia="Times New Roman" w:hAnsi="Arial" w:cs="Times New Roman"/>
      <w:i/>
      <w:iCs/>
      <w:color w:val="3476B1"/>
      <w:sz w:val="20"/>
      <w:szCs w:val="20"/>
    </w:rPr>
  </w:style>
  <w:style w:type="character" w:customStyle="1" w:styleId="berschrift2Zchn">
    <w:name w:val="Überschrift 2 Zchn"/>
    <w:basedOn w:val="Absatz-Standardschriftart"/>
    <w:rPr>
      <w:rFonts w:ascii="Arial" w:eastAsia="Times New Roman" w:hAnsi="Arial" w:cs="Times New Roman"/>
      <w:color w:val="262626"/>
      <w:sz w:val="28"/>
      <w:szCs w:val="28"/>
    </w:rPr>
  </w:style>
  <w:style w:type="character" w:customStyle="1" w:styleId="berschrift4Zchn">
    <w:name w:val="Überschrift 4 Zchn"/>
    <w:basedOn w:val="Absatz-Standardschriftart"/>
    <w:rPr>
      <w:rFonts w:ascii="Arial" w:eastAsia="Times New Roman" w:hAnsi="Arial" w:cs="Times New Roman"/>
      <w:i/>
      <w:iCs/>
      <w:sz w:val="28"/>
      <w:szCs w:val="28"/>
    </w:rPr>
  </w:style>
  <w:style w:type="character" w:customStyle="1" w:styleId="berschrift1Zchn">
    <w:name w:val="Überschrift 1 Zchn"/>
    <w:basedOn w:val="Absatz-Standardschriftart"/>
    <w:rPr>
      <w:rFonts w:ascii="Arial" w:eastAsia="Times New Roman" w:hAnsi="Arial" w:cs="Times New Roman"/>
      <w:caps/>
      <w:spacing w:val="10"/>
      <w:sz w:val="36"/>
      <w:szCs w:val="36"/>
    </w:rPr>
  </w:style>
  <w:style w:type="character" w:customStyle="1" w:styleId="berschrift3Zchn">
    <w:name w:val="Überschrift 3 Zchn"/>
    <w:basedOn w:val="Absatz-Standardschriftart"/>
    <w:rPr>
      <w:rFonts w:ascii="Arial" w:eastAsia="Times New Roman" w:hAnsi="Arial" w:cs="Times New Roman"/>
      <w:color w:val="0D0D0D"/>
      <w:sz w:val="24"/>
      <w:szCs w:val="24"/>
    </w:rPr>
  </w:style>
  <w:style w:type="character" w:customStyle="1" w:styleId="berschrift5Zchn">
    <w:name w:val="Überschrift 5 Zchn"/>
    <w:basedOn w:val="Absatz-Standardschriftart"/>
    <w:rPr>
      <w:rFonts w:ascii="Arial" w:eastAsia="Times New Roman" w:hAnsi="Arial" w:cs="Times New Roman"/>
      <w:sz w:val="24"/>
      <w:szCs w:val="24"/>
    </w:rPr>
  </w:style>
  <w:style w:type="character" w:customStyle="1" w:styleId="berschrift6Zchn">
    <w:name w:val="Überschrift 6 Zchn"/>
    <w:basedOn w:val="Absatz-Standardschriftart"/>
    <w:rPr>
      <w:rFonts w:ascii="Arial" w:eastAsia="Times New Roman" w:hAnsi="Arial" w:cs="Times New Roman"/>
      <w:i/>
      <w:iCs/>
      <w:sz w:val="24"/>
      <w:szCs w:val="24"/>
    </w:rPr>
  </w:style>
  <w:style w:type="character" w:customStyle="1" w:styleId="berschrift7Zchn">
    <w:name w:val="Überschrift 7 Zchn"/>
    <w:basedOn w:val="Absatz-Standardschriftart"/>
    <w:rPr>
      <w:rFonts w:ascii="Arial" w:eastAsia="Times New Roman" w:hAnsi="Arial" w:cs="Times New Roman"/>
      <w:color w:val="595959"/>
      <w:sz w:val="24"/>
      <w:szCs w:val="24"/>
    </w:rPr>
  </w:style>
  <w:style w:type="character" w:customStyle="1" w:styleId="berschrift8Zchn">
    <w:name w:val="Überschrift 8 Zchn"/>
    <w:basedOn w:val="Absatz-Standardschriftart"/>
    <w:rPr>
      <w:rFonts w:ascii="Arial" w:eastAsia="Times New Roman" w:hAnsi="Arial" w:cs="Times New Roman"/>
      <w:caps/>
    </w:rPr>
  </w:style>
  <w:style w:type="character" w:customStyle="1" w:styleId="berschrift9Zchn">
    <w:name w:val="Überschrift 9 Zchn"/>
    <w:basedOn w:val="Absatz-Standardschriftart"/>
    <w:rPr>
      <w:rFonts w:ascii="Arial" w:eastAsia="Times New Roman" w:hAnsi="Arial" w:cs="Times New Roman"/>
      <w:i/>
      <w:iCs/>
      <w:caps/>
    </w:rPr>
  </w:style>
  <w:style w:type="paragraph" w:styleId="Titel">
    <w:name w:val="Title"/>
    <w:basedOn w:val="Standard"/>
    <w:next w:val="Standard"/>
    <w:uiPriority w:val="10"/>
    <w:qFormat/>
    <w:pPr>
      <w:spacing w:after="0" w:line="240" w:lineRule="auto"/>
    </w:pPr>
    <w:rPr>
      <w:caps/>
      <w:spacing w:val="40"/>
      <w:sz w:val="76"/>
      <w:szCs w:val="76"/>
    </w:rPr>
  </w:style>
  <w:style w:type="character" w:customStyle="1" w:styleId="TitelZchn">
    <w:name w:val="Titel Zchn"/>
    <w:basedOn w:val="Absatz-Standardschriftart"/>
    <w:rPr>
      <w:rFonts w:ascii="Arial" w:eastAsia="Times New Roman" w:hAnsi="Arial" w:cs="Times New Roman"/>
      <w:caps/>
      <w:spacing w:val="40"/>
      <w:sz w:val="76"/>
      <w:szCs w:val="76"/>
    </w:rPr>
  </w:style>
  <w:style w:type="paragraph" w:styleId="Untertitel">
    <w:name w:val="Subtitle"/>
    <w:basedOn w:val="Standard"/>
    <w:next w:val="Standard"/>
    <w:uiPriority w:val="11"/>
    <w:qFormat/>
    <w:pPr>
      <w:spacing w:after="240"/>
    </w:pPr>
    <w:rPr>
      <w:color w:val="000000"/>
      <w:sz w:val="24"/>
      <w:szCs w:val="24"/>
    </w:rPr>
  </w:style>
  <w:style w:type="character" w:customStyle="1" w:styleId="UntertitelZchn">
    <w:name w:val="Untertitel Zchn"/>
    <w:basedOn w:val="Absatz-Standardschriftart"/>
    <w:rPr>
      <w:color w:val="000000"/>
      <w:sz w:val="24"/>
      <w:szCs w:val="24"/>
    </w:rPr>
  </w:style>
  <w:style w:type="character" w:styleId="Fett">
    <w:name w:val="Strong"/>
    <w:basedOn w:val="Absatz-Standardschriftart"/>
    <w:rPr>
      <w:rFonts w:ascii="Arial" w:eastAsia="Times New Roman" w:hAnsi="Arial" w:cs="Times New Roman"/>
      <w:b/>
      <w:bCs/>
      <w:spacing w:val="0"/>
      <w:w w:val="100"/>
      <w:position w:val="0"/>
      <w:sz w:val="20"/>
      <w:szCs w:val="20"/>
      <w:vertAlign w:val="baseline"/>
    </w:rPr>
  </w:style>
  <w:style w:type="paragraph" w:styleId="KeinLeerraum">
    <w:name w:val="No Spacing"/>
    <w:pPr>
      <w:spacing w:after="0" w:line="240" w:lineRule="auto"/>
    </w:pPr>
  </w:style>
  <w:style w:type="paragraph" w:styleId="Zitat">
    <w:name w:val="Quote"/>
    <w:basedOn w:val="Standard"/>
    <w:next w:val="Standard"/>
    <w:pPr>
      <w:spacing w:before="160"/>
      <w:ind w:left="720"/>
    </w:pPr>
    <w:rPr>
      <w:sz w:val="24"/>
      <w:szCs w:val="24"/>
    </w:rPr>
  </w:style>
  <w:style w:type="character" w:customStyle="1" w:styleId="ZitatZchn">
    <w:name w:val="Zitat Zchn"/>
    <w:basedOn w:val="Absatz-Standardschriftart"/>
    <w:rPr>
      <w:rFonts w:ascii="Arial" w:eastAsia="Times New Roman" w:hAnsi="Arial" w:cs="Times New Roman"/>
      <w:sz w:val="24"/>
      <w:szCs w:val="24"/>
    </w:rPr>
  </w:style>
  <w:style w:type="paragraph" w:styleId="IntensivesZitat">
    <w:name w:val="Intense Quote"/>
    <w:basedOn w:val="Standard"/>
    <w:next w:val="Standard"/>
    <w:pPr>
      <w:spacing w:before="100" w:after="240"/>
      <w:ind w:left="936" w:right="936"/>
      <w:jc w:val="center"/>
    </w:pPr>
    <w:rPr>
      <w:caps/>
      <w:color w:val="3476B1"/>
      <w:spacing w:val="10"/>
      <w:sz w:val="28"/>
      <w:szCs w:val="28"/>
    </w:rPr>
  </w:style>
  <w:style w:type="character" w:customStyle="1" w:styleId="IntensivesZitatZchn">
    <w:name w:val="Intensives Zitat Zchn"/>
    <w:basedOn w:val="Absatz-Standardschriftart"/>
    <w:rPr>
      <w:rFonts w:ascii="Arial" w:eastAsia="Times New Roman" w:hAnsi="Arial" w:cs="Times New Roman"/>
      <w:caps/>
      <w:color w:val="3476B1"/>
      <w:spacing w:val="10"/>
      <w:sz w:val="28"/>
      <w:szCs w:val="28"/>
    </w:rPr>
  </w:style>
  <w:style w:type="character" w:styleId="SchwacheHervorhebung">
    <w:name w:val="Subtle Emphasis"/>
    <w:basedOn w:val="Absatz-Standardschriftart"/>
    <w:rPr>
      <w:i/>
      <w:iCs/>
      <w:color w:val="auto"/>
    </w:rPr>
  </w:style>
  <w:style w:type="character" w:styleId="IntensiveHervorhebung">
    <w:name w:val="Intense Emphasis"/>
    <w:basedOn w:val="Absatz-Standardschriftart"/>
    <w:rPr>
      <w:rFonts w:ascii="Arial" w:eastAsia="Times New Roman" w:hAnsi="Arial" w:cs="Times New Roman"/>
      <w:b/>
      <w:bCs/>
      <w:i/>
      <w:iCs/>
      <w:color w:val="3476B1"/>
      <w:spacing w:val="0"/>
      <w:w w:val="100"/>
      <w:position w:val="0"/>
      <w:sz w:val="20"/>
      <w:szCs w:val="20"/>
      <w:vertAlign w:val="baseline"/>
    </w:rPr>
  </w:style>
  <w:style w:type="character" w:styleId="SchwacherVerweis">
    <w:name w:val="Subtle Reference"/>
    <w:basedOn w:val="Absatz-Standardschriftart"/>
    <w:rPr>
      <w:rFonts w:ascii="Arial" w:eastAsia="Times New Roman" w:hAnsi="Arial" w:cs="Times New Roman"/>
      <w:caps w:val="0"/>
      <w:smallCaps/>
      <w:color w:val="auto"/>
      <w:spacing w:val="10"/>
      <w:w w:val="100"/>
      <w:sz w:val="20"/>
      <w:szCs w:val="20"/>
      <w:u w:val="single" w:color="7F7F7F"/>
    </w:rPr>
  </w:style>
  <w:style w:type="character" w:styleId="IntensiverVerweis">
    <w:name w:val="Intense Reference"/>
    <w:basedOn w:val="Absatz-Standardschriftart"/>
    <w:rPr>
      <w:rFonts w:ascii="Arial" w:eastAsia="Times New Roman" w:hAnsi="Arial" w:cs="Times New Roman"/>
      <w:b/>
      <w:bCs/>
      <w:caps w:val="0"/>
      <w:smallCaps/>
      <w:color w:val="191919"/>
      <w:spacing w:val="10"/>
      <w:w w:val="100"/>
      <w:position w:val="0"/>
      <w:sz w:val="20"/>
      <w:szCs w:val="20"/>
      <w:u w:val="single"/>
      <w:vertAlign w:val="baseline"/>
    </w:rPr>
  </w:style>
  <w:style w:type="character" w:styleId="Buchtitel">
    <w:name w:val="Book Title"/>
    <w:basedOn w:val="Absatz-Standardschriftart"/>
    <w:rPr>
      <w:rFonts w:ascii="Arial" w:eastAsia="Times New Roman" w:hAnsi="Arial" w:cs="Times New Roman"/>
      <w:b/>
      <w:bCs/>
      <w:i/>
      <w:iCs/>
      <w:caps w:val="0"/>
      <w:smallCaps w:val="0"/>
      <w:color w:val="auto"/>
      <w:spacing w:val="10"/>
      <w:w w:val="100"/>
      <w:sz w:val="20"/>
      <w:szCs w:val="20"/>
    </w:rPr>
  </w:style>
  <w:style w:type="paragraph" w:styleId="Inhaltsverzeichnisberschrift">
    <w:name w:val="TOC Heading"/>
    <w:basedOn w:val="berschrift1"/>
    <w:next w:val="Standard"/>
  </w:style>
  <w:style w:type="paragraph" w:styleId="StandardWeb">
    <w:name w:val="Normal (Web)"/>
    <w:basedOn w:val="Standard"/>
    <w:pPr>
      <w:spacing w:before="100" w:after="100" w:line="240" w:lineRule="auto"/>
    </w:pPr>
    <w:rPr>
      <w:rFonts w:ascii="Times New Roman" w:hAnsi="Times New Roman"/>
      <w:sz w:val="24"/>
      <w:szCs w:val="24"/>
      <w:lang w:eastAsia="de-DE" w:bidi="ar-SA"/>
    </w:rPr>
  </w:style>
  <w:style w:type="character" w:customStyle="1" w:styleId="apple-converted-space">
    <w:name w:val="apple-converted-space"/>
  </w:style>
  <w:style w:type="character" w:styleId="Hyperlink">
    <w:name w:val="Hyperlink"/>
    <w:basedOn w:val="Absatz-Standardschriftart"/>
    <w:rPr>
      <w:color w:val="9454C3"/>
      <w:u w:val="single"/>
    </w:rPr>
  </w:style>
  <w:style w:type="character" w:styleId="NichtaufgelsteErwhnung">
    <w:name w:val="Unresolved Mention"/>
    <w:basedOn w:val="Absatz-Standardschriftart"/>
    <w:rPr>
      <w:color w:val="808080"/>
      <w:shd w:val="clear" w:color="auto" w:fill="E6E6E6"/>
    </w:rPr>
  </w:style>
  <w:style w:type="paragraph" w:styleId="Sprechblasentext">
    <w:name w:val="Balloon Text"/>
    <w:basedOn w:val="Standard"/>
    <w:pPr>
      <w:spacing w:before="0" w:after="0" w:line="240" w:lineRule="auto"/>
    </w:pPr>
    <w:rPr>
      <w:rFonts w:ascii="Segoe UI" w:hAnsi="Segoe UI" w:cs="Mangal"/>
      <w:sz w:val="18"/>
      <w:szCs w:val="16"/>
    </w:rPr>
  </w:style>
  <w:style w:type="character" w:customStyle="1" w:styleId="SprechblasentextZchn">
    <w:name w:val="Sprechblasentext Zchn"/>
    <w:basedOn w:val="Absatz-Standardschriftart"/>
    <w:rPr>
      <w:rFonts w:ascii="Segoe UI" w:hAnsi="Segoe UI" w:cs="Mangal"/>
      <w:sz w:val="18"/>
      <w:szCs w:val="16"/>
    </w:rPr>
  </w:style>
  <w:style w:type="character" w:customStyle="1" w:styleId="showbody">
    <w:name w:val="showbody"/>
    <w:basedOn w:val="Absatz-Standardschriftart"/>
  </w:style>
  <w:style w:type="character" w:styleId="BesuchterLink">
    <w:name w:val="FollowedHyperlink"/>
    <w:basedOn w:val="Absatz-Standardschriftart"/>
    <w:rPr>
      <w:color w:val="954F72"/>
      <w:u w:val="single"/>
    </w:rPr>
  </w:style>
  <w:style w:type="paragraph" w:styleId="Listenabsatz">
    <w:name w:val="List Paragraph"/>
    <w:basedOn w:val="Standard"/>
    <w:pPr>
      <w:ind w:left="720"/>
    </w:pPr>
    <w:rPr>
      <w:rFonts w:cs="Mangal"/>
      <w:szCs w:val="20"/>
    </w:rPr>
  </w:style>
  <w:style w:type="paragraph" w:styleId="Funotentext">
    <w:name w:val="footnote text"/>
    <w:basedOn w:val="Standard"/>
    <w:link w:val="FunotentextZchn"/>
    <w:uiPriority w:val="99"/>
    <w:semiHidden/>
    <w:unhideWhenUsed/>
    <w:rsid w:val="00A56324"/>
    <w:pPr>
      <w:spacing w:before="0" w:after="0" w:line="240" w:lineRule="auto"/>
    </w:pPr>
    <w:rPr>
      <w:rFonts w:cs="Mangal"/>
      <w:sz w:val="20"/>
      <w:szCs w:val="18"/>
    </w:rPr>
  </w:style>
  <w:style w:type="character" w:customStyle="1" w:styleId="FunotentextZchn">
    <w:name w:val="Fußnotentext Zchn"/>
    <w:basedOn w:val="Absatz-Standardschriftart"/>
    <w:link w:val="Funotentext"/>
    <w:uiPriority w:val="99"/>
    <w:semiHidden/>
    <w:rsid w:val="00A56324"/>
    <w:rPr>
      <w:rFonts w:cs="Mangal"/>
      <w:sz w:val="20"/>
      <w:szCs w:val="18"/>
    </w:rPr>
  </w:style>
  <w:style w:type="character" w:styleId="Funotenzeichen">
    <w:name w:val="footnote reference"/>
    <w:basedOn w:val="Absatz-Standardschriftart"/>
    <w:uiPriority w:val="99"/>
    <w:semiHidden/>
    <w:unhideWhenUsed/>
    <w:rsid w:val="00A56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riechisch-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riechisch-bw.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riechisch-bw.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riechisch-bw.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ehrerfortbildung-bw.de/u_sprachlit/griechisch/gym/bp2004/fb2/04_stufen/1_einf/index.html" TargetMode="External"/><Relationship Id="rId1" Type="http://schemas.openxmlformats.org/officeDocument/2006/relationships/hyperlink" Target="https://lehrerfortbildung-bw.de/u_sprachlit/griechisch/gym/bp2004/fb2/04_stufen/9_praepos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7636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Die Formen des Deponens</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Formen des Deponens</dc:title>
  <dc:subject/>
  <dc:creator>Matthias Peppel</dc:creator>
  <cp:lastModifiedBy>Matthias Peppel</cp:lastModifiedBy>
  <cp:revision>2</cp:revision>
  <dcterms:created xsi:type="dcterms:W3CDTF">2019-04-17T19:30:00Z</dcterms:created>
  <dcterms:modified xsi:type="dcterms:W3CDTF">2019-04-17T19:30:00Z</dcterms:modified>
</cp:coreProperties>
</file>