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DD74" w14:textId="77777777" w:rsidR="0031674C" w:rsidRDefault="00366D1A" w:rsidP="0031674C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Französisch (zweite Fremdsprache): Kompetenzraster zum </w:t>
      </w:r>
      <w:r w:rsidRPr="00884EBE"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Bildungsplan 2016 Gymnasium</w:t>
      </w:r>
      <w:r w:rsidR="00521A82">
        <w:rPr>
          <w:rFonts w:ascii="Source Sans Pro" w:eastAsia="Times New Roman" w:hAnsi="Source Sans Pro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EFA84C3" wp14:editId="5BC3F2E5">
            <wp:simplePos x="0" y="0"/>
            <wp:positionH relativeFrom="column">
              <wp:posOffset>8801100</wp:posOffset>
            </wp:positionH>
            <wp:positionV relativeFrom="paragraph">
              <wp:posOffset>0</wp:posOffset>
            </wp:positionV>
            <wp:extent cx="914400" cy="4984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F80B6" w14:textId="5D6B2FA2" w:rsidR="00366D1A" w:rsidRPr="00884EBE" w:rsidRDefault="00D06318" w:rsidP="0031674C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auf der Grundlage der</w:t>
      </w:r>
      <w:r w:rsidR="00366D1A"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Progression im Lehrwerk </w:t>
      </w:r>
      <w:r w:rsidR="00884EBE" w:rsidRPr="00884EBE"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Découvertes</w:t>
      </w:r>
      <w:r w:rsidR="00366D1A"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1</w:t>
      </w:r>
      <w:r w:rsidR="0031674C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(Klett Verlag)</w:t>
      </w:r>
      <w:r w:rsidR="00366D1A"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– </w:t>
      </w:r>
      <w:r w:rsidR="00CF7485" w:rsidRPr="00CF748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1. Lernjahr</w:t>
      </w:r>
      <w:r w:rsidR="00CF7485">
        <w:rPr>
          <w:rFonts w:ascii="Source Sans Pro" w:eastAsia="Times New Roman" w:hAnsi="Source Sans Pro"/>
          <w:b/>
          <w:bCs/>
          <w:lang w:eastAsia="de-DE"/>
        </w:rPr>
        <w:t xml:space="preserve"> </w:t>
      </w:r>
      <w:r w:rsidR="0031674C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(Teil I)</w:t>
      </w:r>
    </w:p>
    <w:p w14:paraId="29B98A3B" w14:textId="77777777" w:rsidR="00366D1A" w:rsidRPr="00B80D12" w:rsidRDefault="00366D1A" w:rsidP="00366D1A">
      <w:pPr>
        <w:spacing w:before="40" w:after="40" w:line="240" w:lineRule="auto"/>
        <w:rPr>
          <w:rFonts w:ascii="Source Sans Pro" w:eastAsia="Times New Roman" w:hAnsi="Source Sans Pro"/>
          <w:b/>
          <w:bCs/>
          <w:lang w:eastAsia="de-DE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3396"/>
        <w:gridCol w:w="3396"/>
        <w:gridCol w:w="3396"/>
        <w:gridCol w:w="3397"/>
      </w:tblGrid>
      <w:tr w:rsidR="00366D1A" w:rsidRPr="00A271A8" w14:paraId="79B20A60" w14:textId="77777777" w:rsidTr="00366D1A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F8B12E" w14:textId="77777777" w:rsidR="00366D1A" w:rsidRPr="00B80D12" w:rsidRDefault="00366D1A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B210F2" w14:textId="77777777" w:rsidR="00366D1A" w:rsidRPr="00692090" w:rsidRDefault="00884EBE" w:rsidP="00884EBE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Au début + </w:t>
            </w:r>
            <w:r w:rsidR="00366D1A"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1 -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Bonjour, Paris !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40E895" w14:textId="77777777" w:rsidR="00366D1A" w:rsidRPr="00692090" w:rsidRDefault="00366D1A" w:rsidP="00247B50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2 - </w:t>
            </w:r>
            <w:r w:rsidR="00884EB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Copain, copine</w:t>
            </w:r>
            <w:r w:rsidR="00247B5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F277FB5" w14:textId="77777777" w:rsidR="00366D1A" w:rsidRPr="00692090" w:rsidRDefault="00366D1A" w:rsidP="00884EBE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3 - </w:t>
            </w:r>
            <w:r w:rsidR="00884EB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Bon anniversaire, Léo !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5B2BF4" w14:textId="77777777" w:rsidR="00366D1A" w:rsidRPr="00692090" w:rsidRDefault="00366D1A" w:rsidP="00247B50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4 - </w:t>
            </w:r>
            <w:r w:rsidR="00884EB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Au collège Balzac</w:t>
            </w:r>
            <w:r w:rsidR="00247B5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2</w:t>
            </w:r>
          </w:p>
        </w:tc>
      </w:tr>
      <w:tr w:rsidR="00366D1A" w:rsidRPr="00B80D12" w14:paraId="660BE466" w14:textId="77777777" w:rsidTr="00B76140">
        <w:trPr>
          <w:trHeight w:val="51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3E4503CE" w14:textId="77777777" w:rsidR="00366D1A" w:rsidRPr="00B80D12" w:rsidRDefault="00366D1A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8AFC448" w14:textId="77777777" w:rsidR="00AA0CA8" w:rsidRDefault="00AA0CA8" w:rsidP="0087323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verstehen, wer spricht. (Découvertes)</w:t>
            </w:r>
          </w:p>
          <w:p w14:paraId="0A0A052E" w14:textId="77777777" w:rsidR="00A45459" w:rsidRDefault="00873233" w:rsidP="0087323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kurze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sehr einfache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Alltagsgespräche verstehen, in denen </w:t>
            </w:r>
            <w:r w:rsidR="004D7AF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sich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Personen </w:t>
            </w:r>
            <w:r w:rsidR="004D7AF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begegnen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(Pratique)</w:t>
            </w:r>
            <w:r w:rsidR="00A4545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3D75757A" w14:textId="77777777" w:rsidR="00843628" w:rsidRPr="00B80D12" w:rsidRDefault="00843628" w:rsidP="0087323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2892E6" w14:textId="77777777" w:rsidR="00592F22" w:rsidRDefault="009710C8" w:rsidP="0092509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sehr einfachen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Alltagsgespräch </w:t>
            </w:r>
            <w:r w:rsidR="0092509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Einzeli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nformationen </w:t>
            </w:r>
            <w:r w:rsidR="0092509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entnehmen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446D9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A)</w:t>
            </w:r>
          </w:p>
          <w:p w14:paraId="559869A1" w14:textId="77777777" w:rsidR="0052721C" w:rsidRDefault="0052721C" w:rsidP="0092509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verstehen, was jemand mag. (Atelier B)</w:t>
            </w:r>
          </w:p>
          <w:p w14:paraId="53192ACA" w14:textId="77777777" w:rsidR="00216EEB" w:rsidRPr="00B80D12" w:rsidRDefault="00216EEB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einzelne Fragen verstehen. (Bilan)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8B7768" w14:textId="77777777" w:rsidR="001F48C1" w:rsidRDefault="00E63BAD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1F48C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 kurzes Telefongespräch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seinen zentralen Aussagen</w:t>
            </w:r>
            <w:r w:rsidR="001F48C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verstehen. (Atelier A)</w:t>
            </w:r>
          </w:p>
          <w:p w14:paraId="0C70731A" w14:textId="77777777" w:rsidR="00586AF0" w:rsidRPr="00B80D12" w:rsidRDefault="00852209" w:rsidP="002534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kurzen Video 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zentralen Informationen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entnehmen. (Atelier B)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FC6743" w14:textId="77777777" w:rsidR="008771C2" w:rsidRDefault="008771C2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Situation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kurze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Szenen verstehen. 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Déc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ouvertes)</w:t>
            </w:r>
          </w:p>
          <w:p w14:paraId="7E1265BB" w14:textId="77777777" w:rsidR="000B111B" w:rsidRDefault="000B111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Text Einzelinformationen zur Uhrzeit und dazu gehörigen Aktivitäten entnehmen. (Atelier A</w:t>
            </w:r>
            <w:r w:rsidR="002D5EC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Plateau 2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2D5A275" w14:textId="77777777" w:rsidR="00C43E7A" w:rsidRDefault="00413AAB" w:rsidP="0061338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sehr kurzen Hörtext</w:t>
            </w:r>
            <w:r w:rsidR="00AF5A7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, in dem eine Geschichte erzählt wird, Einzelinformationen entnehmen. </w:t>
            </w:r>
            <w:r w:rsidR="00B36F4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(Atelier</w:t>
            </w:r>
            <w:r w:rsidR="0061338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</w:t>
            </w:r>
            <w:r w:rsidR="00B36F4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8C62F27" w14:textId="77777777" w:rsidR="00C43E7A" w:rsidRPr="00B80D12" w:rsidRDefault="00C43E7A" w:rsidP="002534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Songtext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Ansatz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verstehen. (Plateau 2)</w:t>
            </w:r>
          </w:p>
        </w:tc>
      </w:tr>
      <w:tr w:rsidR="00366D1A" w:rsidRPr="00B80D12" w14:paraId="27A6A830" w14:textId="77777777" w:rsidTr="00B76140">
        <w:trPr>
          <w:trHeight w:val="305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146195C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947C560" w14:textId="77777777" w:rsidR="00D373C5" w:rsidRDefault="004A2D0F" w:rsidP="00F02F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Kenntnisse zu anderen Sprachen zur Worterschließung nutzen.</w:t>
            </w:r>
          </w:p>
          <w:p w14:paraId="416BBD88" w14:textId="77777777" w:rsidR="00873233" w:rsidRDefault="00873233" w:rsidP="00F02F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Tonfall zum Verständnis nutzen.</w:t>
            </w:r>
          </w:p>
          <w:p w14:paraId="5D52D316" w14:textId="77777777" w:rsidR="00873233" w:rsidRPr="00B80D12" w:rsidRDefault="00873233" w:rsidP="00F02F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von Geräuschen eine Situation eingehender erschließen.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D78D42C" w14:textId="77777777" w:rsidR="00592F22" w:rsidRDefault="00AE7A9E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961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mir Bilder zum Verständnis zunutze machen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</w:p>
          <w:p w14:paraId="2F708C61" w14:textId="77777777" w:rsidR="00446D9D" w:rsidRPr="00B80D12" w:rsidRDefault="00446D9D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auf das Heraushören bestimmter Informationen konzentrieren, um Einzelinformationen herauszufiltern.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BC62A67" w14:textId="77777777" w:rsidR="00834E98" w:rsidRPr="00B80D12" w:rsidRDefault="00BD48EC" w:rsidP="005D4B2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5D4B2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durch Auswendiglernen von Sätzen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Texte flüssig</w:t>
            </w:r>
            <w:r w:rsidR="005D4B2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lesen. 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C5557A2" w14:textId="77777777" w:rsidR="00366D1A" w:rsidRDefault="008771C2" w:rsidP="008771C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Hintergrundgeräusche zum Verständnis einer Situation zunutze machen.</w:t>
            </w:r>
          </w:p>
          <w:p w14:paraId="010FADC2" w14:textId="77777777" w:rsidR="000F7332" w:rsidRDefault="000F7332" w:rsidP="008771C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CA27C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mithilfe der Textüberschrift und vorhandener Bilder </w:t>
            </w:r>
            <w:r w:rsidR="00CA27C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auf das wahrscheinliche Thema des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Textes </w:t>
            </w:r>
            <w:r w:rsidR="00CA27C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vorbereiten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</w:p>
          <w:p w14:paraId="51899F07" w14:textId="77777777" w:rsidR="000F7332" w:rsidRPr="00B80D12" w:rsidRDefault="000F7332" w:rsidP="000F73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Kenntnisse anderer Sprachen zum Verständnis eines Lesetextes nutzen.</w:t>
            </w:r>
          </w:p>
        </w:tc>
      </w:tr>
      <w:tr w:rsidR="00366D1A" w:rsidRPr="00B80D12" w14:paraId="2D1C47BB" w14:textId="77777777" w:rsidTr="00B76140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F8EF3C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12C8" w14:textId="77777777" w:rsidR="0040056C" w:rsidRDefault="0040056C" w:rsidP="003B284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einen 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sehr einfachen </w:t>
            </w:r>
            <w:r w:rsid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Comic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verstehen, in der sich Personen kennenlernen. (Atelier A)</w:t>
            </w:r>
          </w:p>
          <w:p w14:paraId="37D9608B" w14:textId="77777777" w:rsidR="0040056C" w:rsidRDefault="0040056C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sehr einfachen</w:t>
            </w:r>
            <w:r w:rsid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Comic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verstehen, in der sich Personen </w:t>
            </w:r>
            <w:r w:rsidR="004D7AF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begegnen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näher kennenlernen. (Atelier B)</w:t>
            </w:r>
          </w:p>
          <w:p w14:paraId="29597ED4" w14:textId="77777777" w:rsidR="00873233" w:rsidRPr="00B80D12" w:rsidRDefault="00873233" w:rsidP="009B7BB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0D53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 Beschriftung, z. B. auf einem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Straßen</w:t>
            </w:r>
            <w:r w:rsidR="000D53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schild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0D53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oder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0D53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 einem Laden</w:t>
            </w:r>
            <w:r w:rsidR="009B7BB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verstehen und mich damit orientieren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(Au début, Découvertes, Pratique)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345AF" w14:textId="77777777" w:rsidR="00F03CF1" w:rsidRDefault="00AE7A9E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961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sehr</w:t>
            </w:r>
            <w:r w:rsidR="002961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einfache Bildbeschreibung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verstehen. (Découver</w:t>
            </w:r>
            <w:r w:rsidR="002961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0752D08" w14:textId="77777777" w:rsidR="00B86605" w:rsidRDefault="009E43F7" w:rsidP="00B8660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78112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kurze Geschichte verstehen, die mit Bildern unterstützt ist. (Atelier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&amp; B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A4D594F" w14:textId="77777777" w:rsidR="00D777AC" w:rsidRDefault="00D777AC" w:rsidP="00B8660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kurzen Text verstehen, in dem sich jemand vorstellt. (Pratique, Plateau 1)</w:t>
            </w:r>
          </w:p>
          <w:p w14:paraId="1467F788" w14:textId="77777777" w:rsidR="00216EEB" w:rsidRPr="00B80D12" w:rsidRDefault="00216EEB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FC8FC" w14:textId="77777777" w:rsidR="00BC74C3" w:rsidRDefault="00BC74C3" w:rsidP="00BC74C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kurze </w:t>
            </w:r>
            <w:r w:rsidR="004D6C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dialogische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Geschichte verstehen, die mit Bildern unterstützt ist. (Ateliers A &amp; B)</w:t>
            </w:r>
          </w:p>
          <w:p w14:paraId="6E1E6EAB" w14:textId="77777777" w:rsidR="00E63BAD" w:rsidRDefault="00E63BAD" w:rsidP="00BC74C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kurzen Dialog verstehen. (Atelier A)</w:t>
            </w:r>
          </w:p>
          <w:p w14:paraId="20889188" w14:textId="77777777" w:rsidR="00E63BAD" w:rsidRDefault="007C73D1" w:rsidP="00BC74C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B00F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informative 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exte (Plakate, Anzeigen) verstehen. (Pratique)</w:t>
            </w:r>
          </w:p>
          <w:p w14:paraId="3243C82D" w14:textId="77777777" w:rsidR="00F8110E" w:rsidRPr="00B80D12" w:rsidRDefault="00F8110E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341E8" w14:textId="77777777" w:rsidR="007F2316" w:rsidRDefault="007F2316" w:rsidP="008F108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Bildlegenden verstehen. (Découvertes)</w:t>
            </w:r>
          </w:p>
          <w:p w14:paraId="13E46023" w14:textId="77777777" w:rsidR="000B111B" w:rsidRDefault="000B111B" w:rsidP="000B111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kurze Geschichte verstehen, in der sich Erzähltext und Dialoge abwechseln. (Atelier</w:t>
            </w:r>
            <w:r w:rsidR="004D6C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61338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 &amp; B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3B48E61F" w14:textId="77777777" w:rsidR="007F2316" w:rsidRDefault="007F2316" w:rsidP="008F108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Beschreibung eines Tagesablaufs mithilfe von Bildern verstehen. (</w:t>
            </w:r>
            <w:r w:rsidR="0061338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Atelier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6B11112" w14:textId="77777777" w:rsidR="000B111B" w:rsidRDefault="000B111B" w:rsidP="008F108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Tabelle (einem Stundenplan) Einzelinformationen entnehmen. (Atelier B)</w:t>
            </w:r>
          </w:p>
          <w:p w14:paraId="01E8C944" w14:textId="77777777" w:rsidR="00366D1A" w:rsidRDefault="00AF5A7A" w:rsidP="005B05B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247B5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B05B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 kurzen Sachtext verstehen</w:t>
            </w:r>
            <w:r w:rsidR="00247B5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  <w:r w:rsidR="005B05B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 w:rsidR="00247B5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Pratique</w:t>
            </w:r>
            <w:r w:rsidR="005B05B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5A7DF491" w14:textId="77777777" w:rsidR="00B21485" w:rsidRPr="00B21485" w:rsidRDefault="00B21485" w:rsidP="005B05B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vanish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persönliche Nachricht verstehen. (Plateau 2)</w:t>
            </w:r>
          </w:p>
        </w:tc>
      </w:tr>
      <w:tr w:rsidR="00366D1A" w:rsidRPr="00B80D12" w14:paraId="09820DBC" w14:textId="77777777" w:rsidTr="00545B1B">
        <w:trPr>
          <w:cantSplit/>
          <w:trHeight w:val="7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0F88E60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7AD09E" w14:textId="77777777" w:rsidR="005B2168" w:rsidRDefault="00325D5D" w:rsidP="005B216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anderen Personen in verschiedenen Situationen in -Kontakt treten</w:t>
            </w:r>
            <w:r w:rsidR="005B216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(Au début, Ateliers</w:t>
            </w:r>
            <w:r w:rsidR="005B2168"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5B216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A-B, Pratique)</w:t>
            </w:r>
          </w:p>
          <w:p w14:paraId="64A20BC6" w14:textId="77777777" w:rsidR="00843628" w:rsidRDefault="005B2168" w:rsidP="005B216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81D9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mich vorstellen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="001813C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andere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fragen, wer sie sind und woher sie kommen</w:t>
            </w:r>
            <w:r w:rsidR="00325D5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(Au début</w:t>
            </w:r>
            <w:r w:rsidR="00281D9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Atelier</w:t>
            </w:r>
            <w:r w:rsidR="002508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40056C"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281D9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</w:t>
            </w:r>
            <w:r w:rsidR="006054D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&amp; </w:t>
            </w:r>
            <w:r w:rsidR="002508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</w:t>
            </w:r>
            <w:r w:rsidR="0087323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Pratique</w:t>
            </w:r>
            <w:r w:rsidR="00325D5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37AA849F" w14:textId="77777777" w:rsidR="00993B6D" w:rsidRPr="00B80D12" w:rsidRDefault="00A45459" w:rsidP="00A4545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 unterschiedlichen Situationen adäquat reagieren (warnen, mich bedanken, mich entschuldigen</w:t>
            </w:r>
            <w:r w:rsidR="000D53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(Pratique)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AE8B80" w14:textId="77777777" w:rsidR="00911F1F" w:rsidRDefault="002961AB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einzelne Wendungen zur Kommunikation im Klassenzimmer anwenden (z. B. Wort erfragen). (Atelier A)</w:t>
            </w:r>
          </w:p>
          <w:p w14:paraId="7A2A68C4" w14:textId="77777777" w:rsidR="00B514AA" w:rsidRDefault="0052721C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B514A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fragen, was jemand mag, und selber darüber Auskunft geben. (Atelier B)</w:t>
            </w:r>
          </w:p>
          <w:p w14:paraId="48021B0B" w14:textId="77777777" w:rsidR="009B7BBA" w:rsidRPr="00B80D12" w:rsidRDefault="00B514AA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fragen</w:t>
            </w:r>
            <w:r w:rsidR="0052721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wo jemand wohnt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selber darüber Auskunft geben.</w:t>
            </w:r>
            <w:r w:rsidR="0052721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B)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D447F2" w14:textId="77777777" w:rsidR="00AF5F66" w:rsidRDefault="00852209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nach dem Alter bzw. Geburtstag fragen und meine angeben. (Atelier B)</w:t>
            </w:r>
          </w:p>
          <w:p w14:paraId="51D8C550" w14:textId="77777777" w:rsidR="00852209" w:rsidRDefault="00852209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Interview angeleitet durchführen und selber auf ein Interview reagieren. (Atelier B)</w:t>
            </w:r>
          </w:p>
          <w:p w14:paraId="041662F6" w14:textId="77777777" w:rsidR="009B00F3" w:rsidRPr="00B80D12" w:rsidRDefault="009B00F3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Gespräch über Familie und Freunde durchführen. (Pratique)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DF2320" w14:textId="77777777" w:rsidR="007F2316" w:rsidRDefault="007F2316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nach </w:t>
            </w:r>
            <w:r w:rsidR="009672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Uhrzeit fragen und selber Auskunft geben. (Atelier A)</w:t>
            </w:r>
          </w:p>
          <w:p w14:paraId="30535F76" w14:textId="77777777" w:rsidR="00545B1B" w:rsidRPr="00B80D12" w:rsidRDefault="00AF5A7A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Vorschläge machen und auf Vorschläge reagieren. B</w:t>
            </w:r>
          </w:p>
        </w:tc>
      </w:tr>
      <w:tr w:rsidR="00366D1A" w:rsidRPr="00B80D12" w14:paraId="0F428118" w14:textId="77777777" w:rsidTr="00B76140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D558CE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60C8A09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A18539D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24C676E" w14:textId="77777777" w:rsidR="00366D1A" w:rsidRPr="00B80D12" w:rsidRDefault="00366D1A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828C60C" w14:textId="77777777" w:rsidR="00366D1A" w:rsidRPr="00B80D12" w:rsidRDefault="000D0553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selbst gestaltetes Plakat zur Unterstützung eines Vortrags nutzen.</w:t>
            </w:r>
          </w:p>
        </w:tc>
      </w:tr>
      <w:tr w:rsidR="00366D1A" w:rsidRPr="00B80D12" w14:paraId="15001F8A" w14:textId="77777777" w:rsidTr="00B76140">
        <w:trPr>
          <w:cantSplit/>
          <w:trHeight w:val="294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55F3B2E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6E15CD" w14:textId="77777777" w:rsidR="00C404C7" w:rsidRDefault="00FA24EC" w:rsidP="00B516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mich, </w:t>
            </w:r>
            <w:r w:rsidR="00B516B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jemanden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und mein Lieblingstier </w:t>
            </w:r>
            <w:r w:rsidR="00B516B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vorstellen (Namen, Herkunft). (Atelier B)</w:t>
            </w:r>
          </w:p>
          <w:p w14:paraId="674714E4" w14:textId="77777777" w:rsidR="0040056C" w:rsidRPr="00C404C7" w:rsidRDefault="0040056C" w:rsidP="00B516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kurzes Gedicht vorlesen.</w:t>
            </w:r>
            <w:r w:rsidR="009B4B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F94A3E" w14:textId="77777777" w:rsidR="00911F1F" w:rsidRDefault="00602E7A" w:rsidP="00911F1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Informationen aus einem 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sehr einfachen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Hörtext wiedergeben. (Atelier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A)</w:t>
            </w:r>
          </w:p>
          <w:p w14:paraId="72A1F713" w14:textId="77777777" w:rsidR="00B86605" w:rsidRPr="00B80D12" w:rsidRDefault="00B514AA" w:rsidP="006054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in einfacher Weise vorstellen (Name, Familie, Zu- und Abneigungen). (Pratique)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9089D7" w14:textId="77777777" w:rsidR="00B64954" w:rsidRDefault="00B64954" w:rsidP="00B649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etwas in einfacher Form mündlich beschreiben. (Atelier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85220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604D35A" w14:textId="77777777" w:rsidR="001F48C1" w:rsidRDefault="001F48C1" w:rsidP="00B649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was jemand (nicht) mag. (Atelier A)</w:t>
            </w:r>
          </w:p>
          <w:p w14:paraId="222CD9CC" w14:textId="77777777" w:rsidR="00514D4E" w:rsidRPr="00B80D12" w:rsidRDefault="00514D4E" w:rsidP="0099382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C2022" w14:textId="77777777" w:rsidR="0068754C" w:rsidRDefault="00413AAB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8771C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sagen, wo etwas passiert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Déc</w:t>
            </w:r>
            <w:r w:rsidR="007F231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ouvertes)</w:t>
            </w:r>
          </w:p>
          <w:p w14:paraId="3F597498" w14:textId="77777777" w:rsidR="007F2316" w:rsidRDefault="007F2316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Tagesablauf mit Angabe der Uhrzeit beschreiben. (Atelier A)</w:t>
            </w:r>
          </w:p>
          <w:p w14:paraId="65DAC68E" w14:textId="77777777" w:rsidR="00413AAB" w:rsidRPr="00B80D12" w:rsidRDefault="00924975" w:rsidP="007F231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meine </w:t>
            </w:r>
            <w:r w:rsidR="000D055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Schule vorstellen. (Pratique)</w:t>
            </w:r>
          </w:p>
        </w:tc>
      </w:tr>
      <w:tr w:rsidR="00366D1A" w:rsidRPr="00B80D12" w14:paraId="036B7B1A" w14:textId="77777777" w:rsidTr="00B76140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0C69E77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EBA10F3" w14:textId="77777777" w:rsidR="00366D1A" w:rsidRPr="00B80D12" w:rsidRDefault="00366D1A" w:rsidP="00B52CA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3290C52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8CAA205" w14:textId="77777777" w:rsidR="00F8110E" w:rsidRPr="00B80D12" w:rsidRDefault="00F8110E" w:rsidP="005C644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0B679CD" w14:textId="77777777" w:rsidR="00366D1A" w:rsidRPr="00B80D12" w:rsidRDefault="00366D1A" w:rsidP="006A6FB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B80D12" w14:paraId="1527CB5A" w14:textId="77777777" w:rsidTr="00B76140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D5E4ED0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26E82" w14:textId="77777777" w:rsidR="00366D1A" w:rsidRPr="00B80D12" w:rsidRDefault="00873233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</w:t>
            </w:r>
            <w:r w:rsidR="005B216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andere Personen in kurzen Sätzen vorstellen.  (Pratique)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64F1D" w14:textId="77777777" w:rsidR="00366D1A" w:rsidRDefault="00602E7A" w:rsidP="00602E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kurze </w:t>
            </w:r>
            <w:r w:rsidR="00B866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Bildg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eschichte mithilfe von vorgegebenen Satzbausteinen schreiben. (Atelier A</w:t>
            </w:r>
            <w:r w:rsidR="00216EE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Bilan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825D5DE" w14:textId="77777777" w:rsidR="00B86605" w:rsidRPr="00B80D12" w:rsidRDefault="00B86605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darüber schreiben, was ich mag. (</w:t>
            </w:r>
            <w:r w:rsidR="005A24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Pratique</w:t>
            </w:r>
            <w:r w:rsidR="00D777A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,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Portfolio</w:t>
            </w:r>
            <w:r w:rsidR="00D777A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Plateau 1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6052" w14:textId="77777777" w:rsidR="007005D0" w:rsidRDefault="00196DAE" w:rsidP="007005D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</w:t>
            </w:r>
            <w:r w:rsidR="0000154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aufgrund eines Steckbriefs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00154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(schriftlich)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vorstellen. (Atelier B)</w:t>
            </w:r>
          </w:p>
          <w:p w14:paraId="0D9DE5E3" w14:textId="77777777" w:rsidR="007C73D1" w:rsidRDefault="007C73D1" w:rsidP="00DF174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vorstellen und dabei Name</w:t>
            </w:r>
            <w:r w:rsidR="0045736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Alter, Wohnort, Familie</w:t>
            </w:r>
            <w:r w:rsidR="00DF174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Freundinnen und Freunde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DF174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sowie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Vorlieben benennen. (Pratique)</w:t>
            </w:r>
          </w:p>
          <w:p w14:paraId="7D88DC80" w14:textId="77777777" w:rsidR="005122AD" w:rsidRPr="00B80D12" w:rsidRDefault="005122AD" w:rsidP="005122A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Legenden zu Bildern verfassen. (Pratique, bilan)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00CB2" w14:textId="77777777" w:rsidR="007E5A5A" w:rsidRDefault="00413AAB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0B11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 Hilfe von vorgegebenen Redemitteln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über meinen Tagesablauf schreiben. </w:t>
            </w:r>
            <w:r w:rsidR="000B11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</w:t>
            </w:r>
            <w:r w:rsidR="000B11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telier A)</w:t>
            </w:r>
          </w:p>
          <w:p w14:paraId="7973B53E" w14:textId="77777777" w:rsidR="00C43E7A" w:rsidRDefault="00C43E7A" w:rsidP="00C43E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sich reimende Strophe mit Unterstützung schreiben. (Plateau 2)</w:t>
            </w:r>
          </w:p>
          <w:p w14:paraId="66FD0EA5" w14:textId="77777777" w:rsidR="00C43E7A" w:rsidRPr="00C43E7A" w:rsidRDefault="00C43E7A" w:rsidP="00C43E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Nachricht mit praktischen Informationen (z. B.Ort, Aktivität, Zeit) schreiben. (Plateau 2) </w:t>
            </w:r>
          </w:p>
        </w:tc>
      </w:tr>
      <w:tr w:rsidR="00366D1A" w:rsidRPr="00B80D12" w14:paraId="67D21A13" w14:textId="77777777" w:rsidTr="00B76140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2B0F564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C2D1EC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C2758" w14:textId="77777777" w:rsidR="00366D1A" w:rsidRDefault="00B514AA" w:rsidP="005A240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</w:t>
            </w:r>
            <w:r w:rsidR="005A24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kann einen kurzen Text ins Deutsche mitteln, in dem sich jemand vorstellt. (Pratique)</w:t>
            </w:r>
          </w:p>
          <w:p w14:paraId="517E484A" w14:textId="77777777" w:rsidR="00216EEB" w:rsidRDefault="00216EEB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Kurzgeschichte verstehen und sie ins Deutsche mitteln. (Plateau 1)</w:t>
            </w:r>
          </w:p>
          <w:p w14:paraId="74A8193E" w14:textId="77777777" w:rsidR="00216EEB" w:rsidRPr="00B80D12" w:rsidRDefault="00216EEB" w:rsidP="003635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3635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 Kennenlerngespräch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zwischen einem </w:t>
            </w:r>
            <w:r w:rsidR="003635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deutschsprachigen Sprecher und einem französischsprachigen Sprecher mitteln. (Révisions)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DD61F9" w14:textId="77777777" w:rsidR="00366D1A" w:rsidRPr="00B80D12" w:rsidRDefault="009E6B9C" w:rsidP="00E42D9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E42D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Sachinformationen zu einer Veranstaltung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ins Deutsche mitteln.</w:t>
            </w:r>
            <w:r w:rsid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(Pratique)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047071" w14:textId="77777777" w:rsidR="00366D1A" w:rsidRDefault="00247B50" w:rsidP="000D0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Sachinformationen</w:t>
            </w:r>
            <w:r w:rsidR="000D055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auf einem Werbeplakat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ins Deutsche mitteln. (Pratique)</w:t>
            </w:r>
          </w:p>
          <w:p w14:paraId="145A5095" w14:textId="77777777" w:rsidR="00C43E7A" w:rsidRPr="00B80D12" w:rsidRDefault="00C43E7A" w:rsidP="000D0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praktische Informationen (Personen, Ort, Zeit) ins Deutsche mitteln. (Plateau 2)</w:t>
            </w:r>
          </w:p>
        </w:tc>
      </w:tr>
      <w:tr w:rsidR="00366D1A" w:rsidRPr="00B80D12" w14:paraId="662A07E9" w14:textId="77777777" w:rsidTr="00B77163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23F42B7" w14:textId="77777777" w:rsidR="00366D1A" w:rsidRPr="00B80D12" w:rsidRDefault="00366D1A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FEF2AF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5502053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DF4CB6D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32CBBB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FE0978" w14:paraId="48E3FB38" w14:textId="77777777" w:rsidTr="00B77163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57E6AD5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0DD56185" w14:textId="77777777" w:rsidR="00366D1A" w:rsidRPr="00B80D12" w:rsidRDefault="00366D1A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4E0AF3C6" w14:textId="77777777" w:rsidR="00B76140" w:rsidRPr="00B81D81" w:rsidRDefault="00B516B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3635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Unbestimmter Artikel (</w:t>
            </w:r>
            <w:r w:rsidRPr="0036356D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un, u</w:t>
            </w:r>
            <w:r w:rsidRPr="00B81D8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ne</w:t>
            </w:r>
            <w:r w:rsidRP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1536BF36" w14:textId="77777777" w:rsidR="005B2168" w:rsidRPr="00B81D81" w:rsidRDefault="005B216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Personalpronomen im Singular (</w:t>
            </w:r>
            <w:r w:rsidRPr="00B81D8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je, tu, il/elle</w:t>
            </w:r>
            <w:r w:rsidRP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0522AA5" w14:textId="77777777" w:rsidR="00A45459" w:rsidRPr="00B81D81" w:rsidRDefault="00A45459" w:rsidP="00A4545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Verb </w:t>
            </w:r>
            <w:r w:rsidRPr="00B81D8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être</w:t>
            </w:r>
            <w:r w:rsidRPr="00B81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Singular</w:t>
            </w: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3AE658" w14:textId="77777777" w:rsidR="002E1AC2" w:rsidRPr="00B77163" w:rsidRDefault="009E43F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413AA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Best</w:t>
            </w:r>
            <w:r w:rsidRPr="00B7716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immter Artikel (</w:t>
            </w:r>
            <w:r w:rsidRPr="00B7716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le, la, l’</w:t>
            </w:r>
            <w:r w:rsidRPr="00B7716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3DA36EBF" w14:textId="77777777" w:rsidR="006054D1" w:rsidRPr="006054D1" w:rsidRDefault="006054D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054D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Personalpronomen im Plural (</w:t>
            </w:r>
            <w:r w:rsidRPr="006054D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nous, vous, ils/elles</w:t>
            </w:r>
            <w:r w:rsidRPr="006054D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41DC78BE" w14:textId="77777777" w:rsidR="009E43F7" w:rsidRPr="00AA0CA8" w:rsidRDefault="009E43F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AA0CA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Regelmäßige Verben</w:t>
            </w:r>
            <w:r w:rsidR="00F4589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auf -er</w:t>
            </w:r>
            <w:r w:rsidRPr="00AA0CA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Präsens</w:t>
            </w:r>
          </w:p>
          <w:p w14:paraId="4210E551" w14:textId="77777777" w:rsidR="009E43F7" w:rsidRPr="009E43F7" w:rsidRDefault="009E43F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Verb </w:t>
            </w:r>
            <w:r w:rsidRPr="009E43F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être</w:t>
            </w:r>
            <w:r w:rsidRPr="009E43F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Plural</w:t>
            </w:r>
          </w:p>
          <w:p w14:paraId="1D3A3B88" w14:textId="77777777" w:rsidR="0052721C" w:rsidRPr="009E43F7" w:rsidRDefault="009E43F7" w:rsidP="0052721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Frage mit oder ohne Fragepronomen </w:t>
            </w: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0A817C" w14:textId="77777777" w:rsidR="000F5456" w:rsidRDefault="00F45892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Unbestimmter Artikel im Plural (</w:t>
            </w:r>
            <w:r w:rsidRPr="00F4589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des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54164AE9" w14:textId="77777777" w:rsidR="00F02D32" w:rsidRDefault="00F02D32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Bestimmter Artikel im Plural (</w:t>
            </w:r>
            <w:r w:rsidRPr="00F02D3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644B6D1" w14:textId="77777777" w:rsidR="00BC74C3" w:rsidRDefault="001F48C1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1F48C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Possessiv</w:t>
            </w:r>
            <w:r w:rsidR="00AF5A7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begleiter</w:t>
            </w:r>
            <w:r w:rsidRPr="001F48C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</w:t>
            </w:r>
            <w:r w:rsidRPr="001F48C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mon, ma, mes, ton, ta, tes</w:t>
            </w:r>
            <w:r w:rsidR="00852209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, son, sa, ses</w:t>
            </w:r>
            <w:r w:rsidRPr="001F48C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45265887" w14:textId="77777777" w:rsidR="00852209" w:rsidRDefault="00852209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Verb </w:t>
            </w:r>
            <w:r w:rsidRPr="00852209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avoir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</w:t>
            </w:r>
          </w:p>
          <w:p w14:paraId="6B1EFC65" w14:textId="77777777" w:rsidR="00852209" w:rsidRPr="001F48C1" w:rsidRDefault="00852209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EC5A83A" w14:textId="77777777" w:rsidR="00A64CB7" w:rsidRPr="00413AAB" w:rsidRDefault="00413AAB" w:rsidP="00A64CB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</w:pPr>
            <w:r w:rsidRPr="00413A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Unregelmäßige Verben: </w:t>
            </w:r>
            <w:r w:rsidRPr="00413AA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aller, faire</w:t>
            </w:r>
          </w:p>
          <w:p w14:paraId="1FD38487" w14:textId="77777777" w:rsidR="00413AAB" w:rsidRDefault="00413AAB" w:rsidP="00A64CB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</w:pPr>
            <w:r w:rsidRPr="00413A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Verneinung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</w:t>
            </w:r>
            <w:r w:rsidRPr="00413A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Pr="00413AA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ne… pas</w:t>
            </w:r>
          </w:p>
          <w:p w14:paraId="108FDF26" w14:textId="77777777" w:rsidR="00AF5A7A" w:rsidRDefault="00AF5A7A" w:rsidP="00A64CB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AF5A7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Possessivbegleiter (</w:t>
            </w:r>
            <w:r w:rsidRPr="00AF5A7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notre/nos, votre/vos, leur/leurs</w:t>
            </w:r>
            <w:r w:rsidRPr="00AF5A7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7A707FCE" w14:textId="77777777" w:rsidR="000B111B" w:rsidRPr="00FE0978" w:rsidRDefault="00FE0978" w:rsidP="00FE097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Präposition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 dem bestimmten Artikel (</w:t>
            </w:r>
            <w:r w:rsidR="000B111B" w:rsidRPr="00FE0978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au/aux</w:t>
            </w:r>
            <w:r w:rsidRPr="00FE097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</w:tr>
      <w:tr w:rsidR="00366D1A" w:rsidRPr="00B80D12" w14:paraId="3240F52A" w14:textId="77777777" w:rsidTr="00B77163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D297712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6AC9E4AC" w14:textId="77777777" w:rsidR="000D0553" w:rsidRPr="00B80D12" w:rsidRDefault="005B2168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meinen Wortschatz erweitern, indem ich mir </w:t>
            </w:r>
            <w:r w:rsidR="005A24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 „Dico personnel“ anlege</w:t>
            </w:r>
            <w:r w:rsid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5E56937E" w14:textId="77777777" w:rsidR="00B514AA" w:rsidRDefault="00B514A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Wörter in einem Vokabelnetz (zum Thema </w:t>
            </w:r>
            <w:r w:rsidRPr="000D055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Hobbys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) anordnen. </w:t>
            </w:r>
          </w:p>
          <w:p w14:paraId="3A65301A" w14:textId="77777777" w:rsidR="00911F1F" w:rsidRPr="00B80D12" w:rsidRDefault="0052721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meinem Lehrbuch umgehen, z. B. Grammatik und Wortschatz nachschlagen.</w:t>
            </w:r>
            <w:r w:rsidR="005A24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(Pratique)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56F31B6D" w14:textId="77777777" w:rsidR="00366D1A" w:rsidRPr="00B80D12" w:rsidRDefault="005122AD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Wortschatz mit für mich bedeutenden Wörtern</w:t>
            </w:r>
            <w:r w:rsidR="000D055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erweitern („Dico personnel“).</w:t>
            </w:r>
          </w:p>
        </w:tc>
        <w:tc>
          <w:tcPr>
            <w:tcW w:w="3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7701776" w14:textId="77777777" w:rsidR="00366D1A" w:rsidRPr="00B80D12" w:rsidRDefault="000D0553" w:rsidP="000D0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Wörter in einem Vokabelnetz (zum Thema </w:t>
            </w:r>
            <w:r w:rsidRPr="000D055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Schule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) anordnen. </w:t>
            </w:r>
          </w:p>
        </w:tc>
      </w:tr>
      <w:tr w:rsidR="00366D1A" w:rsidRPr="00741BC5" w14:paraId="48388791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10A2A4C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E055782" w14:textId="77777777" w:rsidR="00843628" w:rsidRDefault="004A2D0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Zahlen von 1 bis 12 </w:t>
            </w:r>
          </w:p>
          <w:p w14:paraId="2DFB1562" w14:textId="77777777" w:rsidR="0040056C" w:rsidRDefault="0040056C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Begrüßungs- und Verabschiedungsformeln</w:t>
            </w:r>
          </w:p>
          <w:p w14:paraId="1470190F" w14:textId="77777777" w:rsidR="0040056C" w:rsidRDefault="0040056C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Befinden</w:t>
            </w:r>
          </w:p>
          <w:p w14:paraId="2B7E20BA" w14:textId="77777777" w:rsidR="0040056C" w:rsidRDefault="0040056C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Sich vorstellen</w:t>
            </w:r>
          </w:p>
          <w:p w14:paraId="20BA55F7" w14:textId="77777777" w:rsidR="00491836" w:rsidRDefault="00491836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Einzelne Adjektive zur Charakterisierung </w:t>
            </w:r>
          </w:p>
          <w:p w14:paraId="2780A8C4" w14:textId="77777777" w:rsidR="00416008" w:rsidRPr="002947FE" w:rsidRDefault="00416008" w:rsidP="004005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Dico personnel: Lieblingstier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DD73E59" w14:textId="77777777" w:rsidR="00F45892" w:rsidRDefault="00F45892" w:rsidP="00DA6E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Wohnort angeben</w:t>
            </w:r>
          </w:p>
          <w:p w14:paraId="157F9954" w14:textId="77777777" w:rsidR="00F45892" w:rsidRDefault="009E43F7" w:rsidP="00F458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Einige Handlungsverben</w:t>
            </w:r>
            <w:r w:rsidR="00F4589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5B29D972" w14:textId="77777777" w:rsidR="00F45892" w:rsidRDefault="00F45892" w:rsidP="00F458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Ausdruck des Mögens (</w:t>
            </w:r>
            <w:r w:rsidRPr="00F4589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aimer, détester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6F87D183" w14:textId="77777777" w:rsidR="00F45892" w:rsidRDefault="00F45892" w:rsidP="00F458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Einzelne Wendungen des Klassenfranzösischs </w:t>
            </w:r>
          </w:p>
          <w:p w14:paraId="487D8C65" w14:textId="77777777" w:rsidR="009E43F7" w:rsidRPr="005C116D" w:rsidRDefault="009E43F7" w:rsidP="00DA6E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37FD7A2" w14:textId="77777777" w:rsidR="00BA1B3A" w:rsidRDefault="00F45892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Alltagsgegenstände</w:t>
            </w:r>
          </w:p>
          <w:p w14:paraId="2A802CA2" w14:textId="77777777" w:rsidR="005122AD" w:rsidRDefault="005122AD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Jemandem gratulieren</w:t>
            </w:r>
          </w:p>
          <w:p w14:paraId="123D00F8" w14:textId="77777777" w:rsidR="005122AD" w:rsidRDefault="005122AD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Bitten und Wünsche ausdrücken (</w:t>
            </w:r>
            <w:r w:rsidRPr="005122AD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s’il te plait, j’ai envie de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95AF3D3" w14:textId="77777777" w:rsidR="00F45892" w:rsidRDefault="00BC74C3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Etwas beschreiben (</w:t>
            </w:r>
            <w:r w:rsidRPr="001F48C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il y a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148B54D" w14:textId="77777777" w:rsidR="005122AD" w:rsidRPr="005122AD" w:rsidRDefault="005122AD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122A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Alter angeben</w:t>
            </w:r>
          </w:p>
          <w:p w14:paraId="1D602809" w14:textId="77777777" w:rsidR="005122AD" w:rsidRDefault="005122AD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122A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Monate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 Geburtstag nennen</w:t>
            </w:r>
          </w:p>
          <w:p w14:paraId="0CECABAD" w14:textId="77777777" w:rsidR="001F48C1" w:rsidRPr="005122AD" w:rsidRDefault="001F48C1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122A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Familienmitglieder</w:t>
            </w:r>
          </w:p>
          <w:p w14:paraId="6E82CD7B" w14:textId="77777777" w:rsidR="00416008" w:rsidRDefault="00852209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122A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Zahlen bis 39</w:t>
            </w:r>
            <w:r w:rsid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2B11EC62" w14:textId="77777777" w:rsidR="00852209" w:rsidRPr="005122AD" w:rsidRDefault="00416008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„Dico personnel“: </w:t>
            </w:r>
            <w:r w:rsidRP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Feste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3973" w14:textId="77777777" w:rsidR="00441EC1" w:rsidRDefault="00413AA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Zahlen bis 60</w:t>
            </w:r>
          </w:p>
          <w:p w14:paraId="28F6E66B" w14:textId="77777777" w:rsidR="00413AAB" w:rsidRDefault="00413AA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Uhrzeit</w:t>
            </w:r>
          </w:p>
          <w:p w14:paraId="22F25118" w14:textId="77777777" w:rsidR="00AF5A7A" w:rsidRDefault="00AF5A7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Wochentage</w:t>
            </w:r>
          </w:p>
          <w:p w14:paraId="451DBE5D" w14:textId="77777777" w:rsidR="00AF5A7A" w:rsidRDefault="00AF5A7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Rund um die Schule</w:t>
            </w:r>
          </w:p>
          <w:p w14:paraId="211CDBEA" w14:textId="77777777" w:rsidR="00741BC5" w:rsidRDefault="00741BC5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416008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Präpositionen des Ortes</w:t>
            </w:r>
            <w:r w:rsidRPr="00741BC5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</w:t>
            </w:r>
            <w:r w:rsidRPr="00741BC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sur, sous, devant, derrière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6B2D6996" w14:textId="77777777" w:rsidR="00416008" w:rsidRPr="00741BC5" w:rsidRDefault="0041600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„Dico personnel“: Schule</w:t>
            </w:r>
          </w:p>
        </w:tc>
      </w:tr>
      <w:tr w:rsidR="009545DC" w:rsidRPr="00B80D12" w14:paraId="57F4A52E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BB5AB0E" w14:textId="77777777" w:rsidR="009545DC" w:rsidRPr="00B80D12" w:rsidRDefault="009545DC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37008B5" w14:textId="77777777" w:rsidR="00057C71" w:rsidRDefault="00325D5D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4A2D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Laute [z] und [s] unterscheiden und </w:t>
            </w:r>
            <w:r w:rsidR="00B451D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korrekt </w:t>
            </w:r>
            <w:r w:rsidR="004A2D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aussprechen.</w:t>
            </w:r>
            <w:r w:rsidR="00B516B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(Au début)</w:t>
            </w:r>
          </w:p>
          <w:p w14:paraId="3C0AF2AD" w14:textId="77777777" w:rsidR="00325D5D" w:rsidRDefault="00325D5D" w:rsidP="00325D5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Nasallaute [</w:t>
            </w:r>
            <w:r w:rsidRPr="00EA7285">
              <w:rPr>
                <w:rStyle w:val="hint"/>
                <w:color w:val="auto"/>
                <w:sz w:val="12"/>
                <w:szCs w:val="12"/>
              </w:rPr>
              <w:t>ɑ͂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croissant,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[</w:t>
            </w:r>
            <w:r w:rsidRPr="00EA7285">
              <w:rPr>
                <w:rStyle w:val="hint"/>
                <w:color w:val="auto"/>
                <w:sz w:val="12"/>
                <w:szCs w:val="12"/>
              </w:rPr>
              <w:t>ɛ͂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lapin </w:t>
            </w:r>
            <w:r w:rsidRP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und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[</w:t>
            </w:r>
            <w:r w:rsidRPr="00EA7285">
              <w:rPr>
                <w:rStyle w:val="hint"/>
                <w:color w:val="auto"/>
                <w:sz w:val="12"/>
                <w:szCs w:val="12"/>
              </w:rPr>
              <w:t>ɔ͂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bonbon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unterscheiden und aussprechen.</w:t>
            </w:r>
            <w:r w:rsidR="004A2D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(Au début</w:t>
            </w:r>
            <w:r w:rsidR="00B516B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Atelier</w:t>
            </w:r>
            <w:r w:rsidR="00B516BC"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B516B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</w:t>
            </w:r>
            <w:r w:rsidR="004A2D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B0CB868" w14:textId="77777777" w:rsidR="00325D5D" w:rsidRDefault="00B516B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Wörter binden (</w:t>
            </w:r>
            <w:r w:rsidRPr="00B516B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). (Atelier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20B344B" w14:textId="77777777" w:rsidR="006054D1" w:rsidRDefault="006054D1" w:rsidP="006054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Laute [z] und [s] unterscheiden und </w:t>
            </w:r>
            <w:r w:rsidR="00B451D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korrekt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aussprechen. (Vertiefung, Atelier B)</w:t>
            </w:r>
          </w:p>
          <w:p w14:paraId="02E1D1CE" w14:textId="77777777" w:rsidR="00911F1F" w:rsidRPr="00B80D12" w:rsidRDefault="006054D1" w:rsidP="00911F1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Wörter binden (</w:t>
            </w:r>
            <w:r w:rsidRPr="00B516B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). (Vertiefung, Atelier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C3A73ED" w14:textId="77777777" w:rsidR="009545DC" w:rsidRDefault="001F48C1" w:rsidP="001F48C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Laute [l</w:t>
            </w:r>
            <w:r w:rsidRPr="001F48C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ə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] (</w:t>
            </w:r>
            <w:r w:rsidRPr="001F48C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und [le] (</w:t>
            </w:r>
            <w:r w:rsidRPr="001F48C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unterscheiden</w:t>
            </w:r>
            <w:r w:rsidR="00B451D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korrekt aussprechen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damit Singular und Plural erkennen. (Atelier A)</w:t>
            </w:r>
          </w:p>
          <w:p w14:paraId="597E1C64" w14:textId="77777777" w:rsidR="00852209" w:rsidRPr="00B80D12" w:rsidRDefault="00852209" w:rsidP="008522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Wörter binden (</w:t>
            </w:r>
            <w:r w:rsidRPr="00852209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). (Atelier B)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3FD98" w14:textId="77777777" w:rsidR="009545DC" w:rsidRPr="00AF5A7A" w:rsidRDefault="00AF5A7A" w:rsidP="00B451DF">
            <w:pPr>
              <w:pStyle w:val="berschrift2"/>
              <w:rPr>
                <w:rFonts w:ascii="Source Sans Pro" w:hAnsi="Source Sans Pro"/>
                <w:b w:val="0"/>
                <w:sz w:val="12"/>
                <w:szCs w:val="12"/>
              </w:rPr>
            </w:pPr>
            <w:r w:rsidRPr="00AF5A7A">
              <w:rPr>
                <w:rFonts w:ascii="Source Sans Pro" w:hAnsi="Source Sans Pro"/>
                <w:b w:val="0"/>
                <w:bCs w:val="0"/>
                <w:sz w:val="12"/>
                <w:szCs w:val="12"/>
              </w:rPr>
              <w:t xml:space="preserve">Ich kann </w:t>
            </w:r>
            <w:r w:rsidRPr="00AF5A7A">
              <w:rPr>
                <w:rFonts w:ascii="Source Sans Pro" w:hAnsi="Source Sans Pro"/>
                <w:b w:val="0"/>
                <w:sz w:val="12"/>
                <w:szCs w:val="12"/>
              </w:rPr>
              <w:t xml:space="preserve">die Laute </w:t>
            </w:r>
            <w:r w:rsidRPr="00B451DF">
              <w:rPr>
                <w:rFonts w:ascii="Source Sans Pro" w:hAnsi="Source Sans Pro"/>
                <w:b w:val="0"/>
                <w:sz w:val="12"/>
                <w:szCs w:val="12"/>
              </w:rPr>
              <w:t>[</w:t>
            </w:r>
            <w:r w:rsidRPr="00B451DF">
              <w:rPr>
                <w:rStyle w:val="hint"/>
                <w:rFonts w:ascii="Arial" w:hAnsi="Arial" w:cs="Arial"/>
                <w:b w:val="0"/>
                <w:sz w:val="12"/>
                <w:szCs w:val="12"/>
              </w:rPr>
              <w:t>ʃ</w:t>
            </w:r>
            <w:r w:rsidRPr="00B451DF">
              <w:rPr>
                <w:rFonts w:ascii="Source Sans Pro" w:hAnsi="Source Sans Pro"/>
                <w:b w:val="0"/>
                <w:sz w:val="12"/>
                <w:szCs w:val="12"/>
              </w:rPr>
              <w:t>]</w:t>
            </w:r>
            <w:r w:rsidRPr="00AF5A7A">
              <w:rPr>
                <w:rFonts w:ascii="Source Sans Pro" w:hAnsi="Source Sans Pro"/>
                <w:b w:val="0"/>
                <w:sz w:val="12"/>
                <w:szCs w:val="12"/>
              </w:rPr>
              <w:t xml:space="preserve"> (</w:t>
            </w:r>
            <w:r w:rsidRPr="00AF5A7A">
              <w:rPr>
                <w:rFonts w:ascii="Source Sans Pro" w:hAnsi="Source Sans Pro"/>
                <w:b w:val="0"/>
                <w:i/>
                <w:sz w:val="12"/>
                <w:szCs w:val="12"/>
              </w:rPr>
              <w:t>chanter</w:t>
            </w:r>
            <w:r w:rsidRPr="00AF5A7A">
              <w:rPr>
                <w:rFonts w:ascii="Source Sans Pro" w:hAnsi="Source Sans Pro"/>
                <w:b w:val="0"/>
                <w:sz w:val="12"/>
                <w:szCs w:val="12"/>
              </w:rPr>
              <w:t>) und [</w:t>
            </w:r>
            <w:r w:rsidRPr="00AF5A7A">
              <w:rPr>
                <w:rStyle w:val="hint"/>
                <w:rFonts w:ascii="Arial" w:hAnsi="Arial" w:cs="Arial"/>
                <w:b w:val="0"/>
                <w:sz w:val="12"/>
                <w:szCs w:val="12"/>
              </w:rPr>
              <w:t>ʒ</w:t>
            </w:r>
            <w:r w:rsidRPr="00AF5A7A">
              <w:rPr>
                <w:rFonts w:ascii="Source Sans Pro" w:hAnsi="Source Sans Pro"/>
                <w:b w:val="0"/>
                <w:sz w:val="12"/>
                <w:szCs w:val="12"/>
              </w:rPr>
              <w:t>] (</w:t>
            </w:r>
            <w:r w:rsidRPr="00AF5A7A">
              <w:rPr>
                <w:rFonts w:ascii="Source Sans Pro" w:hAnsi="Source Sans Pro"/>
                <w:b w:val="0"/>
                <w:bCs w:val="0"/>
                <w:i/>
                <w:sz w:val="12"/>
                <w:szCs w:val="12"/>
              </w:rPr>
              <w:t>gymnastique</w:t>
            </w:r>
            <w:r w:rsidRPr="00AF5A7A">
              <w:rPr>
                <w:rFonts w:ascii="Source Sans Pro" w:hAnsi="Source Sans Pro"/>
                <w:b w:val="0"/>
                <w:sz w:val="12"/>
                <w:szCs w:val="12"/>
              </w:rPr>
              <w:t>) unterscheiden</w:t>
            </w:r>
            <w:r w:rsidR="00B451DF">
              <w:rPr>
                <w:rFonts w:ascii="Source Sans Pro" w:hAnsi="Source Sans Pro"/>
                <w:b w:val="0"/>
                <w:sz w:val="12"/>
                <w:szCs w:val="12"/>
              </w:rPr>
              <w:t xml:space="preserve"> und korrekt aussprechen</w:t>
            </w:r>
            <w:r>
              <w:rPr>
                <w:rFonts w:ascii="Source Sans Pro" w:hAnsi="Source Sans Pro"/>
                <w:b w:val="0"/>
                <w:sz w:val="12"/>
                <w:szCs w:val="12"/>
              </w:rPr>
              <w:t xml:space="preserve">. </w:t>
            </w:r>
            <w:r w:rsidR="00B451DF">
              <w:rPr>
                <w:rFonts w:ascii="Source Sans Pro" w:hAnsi="Source Sans Pro"/>
                <w:b w:val="0"/>
                <w:sz w:val="12"/>
                <w:szCs w:val="12"/>
              </w:rPr>
              <w:t xml:space="preserve">(Atelier </w:t>
            </w:r>
            <w:r>
              <w:rPr>
                <w:rFonts w:ascii="Source Sans Pro" w:hAnsi="Source Sans Pro"/>
                <w:b w:val="0"/>
                <w:sz w:val="12"/>
                <w:szCs w:val="12"/>
              </w:rPr>
              <w:t>B</w:t>
            </w:r>
            <w:r w:rsidR="00B451DF">
              <w:rPr>
                <w:rFonts w:ascii="Source Sans Pro" w:hAnsi="Source Sans Pro"/>
                <w:b w:val="0"/>
                <w:sz w:val="12"/>
                <w:szCs w:val="12"/>
              </w:rPr>
              <w:t>)</w:t>
            </w:r>
          </w:p>
        </w:tc>
      </w:tr>
      <w:tr w:rsidR="00977408" w:rsidRPr="00B80D12" w14:paraId="56E632AC" w14:textId="77777777" w:rsidTr="00B76140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F71C44E" w14:textId="77777777" w:rsidR="00977408" w:rsidRPr="00B80D12" w:rsidRDefault="00977408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="009545DC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 w:rsidR="005040F1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4C213" w14:textId="77777777" w:rsidR="007A103B" w:rsidRDefault="00325D5D" w:rsidP="007A103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Begrüßung</w:t>
            </w:r>
            <w:r w:rsidR="007A103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Frankreich </w:t>
            </w:r>
          </w:p>
          <w:p w14:paraId="42160F4B" w14:textId="77777777" w:rsidR="003B2846" w:rsidRPr="00B80D12" w:rsidRDefault="003B2846" w:rsidP="007A103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Gemeinsamkeiten und Unterschiede im Stadtbild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59985" w14:textId="77777777" w:rsidR="00977408" w:rsidRPr="00B80D12" w:rsidRDefault="007D04F6" w:rsidP="00C227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 französisches Geschäft: </w:t>
            </w:r>
            <w:r w:rsidRPr="0038425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la maison de la presse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6505" w14:textId="77777777" w:rsidR="000F5456" w:rsidRDefault="000878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Geburtstagsbräuche </w:t>
            </w:r>
          </w:p>
          <w:p w14:paraId="2C036BA0" w14:textId="77777777" w:rsidR="00F45892" w:rsidRPr="00B80D12" w:rsidRDefault="00F45892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 französisches Geschäft: </w:t>
            </w:r>
            <w:r w:rsidRPr="00F4589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la FNAC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4A7CD" w14:textId="77777777" w:rsidR="006E7F7A" w:rsidRPr="00B80D12" w:rsidRDefault="00247B50" w:rsidP="00413A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</w:t>
            </w:r>
            <w:r w:rsidR="00413A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Schule in Frankreich im Vergleich zur Schule in Deutschland, u.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413A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a. Stundenpläne</w:t>
            </w:r>
          </w:p>
        </w:tc>
      </w:tr>
    </w:tbl>
    <w:p w14:paraId="5832CA19" w14:textId="77777777" w:rsidR="00CD6932" w:rsidRDefault="00CD6932" w:rsidP="0044650F"/>
    <w:p w14:paraId="2F800437" w14:textId="77777777" w:rsidR="000E6385" w:rsidRDefault="000E6385">
      <w:pPr>
        <w:spacing w:line="276" w:lineRule="auto"/>
      </w:pPr>
      <w:r>
        <w:br w:type="page"/>
      </w:r>
    </w:p>
    <w:p w14:paraId="5D2E715E" w14:textId="77777777" w:rsidR="0031674C" w:rsidRDefault="00521A82" w:rsidP="0031674C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>
        <w:rPr>
          <w:rFonts w:ascii="Source Sans Pro" w:eastAsia="Times New Roman" w:hAnsi="Source Sans Pro"/>
          <w:b/>
          <w:bCs/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074A3507" wp14:editId="44E10E5B">
            <wp:simplePos x="0" y="0"/>
            <wp:positionH relativeFrom="column">
              <wp:posOffset>8801100</wp:posOffset>
            </wp:positionH>
            <wp:positionV relativeFrom="paragraph">
              <wp:posOffset>-114300</wp:posOffset>
            </wp:positionV>
            <wp:extent cx="914400" cy="498475"/>
            <wp:effectExtent l="0" t="0" r="0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4C"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Französisch (zweite Fremdsprache): Kompetenzraster zum </w:t>
      </w:r>
      <w:r w:rsidR="0031674C" w:rsidRPr="00884EBE"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Bildungsplan 2016 Gymnasium</w:t>
      </w:r>
    </w:p>
    <w:p w14:paraId="59C0169D" w14:textId="1DA8BA32" w:rsidR="00271F04" w:rsidRDefault="0031674C" w:rsidP="0031674C">
      <w:pPr>
        <w:spacing w:line="276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auf der Grundlage der Progression im Lehrwerk </w:t>
      </w:r>
      <w:r w:rsidRPr="00884EBE"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Découvertes</w:t>
      </w:r>
      <w:r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1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(Klett Verlag)</w:t>
      </w:r>
      <w:r w:rsidR="00CF748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</w:t>
      </w:r>
      <w:r w:rsidR="00CF7485" w:rsidRPr="00884EBE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– </w:t>
      </w:r>
      <w:r w:rsidR="00CF7485" w:rsidRPr="00CF748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1. Lernjahr</w:t>
      </w:r>
      <w:r w:rsidR="00CF7485">
        <w:rPr>
          <w:rFonts w:ascii="Source Sans Pro" w:eastAsia="Times New Roman" w:hAnsi="Source Sans Pro"/>
          <w:b/>
          <w:bCs/>
          <w:lang w:eastAsia="de-DE"/>
        </w:rPr>
        <w:t xml:space="preserve"> 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(Teil II)</w:t>
      </w:r>
    </w:p>
    <w:p w14:paraId="39305B5A" w14:textId="77777777" w:rsidR="0031674C" w:rsidRDefault="0031674C" w:rsidP="0031674C">
      <w:pPr>
        <w:spacing w:line="276" w:lineRule="auto"/>
        <w:jc w:val="center"/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4528"/>
        <w:gridCol w:w="4528"/>
        <w:gridCol w:w="4529"/>
      </w:tblGrid>
      <w:tr w:rsidR="00FE6391" w:rsidRPr="00055DAA" w14:paraId="664A01C6" w14:textId="77777777" w:rsidTr="00D37A6A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2D6F21" w14:textId="77777777" w:rsidR="00FE6391" w:rsidRPr="00B80D12" w:rsidRDefault="00FE6391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0CF9E3" w14:textId="77777777" w:rsidR="00FE6391" w:rsidRPr="00692090" w:rsidRDefault="00FE6391" w:rsidP="00884EBE">
            <w:pPr>
              <w:spacing w:before="40" w:after="40" w:line="240" w:lineRule="auto"/>
              <w:ind w:left="294" w:hanging="249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5</w:t>
            </w: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-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 samedi dans le quartier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DB5C72" w14:textId="77777777" w:rsidR="00FE6391" w:rsidRPr="00692090" w:rsidRDefault="00FE6391" w:rsidP="00884EBE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6 - On va à la fête !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6593B" w14:textId="77777777" w:rsidR="00FE6391" w:rsidRPr="00884EBE" w:rsidRDefault="00FE6391" w:rsidP="00884EBE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884EB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Unité 7 - P comme… Papa à Paris !</w:t>
            </w:r>
            <w:r w:rsidR="003749E6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3</w:t>
            </w:r>
          </w:p>
        </w:tc>
      </w:tr>
      <w:tr w:rsidR="00FE6391" w:rsidRPr="00B80D12" w14:paraId="22E31010" w14:textId="77777777" w:rsidTr="00D37A6A">
        <w:trPr>
          <w:trHeight w:val="81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403304DD" w14:textId="77777777" w:rsidR="00FE6391" w:rsidRPr="00B80D12" w:rsidRDefault="00FE6391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4E5666" w14:textId="77777777" w:rsidR="00BD18BA" w:rsidRDefault="00BD18BA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</w:t>
            </w:r>
            <w:r w:rsidR="00E10A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einfaches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Alltags</w:t>
            </w:r>
            <w:r w:rsidR="00E10A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gespräch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verstehen. (Atelier A)</w:t>
            </w:r>
          </w:p>
          <w:p w14:paraId="58553ECD" w14:textId="77777777" w:rsidR="00B72163" w:rsidRDefault="00B72163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Wegbeschreibung verstehen. (Atelier B)</w:t>
            </w:r>
          </w:p>
          <w:p w14:paraId="59571DB5" w14:textId="77777777" w:rsidR="00B72163" w:rsidRPr="00B80D12" w:rsidRDefault="00B72163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kurzes Interview verstehen. (Atelier B)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1B8BCE" w14:textId="77777777" w:rsidR="00FE6391" w:rsidRDefault="00D24616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Alltagsgespräch </w:t>
            </w:r>
            <w:r w:rsidR="00E10A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leicht erkennbare </w:t>
            </w:r>
            <w:r w:rsidR="00AD0C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Einzelinformationen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entnehmen. </w:t>
            </w:r>
            <w:r w:rsidR="00AD0C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(Atelier A)</w:t>
            </w:r>
          </w:p>
          <w:p w14:paraId="01CF62FD" w14:textId="77777777" w:rsidR="0039653D" w:rsidRPr="00B80D12" w:rsidRDefault="0039653D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152ED9" w14:textId="77777777" w:rsidR="00FE6391" w:rsidRDefault="009174EF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Chanson Einzelinformationen entnehmen. (Station 2)</w:t>
            </w:r>
          </w:p>
          <w:p w14:paraId="23B2F162" w14:textId="77777777" w:rsidR="00E04072" w:rsidRPr="00B80D12" w:rsidRDefault="007E688B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D62C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einem Gespräch </w:t>
            </w:r>
            <w:r w:rsidR="00E10A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leicht erkennbare </w:t>
            </w:r>
            <w:r w:rsidR="00D62C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Einzelinformationen entnehmen. (Station 3)</w:t>
            </w:r>
          </w:p>
        </w:tc>
      </w:tr>
      <w:tr w:rsidR="00FE6391" w:rsidRPr="00B80D12" w14:paraId="0FBB5EAC" w14:textId="77777777" w:rsidTr="00D37A6A">
        <w:trPr>
          <w:trHeight w:val="34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BEC0DBD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9D7FEA4" w14:textId="77777777" w:rsidR="00FE6391" w:rsidRPr="00B80D12" w:rsidRDefault="00ED3F06" w:rsidP="0053657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Bedeutung von Wörtern aufgrund meiner bereits vorhandenen Sprachkenntnisse erschließen.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E5095E5" w14:textId="77777777" w:rsidR="00FE6391" w:rsidRDefault="00AD0C3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unterschiedliche Strategien zur Erschließung unbekannter Vokabeln anwenden.</w:t>
            </w:r>
          </w:p>
          <w:p w14:paraId="5493547F" w14:textId="77777777" w:rsidR="00382D81" w:rsidRPr="00B80D12" w:rsidRDefault="00382D8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zum besseren Textverständnis Schlüsselwörter identifizieren.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31D71F7" w14:textId="77777777" w:rsidR="00FE6391" w:rsidRDefault="002A7809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Bedeutung von französischen Wörtern aufgrund anderer Sprachen verstehen. </w:t>
            </w:r>
            <w:r w:rsidR="009174E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(Découvertes, Atelier)</w:t>
            </w:r>
          </w:p>
          <w:p w14:paraId="0BA9E4CE" w14:textId="77777777" w:rsidR="002A7809" w:rsidRPr="00B80D12" w:rsidRDefault="002A7809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</w:p>
        </w:tc>
      </w:tr>
      <w:tr w:rsidR="00FE6391" w:rsidRPr="00B80D12" w14:paraId="6F00CAFD" w14:textId="77777777" w:rsidTr="00D37A6A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22BA9ED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C0D8" w14:textId="77777777" w:rsidR="00BD18BA" w:rsidRDefault="00BD18BA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Bild</w:t>
            </w:r>
            <w:r w:rsidR="0005108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unterschrift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en verstehen. (Découvertes)</w:t>
            </w:r>
          </w:p>
          <w:p w14:paraId="504CC67B" w14:textId="77777777" w:rsidR="00BD18BA" w:rsidRDefault="00BD18BA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den Handlungsverlauf einer 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kurzen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Geschichte verstehen. (Atelier A)</w:t>
            </w:r>
          </w:p>
          <w:p w14:paraId="2C673660" w14:textId="77777777" w:rsidR="00051089" w:rsidRDefault="00051089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4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kurzen Geschichte, in der sich Erzähltext und Dialoge abwechseln</w:t>
            </w:r>
            <w:r w:rsidR="00063F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2534E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auch </w:t>
            </w:r>
            <w:r w:rsidR="002F242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Detai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linformationen entnehmen. (Atelier</w:t>
            </w:r>
            <w:r w:rsidR="00CF23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B</w:t>
            </w:r>
            <w:r w:rsidR="00CF23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&amp; C</w:t>
            </w:r>
            <w:r>
              <w:rPr>
                <w:rFonts w:ascii="Source Sans Pro" w:eastAsia="Times New Roman" w:hAnsi="Source Sans Pro"/>
                <w:bCs/>
                <w:sz w:val="14"/>
                <w:szCs w:val="12"/>
                <w:lang w:eastAsia="de-DE"/>
              </w:rPr>
              <w:t>)</w:t>
            </w:r>
          </w:p>
          <w:p w14:paraId="0E9DD300" w14:textId="77777777" w:rsidR="00FE6391" w:rsidRDefault="00ED3F06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Speisekarte verstehen. (Atelier C)</w:t>
            </w:r>
          </w:p>
          <w:p w14:paraId="57B45D79" w14:textId="77777777" w:rsidR="00ED3F06" w:rsidRPr="00B80D12" w:rsidRDefault="00ED3F06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E-Mail verstehen. (Au choix)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2C6D2" w14:textId="77777777" w:rsidR="00AD0C35" w:rsidRDefault="00AD0C35" w:rsidP="003C70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382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einem Alltagsgespräch zeitliche Ebenen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erkennen. (Atelier A)</w:t>
            </w:r>
          </w:p>
          <w:p w14:paraId="77423449" w14:textId="77777777" w:rsidR="00FE6391" w:rsidRDefault="003C70D1" w:rsidP="00382D8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382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kurze Tagebucheinträge und den Ablauf der darin beschriebenen Tätigkeiten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382D8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verstehen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(Atelier A)</w:t>
            </w:r>
          </w:p>
          <w:p w14:paraId="41DCD818" w14:textId="77777777" w:rsidR="00055DAA" w:rsidRDefault="00055DAA" w:rsidP="00055DA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Figuren einer längeren dialogischen Geschichte Aussagen zuordnen. (Atelier B)</w:t>
            </w:r>
          </w:p>
          <w:p w14:paraId="505AE90F" w14:textId="77777777" w:rsidR="00194EF4" w:rsidRDefault="00194EF4" w:rsidP="00055DA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E-Mail, Detailinformationen entnehmen. (Atelier B)</w:t>
            </w:r>
          </w:p>
          <w:p w14:paraId="4AABC435" w14:textId="77777777" w:rsidR="00055DAA" w:rsidRPr="00B80D12" w:rsidRDefault="0039653D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kurze informative Texte verstehen. (Pratique) 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30457" w14:textId="77777777" w:rsidR="003749E6" w:rsidRDefault="003749E6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verschriftliches Interview verstehen. (Station 1)</w:t>
            </w:r>
          </w:p>
          <w:p w14:paraId="351A4457" w14:textId="77777777" w:rsidR="003749E6" w:rsidRDefault="003749E6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Postkartentext einem Postkartenfoto zuordnen. (Station 1)</w:t>
            </w:r>
          </w:p>
          <w:p w14:paraId="4BBC8310" w14:textId="77777777" w:rsidR="007E688B" w:rsidRDefault="007E688B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sinngestaltend lesen. (Station 2)</w:t>
            </w:r>
          </w:p>
          <w:p w14:paraId="19FCE544" w14:textId="77777777" w:rsidR="007E688B" w:rsidRDefault="007E688B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Bildern und dazugehörigen Bildunterschriften Informationen entnehmen. (Station 2)</w:t>
            </w:r>
          </w:p>
          <w:p w14:paraId="15F41D20" w14:textId="77777777" w:rsidR="007E688B" w:rsidRDefault="007E688B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</w:t>
            </w:r>
            <w:r w:rsidR="000D501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dialogischen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Text grob verstehen. (Station 3)</w:t>
            </w:r>
          </w:p>
          <w:p w14:paraId="510E09AC" w14:textId="77777777" w:rsidR="00FE6391" w:rsidRDefault="009174EF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Gebrauchstext Einzelinfo</w:t>
            </w:r>
            <w:r w:rsidR="00E0407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rmationen entnehmen. (Station 4</w:t>
            </w:r>
            <w:r w:rsidR="000D501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fakultativ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295FC67" w14:textId="77777777" w:rsidR="003749E6" w:rsidRPr="00B80D12" w:rsidRDefault="003749E6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Gedicht verstehen</w:t>
            </w:r>
            <w:r w:rsidR="005E6A2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es bildlich illustrieren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(Plateau 3)</w:t>
            </w:r>
          </w:p>
        </w:tc>
      </w:tr>
      <w:tr w:rsidR="00FE6391" w:rsidRPr="00B80D12" w14:paraId="26BC5B9A" w14:textId="77777777" w:rsidTr="00D37A6A">
        <w:trPr>
          <w:cantSplit/>
          <w:trHeight w:val="80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C78485F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7D0CBF" w14:textId="77777777" w:rsidR="00416008" w:rsidRDefault="00416008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nach seinem Hobby fragen und selber meine Freizeitaktivitäten benennen. (Atelier A)</w:t>
            </w:r>
          </w:p>
          <w:p w14:paraId="415EE9FB" w14:textId="77777777" w:rsidR="00FE6391" w:rsidRDefault="00B72163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nach dem Weg fragen bzw. selber Auskunft geben. (Atelier B)</w:t>
            </w:r>
          </w:p>
          <w:p w14:paraId="71431FEB" w14:textId="77777777" w:rsidR="002F2422" w:rsidRDefault="002F242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CF23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CF23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Begründung einfordern und selber eine geben. (Atelier B)</w:t>
            </w:r>
          </w:p>
          <w:p w14:paraId="372C5D21" w14:textId="77777777" w:rsidR="00046E87" w:rsidRDefault="00110CCE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Interview führen. (Atelier B</w:t>
            </w:r>
            <w:r w:rsid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Au choix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  <w:r w:rsidR="00046E8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3BFD7E0D" w14:textId="77777777" w:rsidR="00110CCE" w:rsidRPr="00B80D12" w:rsidRDefault="00046E87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einfaches Verkaufsgespräch führen. (Atelier C)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D98202" w14:textId="77777777" w:rsidR="00FE6391" w:rsidRPr="00B80D12" w:rsidRDefault="00FE6391" w:rsidP="009C02E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D2C90" w14:textId="77777777" w:rsidR="003749E6" w:rsidRDefault="003749E6" w:rsidP="003749E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mit jemandem über das Wetter unterhalten. (Station 1)</w:t>
            </w:r>
          </w:p>
          <w:p w14:paraId="4E838619" w14:textId="77777777" w:rsidR="00FE6391" w:rsidRPr="00B80D12" w:rsidRDefault="009174E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einfaches Einkaufsgespräch führen</w:t>
            </w:r>
            <w:r w:rsidR="007E688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dabei Mengenangaben verwenden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(Station 3)</w:t>
            </w:r>
          </w:p>
        </w:tc>
      </w:tr>
      <w:tr w:rsidR="00FE6391" w:rsidRPr="00B80D12" w14:paraId="2C670FAB" w14:textId="77777777" w:rsidTr="00D37A6A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312F9B7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A02A1FF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20D762C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97B5B37" w14:textId="77777777" w:rsidR="00FE6391" w:rsidRPr="00B80D12" w:rsidRDefault="001F0C94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„Einminutenrede“ halten. (Station 3: Portfolio)</w:t>
            </w:r>
          </w:p>
        </w:tc>
      </w:tr>
      <w:tr w:rsidR="00FE6391" w:rsidRPr="00B80D12" w14:paraId="56811E12" w14:textId="77777777" w:rsidTr="00D37A6A">
        <w:trPr>
          <w:cantSplit/>
          <w:trHeight w:val="294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8D0DFED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2B418B" w14:textId="77777777" w:rsidR="00FE6391" w:rsidRDefault="002D5EC1" w:rsidP="00543B4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über meine Umgebung </w:t>
            </w:r>
            <w:r w:rsidR="00CF23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auf einfache Art und Weise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sprechen. (Découvertes)</w:t>
            </w:r>
          </w:p>
          <w:p w14:paraId="267E3F0C" w14:textId="77777777" w:rsidR="00B72163" w:rsidRDefault="00B72163" w:rsidP="00543B4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ein Vorhaben sprechen. (Atelier A)</w:t>
            </w:r>
          </w:p>
          <w:p w14:paraId="5445891F" w14:textId="77777777" w:rsidR="00ED3F06" w:rsidRPr="00FE6391" w:rsidRDefault="00ED3F06" w:rsidP="00543B4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AA5B55" w14:textId="77777777" w:rsidR="00FE6391" w:rsidRDefault="00D2461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Feiertage sprechen. (Découvertes)</w:t>
            </w:r>
          </w:p>
          <w:p w14:paraId="447E8307" w14:textId="77777777" w:rsidR="00D24616" w:rsidRDefault="00D2461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Vergangenes berichten. (Atelier A)</w:t>
            </w:r>
          </w:p>
          <w:p w14:paraId="44757165" w14:textId="77777777" w:rsidR="00CE3C28" w:rsidRPr="00B80D12" w:rsidRDefault="00CE3C28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was ich (</w:t>
            </w:r>
            <w:r w:rsidR="005E6A2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Kleidung) mag und nicht mag. (Atelier B)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8BFEF7" w14:textId="77777777" w:rsidR="009174EF" w:rsidRDefault="009174EF" w:rsidP="0041595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Verkehrsmittel sprechen. (Station 2)</w:t>
            </w:r>
          </w:p>
          <w:p w14:paraId="5DC12A50" w14:textId="77777777" w:rsidR="0004685B" w:rsidRPr="00B80D12" w:rsidRDefault="0004685B" w:rsidP="0004685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was ich (an Freizeitaktivitäten) mag und nicht mag. (Station 4, fakultativ)</w:t>
            </w:r>
          </w:p>
        </w:tc>
      </w:tr>
      <w:tr w:rsidR="00FE6391" w:rsidRPr="00B80D12" w14:paraId="58BBAF67" w14:textId="77777777" w:rsidTr="00D37A6A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26B7EAB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0E72FB3" w14:textId="77777777" w:rsidR="00FE6391" w:rsidRPr="00B80D12" w:rsidRDefault="00ED3F06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gliedern.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01DCE1B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278A0C0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FE6391" w:rsidRPr="00B80D12" w14:paraId="5EC3EC9A" w14:textId="77777777" w:rsidTr="00D37A6A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344F176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01D0C" w14:textId="77777777" w:rsidR="00FE6391" w:rsidRDefault="00110CCE" w:rsidP="00F634E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Interview schriftlich vorbereiten. (Atelier B)</w:t>
            </w:r>
          </w:p>
          <w:p w14:paraId="749745C0" w14:textId="77777777" w:rsidR="00416008" w:rsidRPr="00B80D12" w:rsidRDefault="00416008" w:rsidP="00F634E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kurze E-Mail verfassen. (Au choix)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BC245" w14:textId="77777777" w:rsidR="00194EF4" w:rsidRPr="00194EF4" w:rsidRDefault="00194EF4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194E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 E-Mail schreiben, in der ich mich für etwas bedanke. (Atelier B)</w:t>
            </w:r>
          </w:p>
          <w:p w14:paraId="5D38C414" w14:textId="77777777" w:rsidR="00FE6391" w:rsidRDefault="00101197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3965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kurzes Gedicht mit Unterstützung schreiben. (Atelier B)</w:t>
            </w:r>
          </w:p>
          <w:p w14:paraId="65C72C7F" w14:textId="77777777" w:rsidR="00C22EF2" w:rsidRDefault="00C22EF2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Ereignis nacherzählen. (Pratique)</w:t>
            </w:r>
          </w:p>
          <w:p w14:paraId="2503004B" w14:textId="77777777" w:rsidR="00C22EF2" w:rsidRPr="00055DAA" w:rsidRDefault="00C22EF2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highlight w:val="yellow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Informationsplakat gestalten. (Pratique)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F1642" w14:textId="77777777" w:rsidR="003749E6" w:rsidRDefault="003749E6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Urlaubspostkarte verfassen. (Station 1)</w:t>
            </w:r>
          </w:p>
          <w:p w14:paraId="4C75DA16" w14:textId="77777777" w:rsidR="00FE6391" w:rsidRDefault="001F0C94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Bildgedicht verfassen. (Station 1: Portfolio)</w:t>
            </w:r>
          </w:p>
          <w:p w14:paraId="603C5E6C" w14:textId="77777777" w:rsidR="007E688B" w:rsidRDefault="007E688B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zusammenfassen. (Station 3)</w:t>
            </w:r>
          </w:p>
          <w:p w14:paraId="06FF4CAD" w14:textId="77777777" w:rsidR="00E04072" w:rsidRDefault="00E04072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der Grundlage einer Internetrecherche einen Prospekt gestalten. (Station 4: Portfolio)</w:t>
            </w:r>
          </w:p>
          <w:p w14:paraId="0B2D2A7E" w14:textId="77777777" w:rsidR="005E6A29" w:rsidRPr="00B80D12" w:rsidRDefault="005E6A29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kurzes Gedicht mit Unterstützung schreiben. (Plateau 3)</w:t>
            </w:r>
          </w:p>
        </w:tc>
      </w:tr>
      <w:tr w:rsidR="00FE6391" w:rsidRPr="00B80D12" w14:paraId="54776368" w14:textId="77777777" w:rsidTr="00D37A6A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D58BF11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0A6B0F6" w14:textId="77777777" w:rsidR="00FE6391" w:rsidRPr="00B80D12" w:rsidRDefault="00046E87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auf Deutsch verfasstes Programm im Französischen </w:t>
            </w:r>
            <w:r w:rsid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mündlich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wiedergeben. (Au choix)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FB9A3" w14:textId="77777777" w:rsidR="00FE6391" w:rsidRPr="00C22EF2" w:rsidRDefault="00237DEA" w:rsidP="0015326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Durchsage ins </w:t>
            </w:r>
            <w:r w:rsidR="00C22EF2"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Deutsche</w:t>
            </w:r>
            <w:r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mitteln (Pratique)</w:t>
            </w:r>
          </w:p>
          <w:p w14:paraId="32E18E30" w14:textId="77777777" w:rsidR="00237DEA" w:rsidRPr="00AE3752" w:rsidRDefault="00237DEA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highlight w:val="yellow"/>
                <w:lang w:eastAsia="de-DE"/>
              </w:rPr>
            </w:pPr>
            <w:r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Zeitungsnotiz ins</w:t>
            </w:r>
            <w:r w:rsidR="00C22EF2"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Französische </w:t>
            </w:r>
            <w:r w:rsidRP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mitteln. (Pratique)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189777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FE6391" w:rsidRPr="00B80D12" w14:paraId="58FB659E" w14:textId="77777777" w:rsidTr="00D37A6A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32D68F2" w14:textId="77777777" w:rsidR="00FE6391" w:rsidRPr="00B80D12" w:rsidRDefault="00FE6391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01FCF6E" w14:textId="77777777" w:rsidR="00FE6391" w:rsidRPr="00B80D12" w:rsidRDefault="00416008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ED3F0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Wichtige vom Unwichtigen unterscheiden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um das Wesentliche eines Textes wiederzugeben.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F655553" w14:textId="77777777" w:rsidR="00FE6391" w:rsidRPr="00B80D12" w:rsidRDefault="00FE6391" w:rsidP="00EF05A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D8741FD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FE6391" w:rsidRPr="000D5014" w14:paraId="7B4479F0" w14:textId="77777777" w:rsidTr="00D37A6A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F764F04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38C22685" w14:textId="77777777" w:rsidR="00FE6391" w:rsidRPr="00B80D12" w:rsidRDefault="00FE6391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0B4C7C89" w14:textId="77777777" w:rsidR="00FE6391" w:rsidRPr="00B72163" w:rsidRDefault="002D5EC1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B7216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Futur composé (</w:t>
            </w:r>
            <w:r w:rsidRPr="00B7216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aller</w:t>
            </w:r>
            <w:r w:rsidRPr="00B7216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+ Grundform)</w:t>
            </w:r>
          </w:p>
          <w:p w14:paraId="10523A70" w14:textId="77777777" w:rsidR="002D5EC1" w:rsidRPr="00055DAA" w:rsidRDefault="00B451DF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055DA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Ungerelmäßige Verben</w:t>
            </w:r>
            <w:r w:rsidR="002D5EC1" w:rsidRPr="00055DA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: </w:t>
            </w:r>
            <w:r w:rsidR="002D5EC1" w:rsidRPr="00055DA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faire</w:t>
            </w:r>
            <w:r w:rsidR="002D5EC1" w:rsidRPr="00055DA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(+de)</w:t>
            </w:r>
            <w:r w:rsidR="00B72163" w:rsidRPr="00055DAA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, prendre</w:t>
            </w:r>
          </w:p>
          <w:p w14:paraId="3D9883AC" w14:textId="77777777" w:rsidR="00B72163" w:rsidRDefault="00B72163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</w:pPr>
            <w:r w:rsidRPr="00B7216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Fragen mit </w:t>
            </w:r>
            <w:r w:rsidRPr="00B7216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est-ce que</w:t>
            </w:r>
          </w:p>
          <w:p w14:paraId="1F00450A" w14:textId="77777777" w:rsidR="00B72163" w:rsidRDefault="00B72163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Imperativ</w:t>
            </w:r>
          </w:p>
          <w:p w14:paraId="68654528" w14:textId="77777777" w:rsidR="00416008" w:rsidRPr="00416008" w:rsidRDefault="00416008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41600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Präposition </w:t>
            </w:r>
            <w:r w:rsidRPr="00416008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de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 dem bestimmten Artikel (</w:t>
            </w:r>
            <w:r w:rsidRPr="00416008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du, des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452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1AF609" w14:textId="77777777" w:rsidR="00FE6391" w:rsidRDefault="00101197" w:rsidP="0095204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Passé composé mit </w:t>
            </w:r>
            <w:r w:rsidRPr="0010119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avoir</w:t>
            </w:r>
          </w:p>
          <w:p w14:paraId="755D7D53" w14:textId="77777777" w:rsidR="00101197" w:rsidRDefault="00101197" w:rsidP="0095204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Angleichung von Adjektiven</w:t>
            </w:r>
          </w:p>
          <w:p w14:paraId="1E9DD2FD" w14:textId="77777777" w:rsidR="00B451DF" w:rsidRDefault="00B451DF" w:rsidP="0095204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B451D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Unregelmäßiges Verb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: </w:t>
            </w:r>
            <w:r w:rsidRPr="00B451D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mettre</w:t>
            </w:r>
          </w:p>
          <w:p w14:paraId="27B3F4E0" w14:textId="77777777" w:rsidR="00B451DF" w:rsidRPr="00416008" w:rsidRDefault="00B451DF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Direktes und indirektes Objekt</w:t>
            </w:r>
            <w:r w:rsidR="00194E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(Ergänzungen mit</w:t>
            </w:r>
            <w:r w:rsidR="00C22E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C22EF2" w:rsidRPr="00C22E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qn/qc</w:t>
            </w:r>
            <w:r w:rsidR="00C22E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/</w:t>
            </w:r>
            <w:r w:rsidR="00194EF4" w:rsidRPr="00C22E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à</w:t>
            </w:r>
            <w:r w:rsidR="00C22E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 qn</w:t>
            </w:r>
            <w:r w:rsidR="00194E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452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DC5FB5C" w14:textId="77777777" w:rsidR="003749E6" w:rsidRDefault="003749E6" w:rsidP="005D084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Unregelmäßige Verben: </w:t>
            </w:r>
            <w:r w:rsidRPr="003749E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écrire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Pr="003749E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lire</w:t>
            </w:r>
          </w:p>
          <w:p w14:paraId="6F48C4EC" w14:textId="77777777" w:rsidR="004B5BD9" w:rsidRDefault="009174EF" w:rsidP="004B5BD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Verneinung mit </w:t>
            </w:r>
            <w:r w:rsidRPr="009174E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ne… rien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55B77D08" w14:textId="77777777" w:rsidR="00FE6391" w:rsidRPr="004B5BD9" w:rsidRDefault="004B5BD9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Mengenangaben</w:t>
            </w:r>
          </w:p>
        </w:tc>
      </w:tr>
      <w:tr w:rsidR="00FE6391" w:rsidRPr="00B80D12" w14:paraId="25FE7E12" w14:textId="77777777" w:rsidTr="00D37A6A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D06EAD2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5D6B2CDD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73A50B6D" w14:textId="77777777" w:rsidR="00FE6391" w:rsidRPr="00B80D12" w:rsidRDefault="00FE6391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DB43914" w14:textId="77777777" w:rsidR="00FE6391" w:rsidRPr="00B80D12" w:rsidRDefault="009174EF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Wortbilder</w:t>
            </w:r>
            <w:r w:rsidR="001F0C9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gestalten. (Station 2: Portfolio)</w:t>
            </w:r>
          </w:p>
        </w:tc>
      </w:tr>
      <w:tr w:rsidR="00FE6391" w:rsidRPr="005D084B" w14:paraId="51368177" w14:textId="77777777" w:rsidTr="00D37A6A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F374F28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7E48A78" w14:textId="77777777" w:rsidR="00FE6391" w:rsidRDefault="002D5EC1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Freizeitbeschäftigungen</w:t>
            </w:r>
          </w:p>
          <w:p w14:paraId="15A10EBD" w14:textId="77777777" w:rsidR="002D5EC1" w:rsidRDefault="002D5EC1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Zeitangaben</w:t>
            </w:r>
          </w:p>
          <w:p w14:paraId="5EBF26ED" w14:textId="77777777" w:rsidR="00ED3F06" w:rsidRDefault="00ED3F06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Speisen und Getränke</w:t>
            </w:r>
          </w:p>
          <w:p w14:paraId="664529C3" w14:textId="77777777" w:rsidR="00ED3F06" w:rsidRDefault="00ED3F06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Zahlen bis 100</w:t>
            </w:r>
          </w:p>
          <w:p w14:paraId="06600B9D" w14:textId="77777777" w:rsidR="00ED3F06" w:rsidRDefault="00ED3F06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Stadtorte</w:t>
            </w:r>
          </w:p>
          <w:p w14:paraId="2DAA3D7C" w14:textId="77777777" w:rsidR="00416008" w:rsidRPr="00B80D12" w:rsidRDefault="00416008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„Dico personnel“: Dinge und Orte im Wohnviertel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7058168" w14:textId="77777777" w:rsidR="00FE6391" w:rsidRDefault="003C70D1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Kleidung</w:t>
            </w:r>
          </w:p>
          <w:p w14:paraId="294257F0" w14:textId="77777777" w:rsidR="00B451DF" w:rsidRDefault="00B451DF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Farben</w:t>
            </w:r>
          </w:p>
          <w:p w14:paraId="71344E0D" w14:textId="77777777" w:rsidR="00B451DF" w:rsidRPr="00ED3F06" w:rsidRDefault="00E674AB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Rund ums Ausgehen und Feiern 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A34DF1" w14:textId="77777777" w:rsidR="00FE6391" w:rsidRDefault="009174E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Wetter</w:t>
            </w:r>
          </w:p>
          <w:p w14:paraId="59F21541" w14:textId="77777777" w:rsidR="009174EF" w:rsidRDefault="009174E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Verkehrsmittel</w:t>
            </w:r>
          </w:p>
          <w:p w14:paraId="37263E73" w14:textId="77777777" w:rsidR="009174EF" w:rsidRPr="005D084B" w:rsidRDefault="009174E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Freizeitbeschäftigung</w:t>
            </w:r>
          </w:p>
        </w:tc>
      </w:tr>
      <w:tr w:rsidR="00FE6391" w:rsidRPr="00B80D12" w14:paraId="572CD7EE" w14:textId="77777777" w:rsidTr="00D37A6A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3119B35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57C0616" w14:textId="77777777" w:rsidR="00FE6391" w:rsidRPr="00F93C38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2025EEC" w14:textId="77777777" w:rsidR="00FE6391" w:rsidRPr="00F93C38" w:rsidRDefault="00B451DF" w:rsidP="00F93C38">
            <w:pPr>
              <w:pStyle w:val="berschrift2"/>
              <w:rPr>
                <w:rFonts w:ascii="Source Sans Pro" w:hAnsi="Source Sans Pro"/>
                <w:b w:val="0"/>
                <w:bCs w:val="0"/>
                <w:sz w:val="12"/>
                <w:szCs w:val="12"/>
              </w:rPr>
            </w:pP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 xml:space="preserve">Ich kann </w:t>
            </w:r>
            <w:r w:rsidRPr="00F93C38">
              <w:rPr>
                <w:rFonts w:ascii="Source Sans Pro" w:hAnsi="Source Sans Pro"/>
                <w:b w:val="0"/>
                <w:bCs w:val="0"/>
                <w:sz w:val="12"/>
                <w:szCs w:val="12"/>
              </w:rPr>
              <w:t>offenes und geschlossenes &lt;e&gt; (</w:t>
            </w: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>die Laute [</w:t>
            </w:r>
            <w:r w:rsidRPr="00F93C38">
              <w:rPr>
                <w:rFonts w:ascii="Source Sans Pro" w:hAnsi="Source Sans Pro"/>
                <w:b w:val="0"/>
                <w:bCs w:val="0"/>
                <w:sz w:val="12"/>
                <w:szCs w:val="12"/>
              </w:rPr>
              <w:t>e</w:t>
            </w: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>] und [</w:t>
            </w:r>
            <w:r w:rsidR="00F93C38" w:rsidRPr="00F93C38">
              <w:rPr>
                <w:rStyle w:val="hint"/>
                <w:rFonts w:ascii="Arial" w:hAnsi="Arial" w:cs="Arial"/>
                <w:b w:val="0"/>
                <w:sz w:val="12"/>
                <w:szCs w:val="12"/>
              </w:rPr>
              <w:t>ɛ</w:t>
            </w: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>]</w:t>
            </w:r>
            <w:r w:rsidR="00F93C38">
              <w:rPr>
                <w:rFonts w:ascii="Source Sans Pro" w:hAnsi="Source Sans Pro"/>
                <w:b w:val="0"/>
                <w:sz w:val="12"/>
                <w:szCs w:val="12"/>
              </w:rPr>
              <w:t>)</w:t>
            </w: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 xml:space="preserve"> unterscheiden und </w:t>
            </w:r>
            <w:r w:rsidR="00F93C38">
              <w:rPr>
                <w:rFonts w:ascii="Source Sans Pro" w:hAnsi="Source Sans Pro"/>
                <w:b w:val="0"/>
                <w:sz w:val="12"/>
                <w:szCs w:val="12"/>
              </w:rPr>
              <w:t xml:space="preserve">korrekt </w:t>
            </w:r>
            <w:r w:rsidRPr="00F93C38">
              <w:rPr>
                <w:rFonts w:ascii="Source Sans Pro" w:hAnsi="Source Sans Pro"/>
                <w:b w:val="0"/>
                <w:sz w:val="12"/>
                <w:szCs w:val="12"/>
              </w:rPr>
              <w:t>aussprechen.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050E8" w14:textId="77777777" w:rsidR="00FE6391" w:rsidRPr="00B80D12" w:rsidRDefault="002A7809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der Aussprache bereits bekannter Wörter auch neue Vokabeln korrekt aussprechen.</w:t>
            </w:r>
            <w:r w:rsidR="009174E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</w:t>
            </w:r>
            <w:r w:rsidR="00E0407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Stations 2 &amp; 4</w:t>
            </w:r>
            <w:r w:rsidR="009174E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</w:tr>
      <w:tr w:rsidR="00FE6391" w:rsidRPr="00237DEA" w14:paraId="11AB47CC" w14:textId="77777777" w:rsidTr="00D37A6A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E64A4D8" w14:textId="77777777" w:rsidR="00FE6391" w:rsidRPr="00B80D12" w:rsidRDefault="00FE6391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D514" w14:textId="77777777" w:rsidR="00FE6391" w:rsidRPr="002D5EC1" w:rsidRDefault="002D5EC1" w:rsidP="00542147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2D5EC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Ein Pariser Viertel, les Batignolles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F153E" w14:textId="77777777" w:rsidR="00AD0C35" w:rsidRDefault="00AD0C35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französische Nationalfeiertag</w:t>
            </w:r>
          </w:p>
          <w:p w14:paraId="771EAF1B" w14:textId="77777777" w:rsidR="00FE6391" w:rsidRPr="00237DEA" w:rsidRDefault="00237DEA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237DE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Feste in Frankreich und in Deutschland </w:t>
            </w:r>
          </w:p>
          <w:p w14:paraId="6F3098DD" w14:textId="77777777" w:rsidR="00AD0C35" w:rsidRDefault="00AD0C35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TGV</w:t>
            </w:r>
          </w:p>
          <w:p w14:paraId="36655271" w14:textId="77777777" w:rsidR="00237DEA" w:rsidRPr="00237DEA" w:rsidRDefault="00237DEA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89223" w14:textId="77777777" w:rsidR="00FE6391" w:rsidRPr="00237DEA" w:rsidRDefault="009174E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Stadt Paris (Sehenswürdigkeiten, Verkehrsmittel)</w:t>
            </w:r>
          </w:p>
        </w:tc>
      </w:tr>
    </w:tbl>
    <w:p w14:paraId="72EE12FB" w14:textId="77777777" w:rsidR="000E6385" w:rsidRPr="00237DEA" w:rsidRDefault="000E6385" w:rsidP="0044650F">
      <w:pPr>
        <w:rPr>
          <w:rFonts w:ascii="Source Sans Pro" w:hAnsi="Source Sans Pro"/>
        </w:rPr>
      </w:pPr>
    </w:p>
    <w:p w14:paraId="325B1807" w14:textId="77777777" w:rsidR="0096727F" w:rsidRDefault="0096727F" w:rsidP="0044650F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Das Verstehen von Texten setzt immer die Vertrautheit des Vokabulars voraus, dessen Verständnis auch aufgrund von transparenten Wörtern, vom Kontext oder von Unterstützungshilfen wie Bildern </w:t>
      </w:r>
      <w:r w:rsidR="00BE052D">
        <w:rPr>
          <w:rFonts w:ascii="Source Sans Pro" w:hAnsi="Source Sans Pro"/>
        </w:rPr>
        <w:t>getragen werden</w:t>
      </w:r>
      <w:r>
        <w:rPr>
          <w:rFonts w:ascii="Source Sans Pro" w:hAnsi="Source Sans Pro"/>
        </w:rPr>
        <w:t xml:space="preserve"> kann.</w:t>
      </w:r>
    </w:p>
    <w:p w14:paraId="6BB58D4C" w14:textId="77777777" w:rsidR="0096727F" w:rsidRPr="0096727F" w:rsidRDefault="004B5BD9" w:rsidP="0044650F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Manche </w:t>
      </w:r>
      <w:r w:rsidR="00E10A0D">
        <w:rPr>
          <w:rFonts w:ascii="Source Sans Pro" w:hAnsi="Source Sans Pro"/>
        </w:rPr>
        <w:t>(Teil-)</w:t>
      </w:r>
      <w:r>
        <w:rPr>
          <w:rFonts w:ascii="Source Sans Pro" w:hAnsi="Source Sans Pro"/>
        </w:rPr>
        <w:t>Kompetenzbeschreibungen wiederholen sich, hierbei handelt sich um eine Vertiefung bzw. Festigung</w:t>
      </w:r>
      <w:r w:rsidR="00762FD0">
        <w:rPr>
          <w:rFonts w:ascii="Source Sans Pro" w:hAnsi="Source Sans Pro"/>
        </w:rPr>
        <w:t>, also keine bloße Wiederholung</w:t>
      </w:r>
      <w:r w:rsidR="001A73ED">
        <w:rPr>
          <w:rFonts w:ascii="Source Sans Pro" w:hAnsi="Source Sans Pro"/>
        </w:rPr>
        <w:t>. Den Schülerinnen und Schülern</w:t>
      </w:r>
      <w:r>
        <w:rPr>
          <w:rFonts w:ascii="Source Sans Pro" w:hAnsi="Source Sans Pro"/>
        </w:rPr>
        <w:t xml:space="preserve"> </w:t>
      </w:r>
      <w:r w:rsidR="001A73ED">
        <w:rPr>
          <w:rFonts w:ascii="Source Sans Pro" w:hAnsi="Source Sans Pro"/>
        </w:rPr>
        <w:t xml:space="preserve">stehen </w:t>
      </w:r>
      <w:r>
        <w:rPr>
          <w:rFonts w:ascii="Source Sans Pro" w:hAnsi="Source Sans Pro"/>
        </w:rPr>
        <w:t xml:space="preserve">im Sinne der Progression nach und nach </w:t>
      </w:r>
      <w:r w:rsidR="001A73ED">
        <w:rPr>
          <w:rFonts w:ascii="Source Sans Pro" w:hAnsi="Source Sans Pro"/>
        </w:rPr>
        <w:t xml:space="preserve">immer </w:t>
      </w:r>
      <w:r>
        <w:rPr>
          <w:rFonts w:ascii="Source Sans Pro" w:hAnsi="Source Sans Pro"/>
        </w:rPr>
        <w:t>mehr sprachli</w:t>
      </w:r>
      <w:r w:rsidR="001A73ED">
        <w:rPr>
          <w:rFonts w:ascii="Source Sans Pro" w:hAnsi="Source Sans Pro"/>
        </w:rPr>
        <w:t xml:space="preserve">che Mittel </w:t>
      </w:r>
      <w:r w:rsidR="00E10A0D">
        <w:rPr>
          <w:rFonts w:ascii="Source Sans Pro" w:hAnsi="Source Sans Pro"/>
        </w:rPr>
        <w:t xml:space="preserve">sowie Strategien </w:t>
      </w:r>
      <w:r w:rsidR="001A73ED">
        <w:rPr>
          <w:rFonts w:ascii="Source Sans Pro" w:hAnsi="Source Sans Pro"/>
        </w:rPr>
        <w:t xml:space="preserve">zur Verfügung, sodass </w:t>
      </w:r>
      <w:r w:rsidR="00E10A0D">
        <w:rPr>
          <w:rFonts w:ascii="Source Sans Pro" w:hAnsi="Source Sans Pro"/>
        </w:rPr>
        <w:t xml:space="preserve">hier zum Vorschein kommt, wie der Kompetenzaufbau erfolgt und sie einen Lernweg durchschreiten. </w:t>
      </w:r>
    </w:p>
    <w:sectPr w:rsidR="0096727F" w:rsidRPr="0096727F" w:rsidSect="00EF0559">
      <w:pgSz w:w="16839" w:h="23814" w:code="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B979" w14:textId="77777777" w:rsidR="0057663E" w:rsidRDefault="0057663E" w:rsidP="001E03DE">
      <w:r>
        <w:separator/>
      </w:r>
    </w:p>
  </w:endnote>
  <w:endnote w:type="continuationSeparator" w:id="0">
    <w:p w14:paraId="097BE033" w14:textId="77777777" w:rsidR="0057663E" w:rsidRDefault="0057663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2983" w14:textId="77777777" w:rsidR="0057663E" w:rsidRDefault="0057663E" w:rsidP="001E03DE">
      <w:r>
        <w:separator/>
      </w:r>
    </w:p>
  </w:footnote>
  <w:footnote w:type="continuationSeparator" w:id="0">
    <w:p w14:paraId="0744BA92" w14:textId="77777777" w:rsidR="0057663E" w:rsidRDefault="0057663E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1A"/>
    <w:rsid w:val="0000154C"/>
    <w:rsid w:val="0001176C"/>
    <w:rsid w:val="00012592"/>
    <w:rsid w:val="000269EA"/>
    <w:rsid w:val="000372DC"/>
    <w:rsid w:val="0004685B"/>
    <w:rsid w:val="00046E87"/>
    <w:rsid w:val="00051089"/>
    <w:rsid w:val="000513C7"/>
    <w:rsid w:val="00055DAA"/>
    <w:rsid w:val="000578BE"/>
    <w:rsid w:val="00057C71"/>
    <w:rsid w:val="00063419"/>
    <w:rsid w:val="00063F81"/>
    <w:rsid w:val="00066DC4"/>
    <w:rsid w:val="0008788E"/>
    <w:rsid w:val="00097D41"/>
    <w:rsid w:val="000B111B"/>
    <w:rsid w:val="000B2CB8"/>
    <w:rsid w:val="000B500B"/>
    <w:rsid w:val="000C312F"/>
    <w:rsid w:val="000D0553"/>
    <w:rsid w:val="000D324C"/>
    <w:rsid w:val="000D5014"/>
    <w:rsid w:val="000D5396"/>
    <w:rsid w:val="000E6385"/>
    <w:rsid w:val="000F5456"/>
    <w:rsid w:val="000F7332"/>
    <w:rsid w:val="00101197"/>
    <w:rsid w:val="00110CCE"/>
    <w:rsid w:val="001368F0"/>
    <w:rsid w:val="00151DC1"/>
    <w:rsid w:val="00153266"/>
    <w:rsid w:val="00155D78"/>
    <w:rsid w:val="001737FA"/>
    <w:rsid w:val="001813C4"/>
    <w:rsid w:val="00183532"/>
    <w:rsid w:val="00194EF4"/>
    <w:rsid w:val="00196DAE"/>
    <w:rsid w:val="001A2103"/>
    <w:rsid w:val="001A73ED"/>
    <w:rsid w:val="001D2ADE"/>
    <w:rsid w:val="001D37F4"/>
    <w:rsid w:val="001E03DE"/>
    <w:rsid w:val="001E5FCF"/>
    <w:rsid w:val="001E628C"/>
    <w:rsid w:val="001F0C94"/>
    <w:rsid w:val="001F3234"/>
    <w:rsid w:val="001F48C1"/>
    <w:rsid w:val="00216EEB"/>
    <w:rsid w:val="002223B8"/>
    <w:rsid w:val="00224A08"/>
    <w:rsid w:val="00237DEA"/>
    <w:rsid w:val="00247B50"/>
    <w:rsid w:val="002508F4"/>
    <w:rsid w:val="002534E7"/>
    <w:rsid w:val="00271F04"/>
    <w:rsid w:val="00281D97"/>
    <w:rsid w:val="00282362"/>
    <w:rsid w:val="00282B14"/>
    <w:rsid w:val="002947FE"/>
    <w:rsid w:val="00294E3A"/>
    <w:rsid w:val="002961AB"/>
    <w:rsid w:val="00296589"/>
    <w:rsid w:val="002A05C6"/>
    <w:rsid w:val="002A7809"/>
    <w:rsid w:val="002D5EC1"/>
    <w:rsid w:val="002E1AC2"/>
    <w:rsid w:val="002F2422"/>
    <w:rsid w:val="0031674C"/>
    <w:rsid w:val="00321C0C"/>
    <w:rsid w:val="00325D5D"/>
    <w:rsid w:val="0034645E"/>
    <w:rsid w:val="00352556"/>
    <w:rsid w:val="0036356D"/>
    <w:rsid w:val="00366D1A"/>
    <w:rsid w:val="003749E6"/>
    <w:rsid w:val="00382A17"/>
    <w:rsid w:val="00382D81"/>
    <w:rsid w:val="0038425C"/>
    <w:rsid w:val="0039653D"/>
    <w:rsid w:val="0039686D"/>
    <w:rsid w:val="003B2846"/>
    <w:rsid w:val="003C70D1"/>
    <w:rsid w:val="003F4DBC"/>
    <w:rsid w:val="0040056C"/>
    <w:rsid w:val="00413AAB"/>
    <w:rsid w:val="0041595C"/>
    <w:rsid w:val="00416008"/>
    <w:rsid w:val="004348C6"/>
    <w:rsid w:val="00441EC1"/>
    <w:rsid w:val="00444CCB"/>
    <w:rsid w:val="0044650F"/>
    <w:rsid w:val="00446D9D"/>
    <w:rsid w:val="0045113A"/>
    <w:rsid w:val="00457362"/>
    <w:rsid w:val="0046534A"/>
    <w:rsid w:val="004707DE"/>
    <w:rsid w:val="00471C00"/>
    <w:rsid w:val="00483901"/>
    <w:rsid w:val="00491836"/>
    <w:rsid w:val="00496995"/>
    <w:rsid w:val="004A2D0F"/>
    <w:rsid w:val="004B5807"/>
    <w:rsid w:val="004B5BD9"/>
    <w:rsid w:val="004C060C"/>
    <w:rsid w:val="004C06D0"/>
    <w:rsid w:val="004D3F85"/>
    <w:rsid w:val="004D6C56"/>
    <w:rsid w:val="004D7AF8"/>
    <w:rsid w:val="004E6741"/>
    <w:rsid w:val="004F4736"/>
    <w:rsid w:val="005040F1"/>
    <w:rsid w:val="0050647F"/>
    <w:rsid w:val="005122AD"/>
    <w:rsid w:val="00514D4E"/>
    <w:rsid w:val="005203DD"/>
    <w:rsid w:val="00521A82"/>
    <w:rsid w:val="0052721C"/>
    <w:rsid w:val="00535192"/>
    <w:rsid w:val="0053657F"/>
    <w:rsid w:val="00542147"/>
    <w:rsid w:val="00543B4F"/>
    <w:rsid w:val="00545B1B"/>
    <w:rsid w:val="00552D63"/>
    <w:rsid w:val="0057663E"/>
    <w:rsid w:val="00586AF0"/>
    <w:rsid w:val="00592F22"/>
    <w:rsid w:val="005A2403"/>
    <w:rsid w:val="005B05B6"/>
    <w:rsid w:val="005B2168"/>
    <w:rsid w:val="005C116D"/>
    <w:rsid w:val="005C15A0"/>
    <w:rsid w:val="005C2F04"/>
    <w:rsid w:val="005C644E"/>
    <w:rsid w:val="005D084B"/>
    <w:rsid w:val="005D4B20"/>
    <w:rsid w:val="005E443F"/>
    <w:rsid w:val="005E60BD"/>
    <w:rsid w:val="005E6A29"/>
    <w:rsid w:val="005F6D4B"/>
    <w:rsid w:val="00602E7A"/>
    <w:rsid w:val="006054D1"/>
    <w:rsid w:val="00613389"/>
    <w:rsid w:val="00615F36"/>
    <w:rsid w:val="0062562F"/>
    <w:rsid w:val="00643300"/>
    <w:rsid w:val="00645F4A"/>
    <w:rsid w:val="00650232"/>
    <w:rsid w:val="0065571A"/>
    <w:rsid w:val="0068754C"/>
    <w:rsid w:val="006A6FB0"/>
    <w:rsid w:val="006B023D"/>
    <w:rsid w:val="006C0D75"/>
    <w:rsid w:val="006C1722"/>
    <w:rsid w:val="006C3575"/>
    <w:rsid w:val="006C56DA"/>
    <w:rsid w:val="006D0244"/>
    <w:rsid w:val="006E2227"/>
    <w:rsid w:val="006E290C"/>
    <w:rsid w:val="006E7F7A"/>
    <w:rsid w:val="007005D0"/>
    <w:rsid w:val="00704E6F"/>
    <w:rsid w:val="00741BC5"/>
    <w:rsid w:val="00762FD0"/>
    <w:rsid w:val="0078112C"/>
    <w:rsid w:val="0078548B"/>
    <w:rsid w:val="007A103B"/>
    <w:rsid w:val="007B264D"/>
    <w:rsid w:val="007C73D1"/>
    <w:rsid w:val="007D04F6"/>
    <w:rsid w:val="007D1BA4"/>
    <w:rsid w:val="007D3884"/>
    <w:rsid w:val="007E0A3E"/>
    <w:rsid w:val="007E5A5A"/>
    <w:rsid w:val="007E688B"/>
    <w:rsid w:val="007F11AE"/>
    <w:rsid w:val="007F2316"/>
    <w:rsid w:val="007F250C"/>
    <w:rsid w:val="008028DB"/>
    <w:rsid w:val="008144D3"/>
    <w:rsid w:val="00823891"/>
    <w:rsid w:val="00834E98"/>
    <w:rsid w:val="00843628"/>
    <w:rsid w:val="008452FC"/>
    <w:rsid w:val="008455FB"/>
    <w:rsid w:val="00852209"/>
    <w:rsid w:val="00871C39"/>
    <w:rsid w:val="00873233"/>
    <w:rsid w:val="008771C2"/>
    <w:rsid w:val="00884EBE"/>
    <w:rsid w:val="008A7911"/>
    <w:rsid w:val="008B5A91"/>
    <w:rsid w:val="008C0235"/>
    <w:rsid w:val="008F108A"/>
    <w:rsid w:val="00911F1F"/>
    <w:rsid w:val="009174EF"/>
    <w:rsid w:val="00924975"/>
    <w:rsid w:val="00925095"/>
    <w:rsid w:val="00926DB4"/>
    <w:rsid w:val="00927569"/>
    <w:rsid w:val="00940FAF"/>
    <w:rsid w:val="00952046"/>
    <w:rsid w:val="009533B3"/>
    <w:rsid w:val="009545DC"/>
    <w:rsid w:val="00960560"/>
    <w:rsid w:val="00963575"/>
    <w:rsid w:val="0096727F"/>
    <w:rsid w:val="009710C8"/>
    <w:rsid w:val="00974C03"/>
    <w:rsid w:val="00977408"/>
    <w:rsid w:val="00987D60"/>
    <w:rsid w:val="009935DA"/>
    <w:rsid w:val="0099382A"/>
    <w:rsid w:val="00993B6D"/>
    <w:rsid w:val="009B00F3"/>
    <w:rsid w:val="009B334E"/>
    <w:rsid w:val="009B4B35"/>
    <w:rsid w:val="009B7BBA"/>
    <w:rsid w:val="009C02EC"/>
    <w:rsid w:val="009C05F9"/>
    <w:rsid w:val="009D0883"/>
    <w:rsid w:val="009D599B"/>
    <w:rsid w:val="009E43F7"/>
    <w:rsid w:val="009E6B9C"/>
    <w:rsid w:val="009F0496"/>
    <w:rsid w:val="00A20B44"/>
    <w:rsid w:val="00A24618"/>
    <w:rsid w:val="00A271A8"/>
    <w:rsid w:val="00A45459"/>
    <w:rsid w:val="00A64CB7"/>
    <w:rsid w:val="00A745EA"/>
    <w:rsid w:val="00AA0CA8"/>
    <w:rsid w:val="00AB1112"/>
    <w:rsid w:val="00AB5B2C"/>
    <w:rsid w:val="00AD0C35"/>
    <w:rsid w:val="00AE254B"/>
    <w:rsid w:val="00AE3752"/>
    <w:rsid w:val="00AE7A9E"/>
    <w:rsid w:val="00AF5A7A"/>
    <w:rsid w:val="00AF5F66"/>
    <w:rsid w:val="00B1222F"/>
    <w:rsid w:val="00B21485"/>
    <w:rsid w:val="00B36F4A"/>
    <w:rsid w:val="00B451DF"/>
    <w:rsid w:val="00B514AA"/>
    <w:rsid w:val="00B516BC"/>
    <w:rsid w:val="00B52CAE"/>
    <w:rsid w:val="00B64954"/>
    <w:rsid w:val="00B72163"/>
    <w:rsid w:val="00B76140"/>
    <w:rsid w:val="00B77163"/>
    <w:rsid w:val="00B81D81"/>
    <w:rsid w:val="00B83E66"/>
    <w:rsid w:val="00B86605"/>
    <w:rsid w:val="00BA1B3A"/>
    <w:rsid w:val="00BB6778"/>
    <w:rsid w:val="00BB6BFF"/>
    <w:rsid w:val="00BC36BE"/>
    <w:rsid w:val="00BC74C3"/>
    <w:rsid w:val="00BD18BA"/>
    <w:rsid w:val="00BD2D38"/>
    <w:rsid w:val="00BD48EC"/>
    <w:rsid w:val="00BE052D"/>
    <w:rsid w:val="00BE5449"/>
    <w:rsid w:val="00BF4908"/>
    <w:rsid w:val="00C22713"/>
    <w:rsid w:val="00C22DA6"/>
    <w:rsid w:val="00C22EF2"/>
    <w:rsid w:val="00C2518E"/>
    <w:rsid w:val="00C26EA6"/>
    <w:rsid w:val="00C404C7"/>
    <w:rsid w:val="00C418C9"/>
    <w:rsid w:val="00C43E7A"/>
    <w:rsid w:val="00C75783"/>
    <w:rsid w:val="00C7658F"/>
    <w:rsid w:val="00C801C2"/>
    <w:rsid w:val="00CA27C0"/>
    <w:rsid w:val="00CB539F"/>
    <w:rsid w:val="00CD6932"/>
    <w:rsid w:val="00CE3C28"/>
    <w:rsid w:val="00CF235E"/>
    <w:rsid w:val="00CF7485"/>
    <w:rsid w:val="00D06318"/>
    <w:rsid w:val="00D24616"/>
    <w:rsid w:val="00D373C5"/>
    <w:rsid w:val="00D37A6A"/>
    <w:rsid w:val="00D555E6"/>
    <w:rsid w:val="00D62C3A"/>
    <w:rsid w:val="00D70907"/>
    <w:rsid w:val="00D777AC"/>
    <w:rsid w:val="00D82D9E"/>
    <w:rsid w:val="00DA6E37"/>
    <w:rsid w:val="00DC2CA5"/>
    <w:rsid w:val="00DC6FE9"/>
    <w:rsid w:val="00DC7B44"/>
    <w:rsid w:val="00DD20ED"/>
    <w:rsid w:val="00DE7FC7"/>
    <w:rsid w:val="00DF1747"/>
    <w:rsid w:val="00DF4AF2"/>
    <w:rsid w:val="00E04072"/>
    <w:rsid w:val="00E10A0D"/>
    <w:rsid w:val="00E144C5"/>
    <w:rsid w:val="00E25CE9"/>
    <w:rsid w:val="00E40FAC"/>
    <w:rsid w:val="00E42D96"/>
    <w:rsid w:val="00E43A0E"/>
    <w:rsid w:val="00E63BAD"/>
    <w:rsid w:val="00E674AB"/>
    <w:rsid w:val="00E76B8E"/>
    <w:rsid w:val="00E82A47"/>
    <w:rsid w:val="00EA7285"/>
    <w:rsid w:val="00EA7872"/>
    <w:rsid w:val="00EB5D62"/>
    <w:rsid w:val="00EC7527"/>
    <w:rsid w:val="00ED0B19"/>
    <w:rsid w:val="00ED25DD"/>
    <w:rsid w:val="00ED3F06"/>
    <w:rsid w:val="00EF0559"/>
    <w:rsid w:val="00EF05A6"/>
    <w:rsid w:val="00F02D32"/>
    <w:rsid w:val="00F02F54"/>
    <w:rsid w:val="00F03CF1"/>
    <w:rsid w:val="00F065DB"/>
    <w:rsid w:val="00F069AF"/>
    <w:rsid w:val="00F103D4"/>
    <w:rsid w:val="00F44A67"/>
    <w:rsid w:val="00F45892"/>
    <w:rsid w:val="00F55019"/>
    <w:rsid w:val="00F631FE"/>
    <w:rsid w:val="00F634EA"/>
    <w:rsid w:val="00F8110E"/>
    <w:rsid w:val="00F91436"/>
    <w:rsid w:val="00F9369F"/>
    <w:rsid w:val="00F93C38"/>
    <w:rsid w:val="00FA24EC"/>
    <w:rsid w:val="00FB17A8"/>
    <w:rsid w:val="00FD2E57"/>
    <w:rsid w:val="00FE097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55C4F"/>
  <w15:docId w15:val="{5E4E8BD7-6F3A-434A-A64D-D08A3CB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66D1A"/>
    <w:pPr>
      <w:spacing w:line="240" w:lineRule="exact"/>
    </w:pPr>
    <w:rPr>
      <w:rFonts w:eastAsia="Calibri"/>
      <w:color w:val="000000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1F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spacing w:line="240" w:lineRule="auto"/>
      <w:jc w:val="center"/>
    </w:pPr>
    <w:rPr>
      <w:rFonts w:ascii="Times New Roman" w:eastAsiaTheme="minorHAnsi" w:hAnsi="Times New Roman" w:cs="Times New Roman"/>
      <w:color w:val="auto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phonetics">
    <w:name w:val="phonetics"/>
    <w:basedOn w:val="Absatz-Standardschriftart"/>
    <w:rsid w:val="000269EA"/>
  </w:style>
  <w:style w:type="character" w:customStyle="1" w:styleId="hint">
    <w:name w:val="hint"/>
    <w:basedOn w:val="Absatz-Standardschriftart"/>
    <w:rsid w:val="000269EA"/>
  </w:style>
  <w:style w:type="paragraph" w:styleId="Listenabsatz">
    <w:name w:val="List Paragraph"/>
    <w:basedOn w:val="Standard"/>
    <w:uiPriority w:val="34"/>
    <w:qFormat/>
    <w:rsid w:val="00441E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75"/>
    <w:rPr>
      <w:rFonts w:ascii="Tahoma" w:eastAsia="Calibri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48C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E3FB-07AD-E945-9B7F-A464417B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13751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Veneman, Cécile (LS)</dc:creator>
  <cp:lastModifiedBy>Marion Bauche</cp:lastModifiedBy>
  <cp:revision>2</cp:revision>
  <cp:lastPrinted>2019-01-09T13:55:00Z</cp:lastPrinted>
  <dcterms:created xsi:type="dcterms:W3CDTF">2020-07-14T09:21:00Z</dcterms:created>
  <dcterms:modified xsi:type="dcterms:W3CDTF">2020-07-14T09:21:00Z</dcterms:modified>
</cp:coreProperties>
</file>