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CC" w:rsidRPr="009C4790" w:rsidRDefault="002329CC" w:rsidP="002329CC">
      <w:pPr>
        <w:pStyle w:val="Aufgabenberschrift"/>
        <w:tabs>
          <w:tab w:val="clear" w:pos="360"/>
        </w:tabs>
        <w:spacing w:before="0" w:after="0"/>
        <w:rPr>
          <w:rFonts w:ascii="Verdana" w:hAnsi="Verdana"/>
          <w:b/>
          <w:u w:val="single"/>
        </w:rPr>
      </w:pPr>
      <w:r w:rsidRPr="009C4790">
        <w:rPr>
          <w:rFonts w:ascii="Verdana" w:hAnsi="Verdana"/>
          <w:b/>
          <w:u w:val="single"/>
        </w:rPr>
        <w:t>Lesezettel zu Bertolt Brechts „Der gute Mensch von Sezuan“</w:t>
      </w:r>
    </w:p>
    <w:p w:rsidR="002329CC" w:rsidRDefault="002329CC" w:rsidP="002329CC">
      <w:pPr>
        <w:pStyle w:val="Aufgabe"/>
        <w:numPr>
          <w:ilvl w:val="0"/>
          <w:numId w:val="0"/>
        </w:numPr>
        <w:ind w:left="360" w:hanging="360"/>
      </w:pPr>
    </w:p>
    <w:p w:rsidR="002329CC" w:rsidRDefault="002329CC" w:rsidP="002329CC">
      <w:pPr>
        <w:pStyle w:val="Aufgabe"/>
        <w:numPr>
          <w:ilvl w:val="0"/>
          <w:numId w:val="0"/>
        </w:numPr>
        <w:rPr>
          <w:rFonts w:ascii="Verdana" w:hAnsi="Verdana"/>
          <w:b/>
        </w:rPr>
      </w:pPr>
      <w:r w:rsidRPr="00AA7792">
        <w:rPr>
          <w:rFonts w:ascii="Verdana" w:hAnsi="Verdana"/>
          <w:b/>
        </w:rPr>
        <w:t>Füllt die Tabelle während des Lesens aus, es ist so leichter, Inhalte wiederzufinden. Auch Fragen könnt ihr notieren, um diese gemeinsam mit der Klasse zu klären.</w:t>
      </w:r>
    </w:p>
    <w:p w:rsidR="002329CC" w:rsidRPr="00AA7792" w:rsidRDefault="002329CC" w:rsidP="002329CC">
      <w:pPr>
        <w:pStyle w:val="Aufgabe"/>
        <w:numPr>
          <w:ilvl w:val="0"/>
          <w:numId w:val="0"/>
        </w:numPr>
        <w:rPr>
          <w:rFonts w:ascii="Verdana" w:hAnsi="Verdana"/>
          <w:b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1836"/>
        <w:gridCol w:w="2284"/>
        <w:gridCol w:w="7087"/>
        <w:gridCol w:w="2977"/>
      </w:tblGrid>
      <w:tr w:rsidR="002329CC" w:rsidRPr="00AA7792" w:rsidTr="00050075">
        <w:tc>
          <w:tcPr>
            <w:tcW w:w="912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2329CC" w:rsidRPr="00AA7792" w:rsidRDefault="002329CC" w:rsidP="00050075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AA7792">
              <w:rPr>
                <w:rFonts w:ascii="Verdana" w:hAnsi="Verdana"/>
                <w:b/>
                <w:bCs/>
                <w:sz w:val="22"/>
              </w:rPr>
              <w:t>Seite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29CC" w:rsidRPr="00AA7792" w:rsidRDefault="002329CC" w:rsidP="00050075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AA7792">
              <w:rPr>
                <w:rFonts w:ascii="Verdana" w:hAnsi="Verdana"/>
                <w:b/>
                <w:bCs/>
                <w:sz w:val="22"/>
              </w:rPr>
              <w:t>Ort</w:t>
            </w:r>
          </w:p>
        </w:tc>
        <w:tc>
          <w:tcPr>
            <w:tcW w:w="2284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29CC" w:rsidRPr="00AA7792" w:rsidRDefault="002329CC" w:rsidP="00050075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AA7792">
              <w:rPr>
                <w:rFonts w:ascii="Verdana" w:hAnsi="Verdana"/>
                <w:b/>
                <w:bCs/>
                <w:sz w:val="22"/>
              </w:rPr>
              <w:t>Figuren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29CC" w:rsidRPr="00AA7792" w:rsidRDefault="002329CC" w:rsidP="00050075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AA7792">
              <w:rPr>
                <w:rFonts w:ascii="Verdana" w:hAnsi="Verdana"/>
                <w:b/>
                <w:bCs/>
                <w:sz w:val="22"/>
              </w:rPr>
              <w:t>Inhalt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2329CC" w:rsidRPr="00AA7792" w:rsidRDefault="002329CC" w:rsidP="00050075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AA7792">
              <w:rPr>
                <w:rFonts w:ascii="Verdana" w:hAnsi="Verdana"/>
                <w:b/>
                <w:bCs/>
                <w:sz w:val="22"/>
              </w:rPr>
              <w:t>Fragen / Notizen</w:t>
            </w:r>
          </w:p>
        </w:tc>
      </w:tr>
      <w:tr w:rsidR="002329CC" w:rsidTr="00050075">
        <w:tc>
          <w:tcPr>
            <w:tcW w:w="912" w:type="dxa"/>
            <w:tcBorders>
              <w:top w:val="single" w:sz="18" w:space="0" w:color="auto"/>
              <w:left w:val="nil"/>
            </w:tcBorders>
          </w:tcPr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36" w:type="dxa"/>
            <w:tcBorders>
              <w:top w:val="single" w:sz="18" w:space="0" w:color="auto"/>
            </w:tcBorders>
            <w:vAlign w:val="center"/>
          </w:tcPr>
          <w:p w:rsidR="002329CC" w:rsidRDefault="002329CC" w:rsidP="00050075">
            <w:pPr>
              <w:pStyle w:val="Aufgabenberschrift"/>
              <w:tabs>
                <w:tab w:val="clear" w:pos="360"/>
              </w:tabs>
              <w:spacing w:before="0" w:after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284" w:type="dxa"/>
            <w:tcBorders>
              <w:top w:val="single" w:sz="18" w:space="0" w:color="auto"/>
            </w:tcBorders>
            <w:vAlign w:val="center"/>
          </w:tcPr>
          <w:p w:rsidR="002329CC" w:rsidRDefault="002329CC" w:rsidP="00050075">
            <w:pPr>
              <w:pStyle w:val="Aufgabenberschrift"/>
              <w:tabs>
                <w:tab w:val="clear" w:pos="360"/>
              </w:tabs>
              <w:spacing w:before="0" w:after="0"/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087" w:type="dxa"/>
            <w:tcBorders>
              <w:top w:val="single" w:sz="18" w:space="0" w:color="auto"/>
            </w:tcBorders>
          </w:tcPr>
          <w:p w:rsidR="002329CC" w:rsidRDefault="002329CC" w:rsidP="00050075">
            <w:pPr>
              <w:pStyle w:val="Aufgabenberschrift"/>
              <w:tabs>
                <w:tab w:val="clear" w:pos="360"/>
              </w:tabs>
              <w:spacing w:before="0" w:after="0"/>
              <w:jc w:val="both"/>
              <w:rPr>
                <w:rFonts w:ascii="Verdana" w:hAnsi="Verdana" w:cs="Arial"/>
                <w:sz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nil"/>
            </w:tcBorders>
          </w:tcPr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</w:tc>
      </w:tr>
      <w:tr w:rsidR="002329CC" w:rsidTr="00050075">
        <w:tc>
          <w:tcPr>
            <w:tcW w:w="912" w:type="dxa"/>
            <w:tcBorders>
              <w:left w:val="nil"/>
            </w:tcBorders>
          </w:tcPr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36" w:type="dxa"/>
            <w:vAlign w:val="center"/>
          </w:tcPr>
          <w:p w:rsidR="002329CC" w:rsidRDefault="002329CC" w:rsidP="00050075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284" w:type="dxa"/>
            <w:vAlign w:val="center"/>
          </w:tcPr>
          <w:p w:rsidR="002329CC" w:rsidRDefault="002329CC" w:rsidP="00050075">
            <w:pPr>
              <w:pStyle w:val="dnn"/>
              <w:jc w:val="center"/>
              <w:rPr>
                <w:rFonts w:ascii="Verdana" w:hAnsi="Verdana" w:cs="Arial"/>
                <w:spacing w:val="0"/>
                <w:sz w:val="16"/>
              </w:rPr>
            </w:pPr>
          </w:p>
        </w:tc>
        <w:tc>
          <w:tcPr>
            <w:tcW w:w="7087" w:type="dxa"/>
          </w:tcPr>
          <w:p w:rsidR="002329CC" w:rsidRDefault="002329CC" w:rsidP="00050075">
            <w:pPr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</w:tc>
      </w:tr>
      <w:tr w:rsidR="002329CC" w:rsidTr="00050075">
        <w:tc>
          <w:tcPr>
            <w:tcW w:w="912" w:type="dxa"/>
            <w:tcBorders>
              <w:left w:val="nil"/>
            </w:tcBorders>
          </w:tcPr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36" w:type="dxa"/>
            <w:vAlign w:val="center"/>
          </w:tcPr>
          <w:p w:rsidR="002329CC" w:rsidRDefault="002329CC" w:rsidP="00050075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284" w:type="dxa"/>
            <w:vAlign w:val="center"/>
          </w:tcPr>
          <w:p w:rsidR="002329CC" w:rsidRDefault="002329CC" w:rsidP="00050075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087" w:type="dxa"/>
          </w:tcPr>
          <w:p w:rsidR="002329CC" w:rsidRDefault="002329CC" w:rsidP="00050075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</w:tc>
      </w:tr>
      <w:tr w:rsidR="002329CC" w:rsidTr="00050075"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CC" w:rsidRDefault="002329CC" w:rsidP="00050075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CC" w:rsidRDefault="002329CC" w:rsidP="00050075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CC" w:rsidRPr="009C4790" w:rsidRDefault="002329CC" w:rsidP="00050075">
            <w:pPr>
              <w:pStyle w:val="StandardWeb"/>
              <w:rPr>
                <w:rFonts w:ascii="Verdana" w:hAnsi="Verdana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</w:tc>
      </w:tr>
      <w:tr w:rsidR="002329CC" w:rsidTr="00050075"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CC" w:rsidRDefault="002329CC" w:rsidP="00050075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CC" w:rsidRDefault="002329CC" w:rsidP="00050075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CC" w:rsidRDefault="002329CC" w:rsidP="00050075">
            <w:pPr>
              <w:pStyle w:val="StandardWeb"/>
              <w:rPr>
                <w:rFonts w:ascii="Verdana" w:hAnsi="Verdana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</w:tc>
      </w:tr>
      <w:tr w:rsidR="002329CC" w:rsidTr="00050075"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CC" w:rsidRDefault="002329CC" w:rsidP="00050075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CC" w:rsidRDefault="002329CC" w:rsidP="00050075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CC" w:rsidRDefault="002329CC" w:rsidP="00050075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9CC" w:rsidRDefault="002329CC" w:rsidP="00050075">
            <w:pPr>
              <w:rPr>
                <w:rFonts w:ascii="Verdana" w:hAnsi="Verdana"/>
                <w:sz w:val="18"/>
              </w:rPr>
            </w:pPr>
          </w:p>
        </w:tc>
      </w:tr>
    </w:tbl>
    <w:p w:rsidR="002329CC" w:rsidRDefault="002329CC" w:rsidP="00534113">
      <w:pPr>
        <w:pStyle w:val="Aufgabenberschrift"/>
        <w:tabs>
          <w:tab w:val="clear" w:pos="360"/>
        </w:tabs>
        <w:spacing w:before="0" w:after="0"/>
        <w:rPr>
          <w:rFonts w:ascii="Verdana" w:hAnsi="Verdana"/>
          <w:b/>
          <w:color w:val="FF0000"/>
          <w:sz w:val="22"/>
          <w:u w:val="single"/>
        </w:rPr>
      </w:pPr>
    </w:p>
    <w:p w:rsidR="002329CC" w:rsidRDefault="002329CC" w:rsidP="002329CC"/>
    <w:p w:rsidR="00534113" w:rsidRPr="00534113" w:rsidRDefault="00534113" w:rsidP="00534113">
      <w:pPr>
        <w:pStyle w:val="Aufgabenberschrift"/>
        <w:tabs>
          <w:tab w:val="clear" w:pos="360"/>
        </w:tabs>
        <w:spacing w:before="0" w:after="0"/>
        <w:rPr>
          <w:rFonts w:ascii="Verdana" w:hAnsi="Verdana"/>
          <w:b/>
          <w:color w:val="FF0000"/>
          <w:sz w:val="22"/>
          <w:u w:val="single"/>
        </w:rPr>
      </w:pPr>
      <w:r w:rsidRPr="00534113">
        <w:rPr>
          <w:rFonts w:ascii="Verdana" w:hAnsi="Verdana"/>
          <w:b/>
          <w:color w:val="FF0000"/>
          <w:sz w:val="22"/>
          <w:u w:val="single"/>
        </w:rPr>
        <w:lastRenderedPageBreak/>
        <w:t>Lesezettel zu Bertolt Brechts „Der gute Mensch von Sezuan“ - Lösung</w:t>
      </w:r>
    </w:p>
    <w:p w:rsidR="00534113" w:rsidRDefault="00534113" w:rsidP="00534113">
      <w:pPr>
        <w:rPr>
          <w:rFonts w:ascii="Verdana" w:hAnsi="Verdana"/>
          <w:sz w:val="18"/>
        </w:rPr>
      </w:pPr>
    </w:p>
    <w:p w:rsidR="00534113" w:rsidRDefault="00534113" w:rsidP="00534113">
      <w:pPr>
        <w:rPr>
          <w:rFonts w:ascii="Verdana" w:hAnsi="Verdana"/>
          <w:sz w:val="18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1836"/>
        <w:gridCol w:w="2284"/>
        <w:gridCol w:w="7087"/>
        <w:gridCol w:w="2977"/>
      </w:tblGrid>
      <w:tr w:rsidR="00534113" w:rsidRPr="002329CC" w:rsidTr="00E01491">
        <w:tc>
          <w:tcPr>
            <w:tcW w:w="912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329CC">
              <w:rPr>
                <w:rFonts w:ascii="Verdana" w:hAnsi="Verdana"/>
                <w:b/>
                <w:bCs/>
                <w:sz w:val="16"/>
                <w:szCs w:val="16"/>
              </w:rPr>
              <w:t>Seite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329CC">
              <w:rPr>
                <w:rFonts w:ascii="Verdana" w:hAnsi="Verdana"/>
                <w:b/>
                <w:bCs/>
                <w:sz w:val="16"/>
                <w:szCs w:val="16"/>
              </w:rPr>
              <w:t>Ort / Szene</w:t>
            </w:r>
          </w:p>
        </w:tc>
        <w:tc>
          <w:tcPr>
            <w:tcW w:w="2284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329CC">
              <w:rPr>
                <w:rFonts w:ascii="Verdana" w:hAnsi="Verdana"/>
                <w:b/>
                <w:bCs/>
                <w:sz w:val="16"/>
                <w:szCs w:val="16"/>
              </w:rPr>
              <w:t>Figuren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329CC">
              <w:rPr>
                <w:rFonts w:ascii="Verdana" w:hAnsi="Verdana"/>
                <w:b/>
                <w:bCs/>
                <w:sz w:val="16"/>
                <w:szCs w:val="16"/>
              </w:rPr>
              <w:t>Inhalt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329CC">
              <w:rPr>
                <w:rFonts w:ascii="Verdana" w:hAnsi="Verdana"/>
                <w:b/>
                <w:bCs/>
                <w:sz w:val="16"/>
                <w:szCs w:val="16"/>
              </w:rPr>
              <w:t>Fragen / Notizen</w:t>
            </w:r>
          </w:p>
        </w:tc>
      </w:tr>
      <w:tr w:rsidR="00534113" w:rsidRPr="002329CC" w:rsidTr="00E01491">
        <w:tc>
          <w:tcPr>
            <w:tcW w:w="912" w:type="dxa"/>
            <w:tcBorders>
              <w:top w:val="single" w:sz="18" w:space="0" w:color="auto"/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18" w:space="0" w:color="auto"/>
            </w:tcBorders>
            <w:vAlign w:val="center"/>
          </w:tcPr>
          <w:p w:rsidR="00534113" w:rsidRPr="002329CC" w:rsidRDefault="00534113" w:rsidP="00D05C2C">
            <w:pPr>
              <w:pStyle w:val="Aufgabenberschrift"/>
              <w:tabs>
                <w:tab w:val="clear" w:pos="360"/>
              </w:tabs>
              <w:spacing w:before="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 xml:space="preserve">Vorspiel </w:t>
            </w:r>
            <w:r w:rsidRPr="002329CC">
              <w:rPr>
                <w:rFonts w:ascii="Verdana" w:hAnsi="Verdana"/>
                <w:sz w:val="16"/>
                <w:szCs w:val="16"/>
              </w:rPr>
              <w:sym w:font="Wingdings" w:char="F0E0"/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Straße in der Hauptstadt von Sezuan</w:t>
            </w:r>
          </w:p>
        </w:tc>
        <w:tc>
          <w:tcPr>
            <w:tcW w:w="2284" w:type="dxa"/>
            <w:tcBorders>
              <w:top w:val="single" w:sz="18" w:space="0" w:color="auto"/>
            </w:tcBorders>
            <w:vAlign w:val="center"/>
          </w:tcPr>
          <w:p w:rsidR="00534113" w:rsidRPr="002329CC" w:rsidRDefault="00534113" w:rsidP="00D05C2C">
            <w:pPr>
              <w:pStyle w:val="Aufgabenberschrift"/>
              <w:tabs>
                <w:tab w:val="clear" w:pos="360"/>
              </w:tabs>
              <w:spacing w:before="0"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329CC">
              <w:rPr>
                <w:rFonts w:ascii="Verdana" w:hAnsi="Verdana" w:cs="Arial"/>
                <w:sz w:val="16"/>
                <w:szCs w:val="16"/>
              </w:rPr>
              <w:t>Wang, drei Götter</w:t>
            </w:r>
          </w:p>
        </w:tc>
        <w:tc>
          <w:tcPr>
            <w:tcW w:w="7087" w:type="dxa"/>
            <w:tcBorders>
              <w:top w:val="single" w:sz="18" w:space="0" w:color="auto"/>
            </w:tcBorders>
          </w:tcPr>
          <w:p w:rsidR="00534113" w:rsidRPr="002329CC" w:rsidRDefault="00534113" w:rsidP="00D05C2C">
            <w:pPr>
              <w:pStyle w:val="Aufgabenberschrift"/>
              <w:tabs>
                <w:tab w:val="clear" w:pos="360"/>
              </w:tabs>
              <w:spacing w:before="0"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329CC">
              <w:rPr>
                <w:rFonts w:ascii="Verdana" w:hAnsi="Verdana" w:cs="Arial"/>
                <w:sz w:val="16"/>
                <w:szCs w:val="16"/>
              </w:rPr>
              <w:t xml:space="preserve">Wang, der Wasserverkäufer stellt sich vor, berichtet von der Armut in der Stadt. </w:t>
            </w:r>
            <w:r w:rsidR="009C131B" w:rsidRPr="002329CC">
              <w:rPr>
                <w:rFonts w:ascii="Verdana" w:hAnsi="Verdana" w:cs="Arial"/>
                <w:sz w:val="16"/>
                <w:szCs w:val="16"/>
              </w:rPr>
              <w:t xml:space="preserve">Wang besorgt drei erscheinenden Göttern eine Unterkunft bei </w:t>
            </w:r>
            <w:proofErr w:type="spellStart"/>
            <w:r w:rsidR="009C131B" w:rsidRPr="002329CC">
              <w:rPr>
                <w:rFonts w:ascii="Verdana" w:hAnsi="Verdana" w:cs="Arial"/>
                <w:sz w:val="16"/>
                <w:szCs w:val="16"/>
              </w:rPr>
              <w:t>Shen</w:t>
            </w:r>
            <w:proofErr w:type="spellEnd"/>
            <w:r w:rsidR="009C131B" w:rsidRPr="002329C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="009C131B" w:rsidRPr="002329CC">
              <w:rPr>
                <w:rFonts w:ascii="Verdana" w:hAnsi="Verdana" w:cs="Arial"/>
                <w:sz w:val="16"/>
                <w:szCs w:val="16"/>
              </w:rPr>
              <w:t>Te</w:t>
            </w:r>
            <w:proofErr w:type="spellEnd"/>
            <w:r w:rsidR="009C131B" w:rsidRPr="002329CC">
              <w:rPr>
                <w:rFonts w:ascii="Verdana" w:hAnsi="Verdana" w:cs="Arial"/>
                <w:sz w:val="16"/>
                <w:szCs w:val="16"/>
              </w:rPr>
              <w:t xml:space="preserve">, einer Prostituierten. </w:t>
            </w:r>
            <w:r w:rsidRPr="002329CC">
              <w:rPr>
                <w:rFonts w:ascii="Verdana" w:hAnsi="Verdana" w:cs="Arial"/>
                <w:sz w:val="16"/>
                <w:szCs w:val="16"/>
              </w:rPr>
              <w:t xml:space="preserve">Beim Abschied </w:t>
            </w:r>
            <w:r w:rsidR="009C131B" w:rsidRPr="002329CC">
              <w:rPr>
                <w:rFonts w:ascii="Verdana" w:hAnsi="Verdana" w:cs="Arial"/>
                <w:sz w:val="16"/>
                <w:szCs w:val="16"/>
              </w:rPr>
              <w:t>geben sie ihr Geld</w:t>
            </w:r>
            <w:r w:rsidR="00BA75CD" w:rsidRPr="002329C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9C131B" w:rsidRPr="002329CC">
              <w:rPr>
                <w:rFonts w:ascii="Verdana" w:hAnsi="Verdana" w:cs="Arial"/>
                <w:sz w:val="16"/>
                <w:szCs w:val="16"/>
              </w:rPr>
              <w:t>und</w:t>
            </w:r>
            <w:r w:rsidRPr="002329CC">
              <w:rPr>
                <w:rFonts w:ascii="Verdana" w:hAnsi="Verdana" w:cs="Arial"/>
                <w:sz w:val="16"/>
                <w:szCs w:val="16"/>
              </w:rPr>
              <w:t xml:space="preserve"> reisen weiter, um gute Menschen zu finden.</w:t>
            </w:r>
          </w:p>
        </w:tc>
        <w:tc>
          <w:tcPr>
            <w:tcW w:w="2977" w:type="dxa"/>
            <w:tcBorders>
              <w:top w:val="single" w:sz="18" w:space="0" w:color="auto"/>
              <w:righ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4113" w:rsidRPr="002329CC" w:rsidTr="00E01491">
        <w:tc>
          <w:tcPr>
            <w:tcW w:w="912" w:type="dxa"/>
            <w:tcBorders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1. Szene: Tabakladen</w:t>
            </w:r>
          </w:p>
        </w:tc>
        <w:tc>
          <w:tcPr>
            <w:tcW w:w="2284" w:type="dxa"/>
            <w:vAlign w:val="center"/>
          </w:tcPr>
          <w:p w:rsidR="00534113" w:rsidRPr="002329CC" w:rsidRDefault="00534113" w:rsidP="00D05C2C">
            <w:pPr>
              <w:pStyle w:val="dnn"/>
              <w:jc w:val="center"/>
              <w:rPr>
                <w:rFonts w:ascii="Verdana" w:hAnsi="Verdana" w:cs="Arial"/>
                <w:spacing w:val="0"/>
                <w:sz w:val="16"/>
                <w:szCs w:val="16"/>
              </w:rPr>
            </w:pPr>
            <w:proofErr w:type="spellStart"/>
            <w:r w:rsidRPr="002329CC">
              <w:rPr>
                <w:rFonts w:ascii="Verdana" w:hAnsi="Verdana" w:cs="Arial"/>
                <w:spacing w:val="0"/>
                <w:sz w:val="16"/>
                <w:szCs w:val="16"/>
              </w:rPr>
              <w:t>Shen</w:t>
            </w:r>
            <w:proofErr w:type="spellEnd"/>
            <w:r w:rsidRPr="002329CC">
              <w:rPr>
                <w:rFonts w:ascii="Verdana" w:hAnsi="Verdana" w:cs="Arial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2329CC">
              <w:rPr>
                <w:rFonts w:ascii="Verdana" w:hAnsi="Verdana" w:cs="Arial"/>
                <w:spacing w:val="0"/>
                <w:sz w:val="16"/>
                <w:szCs w:val="16"/>
              </w:rPr>
              <w:t>Te</w:t>
            </w:r>
            <w:proofErr w:type="spellEnd"/>
            <w:r w:rsidRPr="002329CC">
              <w:rPr>
                <w:rFonts w:ascii="Verdana" w:hAnsi="Verdana" w:cs="Arial"/>
                <w:spacing w:val="0"/>
                <w:sz w:val="16"/>
                <w:szCs w:val="16"/>
              </w:rPr>
              <w:t xml:space="preserve">, ehemalige Besitzern des Ladens, ihre ehem. Vermieterin </w:t>
            </w:r>
          </w:p>
        </w:tc>
        <w:tc>
          <w:tcPr>
            <w:tcW w:w="7087" w:type="dxa"/>
          </w:tcPr>
          <w:p w:rsidR="00534113" w:rsidRPr="002329CC" w:rsidRDefault="00534113" w:rsidP="00D05C2C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C131B" w:rsidRPr="002329CC">
              <w:rPr>
                <w:rFonts w:ascii="Verdana" w:hAnsi="Verdana"/>
                <w:sz w:val="16"/>
                <w:szCs w:val="16"/>
              </w:rPr>
              <w:t>kauft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A75CD" w:rsidRPr="002329CC">
              <w:rPr>
                <w:rFonts w:ascii="Verdana" w:hAnsi="Verdana"/>
                <w:sz w:val="16"/>
                <w:szCs w:val="16"/>
              </w:rPr>
              <w:t xml:space="preserve">sich </w:t>
            </w:r>
            <w:r w:rsidRPr="002329CC">
              <w:rPr>
                <w:rFonts w:ascii="Verdana" w:hAnsi="Verdana"/>
                <w:sz w:val="16"/>
                <w:szCs w:val="16"/>
              </w:rPr>
              <w:t>von dem Geld einen Tabakladen.</w:t>
            </w:r>
            <w:r w:rsidR="00BA75CD" w:rsidRPr="002329CC">
              <w:rPr>
                <w:rFonts w:ascii="Verdana" w:hAnsi="Verdana"/>
                <w:sz w:val="16"/>
                <w:szCs w:val="16"/>
              </w:rPr>
              <w:t xml:space="preserve"> Sie hilft </w:t>
            </w:r>
            <w:r w:rsidRPr="002329CC">
              <w:rPr>
                <w:rFonts w:ascii="Verdana" w:hAnsi="Verdana"/>
                <w:sz w:val="16"/>
                <w:szCs w:val="16"/>
              </w:rPr>
              <w:t>Frau Shin, de</w:t>
            </w:r>
            <w:r w:rsidR="00BA75CD" w:rsidRPr="002329CC">
              <w:rPr>
                <w:rFonts w:ascii="Verdana" w:hAnsi="Verdana"/>
                <w:sz w:val="16"/>
                <w:szCs w:val="16"/>
              </w:rPr>
              <w:t>r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ehemalige</w:t>
            </w:r>
            <w:r w:rsidR="00BA75CD" w:rsidRPr="002329CC">
              <w:rPr>
                <w:rFonts w:ascii="Verdana" w:hAnsi="Verdana"/>
                <w:sz w:val="16"/>
                <w:szCs w:val="16"/>
              </w:rPr>
              <w:t>n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Besitzerin, </w:t>
            </w:r>
            <w:r w:rsidR="00BA75CD" w:rsidRPr="002329CC">
              <w:rPr>
                <w:rFonts w:ascii="Verdana" w:hAnsi="Verdana"/>
                <w:sz w:val="16"/>
                <w:szCs w:val="16"/>
              </w:rPr>
              <w:t xml:space="preserve">die </w:t>
            </w:r>
            <w:r w:rsidRPr="002329CC">
              <w:rPr>
                <w:rFonts w:ascii="Verdana" w:hAnsi="Verdana"/>
                <w:sz w:val="16"/>
                <w:szCs w:val="16"/>
              </w:rPr>
              <w:t>Reis für die Kinder</w:t>
            </w:r>
            <w:r w:rsidR="00BA75CD" w:rsidRPr="002329CC">
              <w:rPr>
                <w:rFonts w:ascii="Verdana" w:hAnsi="Verdana"/>
                <w:sz w:val="16"/>
                <w:szCs w:val="16"/>
              </w:rPr>
              <w:t xml:space="preserve"> braucht.</w:t>
            </w:r>
          </w:p>
        </w:tc>
        <w:tc>
          <w:tcPr>
            <w:tcW w:w="2977" w:type="dxa"/>
            <w:tcBorders>
              <w:righ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4113" w:rsidRPr="002329CC" w:rsidTr="00E01491">
        <w:tc>
          <w:tcPr>
            <w:tcW w:w="912" w:type="dxa"/>
            <w:tcBorders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Zwischenspiel</w:t>
            </w:r>
          </w:p>
        </w:tc>
        <w:tc>
          <w:tcPr>
            <w:tcW w:w="2284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329CC">
              <w:rPr>
                <w:rFonts w:ascii="Verdana" w:hAnsi="Verdana" w:cs="Arial"/>
                <w:sz w:val="16"/>
                <w:szCs w:val="16"/>
              </w:rPr>
              <w:t>Wang unter einer Brücke</w:t>
            </w:r>
          </w:p>
        </w:tc>
        <w:tc>
          <w:tcPr>
            <w:tcW w:w="7087" w:type="dxa"/>
          </w:tcPr>
          <w:p w:rsidR="00534113" w:rsidRPr="002329CC" w:rsidRDefault="00534113" w:rsidP="00D05C2C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 xml:space="preserve">Die abreisenden Götter </w:t>
            </w:r>
            <w:r w:rsidR="009C131B" w:rsidRPr="002329CC">
              <w:rPr>
                <w:rFonts w:ascii="Verdana" w:hAnsi="Verdana"/>
                <w:sz w:val="16"/>
                <w:szCs w:val="16"/>
              </w:rPr>
              <w:t>informieren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Wang, dass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A75CD" w:rsidRPr="002329CC">
              <w:rPr>
                <w:rFonts w:ascii="Verdana" w:hAnsi="Verdana"/>
                <w:sz w:val="16"/>
                <w:szCs w:val="16"/>
              </w:rPr>
              <w:t xml:space="preserve">für sie 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ein </w:t>
            </w:r>
            <w:r w:rsidR="00BA75CD" w:rsidRPr="002329CC">
              <w:rPr>
                <w:rFonts w:ascii="Verdana" w:hAnsi="Verdana"/>
                <w:sz w:val="16"/>
                <w:szCs w:val="16"/>
              </w:rPr>
              <w:t xml:space="preserve">guter </w:t>
            </w:r>
            <w:r w:rsidRPr="002329CC">
              <w:rPr>
                <w:rFonts w:ascii="Verdana" w:hAnsi="Verdana"/>
                <w:sz w:val="16"/>
                <w:szCs w:val="16"/>
              </w:rPr>
              <w:t>Mensch</w:t>
            </w:r>
            <w:r w:rsidR="00BA75CD" w:rsidRPr="002329CC">
              <w:rPr>
                <w:rFonts w:ascii="Verdana" w:hAnsi="Verdana"/>
                <w:sz w:val="16"/>
                <w:szCs w:val="16"/>
              </w:rPr>
              <w:t xml:space="preserve"> sei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2977" w:type="dxa"/>
            <w:tcBorders>
              <w:right w:val="nil"/>
            </w:tcBorders>
          </w:tcPr>
          <w:p w:rsidR="00534113" w:rsidRPr="002329CC" w:rsidRDefault="00844E21" w:rsidP="00844E21">
            <w:pPr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Götter fragwürdig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44E21">
              <w:rPr>
                <w:rFonts w:ascii="Verdana" w:hAnsi="Verdana"/>
                <w:sz w:val="16"/>
                <w:szCs w:val="16"/>
              </w:rPr>
              <w:sym w:font="Wingdings" w:char="F0E0"/>
            </w:r>
            <w:r>
              <w:rPr>
                <w:rFonts w:ascii="Verdana" w:hAnsi="Verdana"/>
                <w:sz w:val="16"/>
                <w:szCs w:val="16"/>
              </w:rPr>
              <w:t xml:space="preserve"> Prostitution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und sie geben ihr Geld, greifen ins Geschehen ein, obwohl sie es nicht wollten.</w:t>
            </w:r>
          </w:p>
        </w:tc>
      </w:tr>
      <w:tr w:rsidR="00534113" w:rsidRPr="002329CC" w:rsidTr="00E01491">
        <w:tc>
          <w:tcPr>
            <w:tcW w:w="912" w:type="dxa"/>
            <w:tcBorders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2. Szene</w:t>
            </w:r>
          </w:p>
        </w:tc>
        <w:tc>
          <w:tcPr>
            <w:tcW w:w="2284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329CC">
              <w:rPr>
                <w:rFonts w:ascii="Verdana" w:hAnsi="Verdana" w:cs="Arial"/>
                <w:sz w:val="16"/>
                <w:szCs w:val="16"/>
              </w:rPr>
              <w:t>Der Tabakladen</w:t>
            </w:r>
          </w:p>
        </w:tc>
        <w:tc>
          <w:tcPr>
            <w:tcW w:w="7087" w:type="dxa"/>
          </w:tcPr>
          <w:p w:rsidR="00534113" w:rsidRPr="002329CC" w:rsidRDefault="00534113" w:rsidP="00D05C2C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 xml:space="preserve">Die Situation im Tabakladen ist für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A75CD" w:rsidRPr="002329CC">
              <w:rPr>
                <w:rFonts w:ascii="Verdana" w:hAnsi="Verdana"/>
                <w:sz w:val="16"/>
                <w:szCs w:val="16"/>
              </w:rPr>
              <w:t xml:space="preserve">unerträglich, da so viele Menschen Hilfe suchen. </w:t>
            </w:r>
            <w:r w:rsidR="009C131B" w:rsidRPr="002329CC">
              <w:rPr>
                <w:rFonts w:ascii="Verdana" w:hAnsi="Verdana"/>
                <w:sz w:val="16"/>
                <w:szCs w:val="16"/>
              </w:rPr>
              <w:t>Sie erfindet den</w:t>
            </w:r>
            <w:r w:rsidR="00BA75CD"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Vetter Shui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Ta</w:t>
            </w:r>
            <w:proofErr w:type="spellEnd"/>
            <w:r w:rsidR="00BA75CD" w:rsidRPr="002329CC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9C131B" w:rsidRPr="002329CC">
              <w:rPr>
                <w:rFonts w:ascii="Verdana" w:hAnsi="Verdana"/>
                <w:sz w:val="16"/>
                <w:szCs w:val="16"/>
              </w:rPr>
              <w:t>der selbstsicher auftritt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BA75CD" w:rsidRPr="002329CC">
              <w:rPr>
                <w:rFonts w:ascii="Verdana" w:hAnsi="Verdana"/>
                <w:sz w:val="16"/>
                <w:szCs w:val="16"/>
              </w:rPr>
              <w:t xml:space="preserve">Die Hausbesitzerin </w:t>
            </w:r>
            <w:r w:rsidR="009C131B" w:rsidRPr="002329CC">
              <w:rPr>
                <w:rFonts w:ascii="Verdana" w:hAnsi="Verdana"/>
                <w:sz w:val="16"/>
                <w:szCs w:val="16"/>
              </w:rPr>
              <w:t>fordert trotzdem</w:t>
            </w:r>
            <w:r w:rsidR="00BA75CD"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329CC">
              <w:rPr>
                <w:rFonts w:ascii="Verdana" w:hAnsi="Verdana"/>
                <w:sz w:val="16"/>
                <w:szCs w:val="16"/>
              </w:rPr>
              <w:t>die Miet</w:t>
            </w:r>
            <w:r w:rsidR="009C131B" w:rsidRPr="002329CC">
              <w:rPr>
                <w:rFonts w:ascii="Verdana" w:hAnsi="Verdana"/>
                <w:sz w:val="16"/>
                <w:szCs w:val="16"/>
              </w:rPr>
              <w:t>e für ein halbes Jahr im Voraus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="009C131B"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="009C131B"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9C131B"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="009C131B" w:rsidRPr="002329CC">
              <w:rPr>
                <w:rFonts w:ascii="Verdana" w:hAnsi="Verdana"/>
                <w:sz w:val="16"/>
                <w:szCs w:val="16"/>
              </w:rPr>
              <w:t xml:space="preserve"> sucht per Inserat einen </w:t>
            </w:r>
            <w:r w:rsidRPr="002329CC">
              <w:rPr>
                <w:rFonts w:ascii="Verdana" w:hAnsi="Verdana"/>
                <w:sz w:val="16"/>
                <w:szCs w:val="16"/>
              </w:rPr>
              <w:t>kapitalkräftige</w:t>
            </w:r>
            <w:r w:rsidR="009C131B" w:rsidRPr="002329CC">
              <w:rPr>
                <w:rFonts w:ascii="Verdana" w:hAnsi="Verdana"/>
                <w:sz w:val="16"/>
                <w:szCs w:val="16"/>
              </w:rPr>
              <w:t>n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Mann</w:t>
            </w:r>
            <w:r w:rsidR="006748C0" w:rsidRPr="002329C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right w:val="nil"/>
            </w:tcBorders>
          </w:tcPr>
          <w:p w:rsidR="00534113" w:rsidRPr="002329CC" w:rsidRDefault="005F64FE" w:rsidP="00D05C2C">
            <w:pPr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 xml:space="preserve">Lüge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Tes</w:t>
            </w:r>
            <w:proofErr w:type="spellEnd"/>
            <w:r w:rsidR="00BD2E7D">
              <w:rPr>
                <w:rFonts w:ascii="Verdana" w:hAnsi="Verdana"/>
                <w:sz w:val="16"/>
                <w:szCs w:val="16"/>
              </w:rPr>
              <w:t xml:space="preserve"> und Lösung der Notlage</w:t>
            </w:r>
          </w:p>
        </w:tc>
      </w:tr>
      <w:tr w:rsidR="00534113" w:rsidRPr="002329CC" w:rsidTr="00E01491">
        <w:tc>
          <w:tcPr>
            <w:tcW w:w="912" w:type="dxa"/>
            <w:tcBorders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3. Szene</w:t>
            </w:r>
          </w:p>
        </w:tc>
        <w:tc>
          <w:tcPr>
            <w:tcW w:w="2284" w:type="dxa"/>
            <w:vAlign w:val="center"/>
          </w:tcPr>
          <w:p w:rsidR="00534113" w:rsidRPr="0074324B" w:rsidRDefault="00534113" w:rsidP="00D05C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4324B">
              <w:rPr>
                <w:rFonts w:ascii="Verdana" w:hAnsi="Verdana" w:cs="Arial"/>
                <w:sz w:val="16"/>
                <w:szCs w:val="16"/>
              </w:rPr>
              <w:t>Shen</w:t>
            </w:r>
            <w:proofErr w:type="spellEnd"/>
            <w:r w:rsidRPr="007432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74324B">
              <w:rPr>
                <w:rFonts w:ascii="Verdana" w:hAnsi="Verdana" w:cs="Arial"/>
                <w:sz w:val="16"/>
                <w:szCs w:val="16"/>
              </w:rPr>
              <w:t>Te</w:t>
            </w:r>
            <w:proofErr w:type="spellEnd"/>
            <w:r w:rsidRPr="0074324B">
              <w:rPr>
                <w:rFonts w:ascii="Verdana" w:hAnsi="Verdana" w:cs="Arial"/>
                <w:sz w:val="16"/>
                <w:szCs w:val="16"/>
              </w:rPr>
              <w:t>, Sun im Park</w:t>
            </w:r>
          </w:p>
        </w:tc>
        <w:tc>
          <w:tcPr>
            <w:tcW w:w="7087" w:type="dxa"/>
          </w:tcPr>
          <w:p w:rsidR="00534113" w:rsidRPr="002329CC" w:rsidRDefault="00534113" w:rsidP="00D05C2C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will sich mit einem reichen Witwer treffen, der auf </w:t>
            </w:r>
            <w:r w:rsidR="009C131B" w:rsidRPr="002329CC">
              <w:rPr>
                <w:rFonts w:ascii="Verdana" w:hAnsi="Verdana"/>
                <w:sz w:val="16"/>
                <w:szCs w:val="16"/>
              </w:rPr>
              <w:t>die Anzeige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geantwortet hat. </w:t>
            </w:r>
            <w:r w:rsidR="009C131B" w:rsidRPr="002329CC">
              <w:rPr>
                <w:rFonts w:ascii="Verdana" w:hAnsi="Verdana"/>
                <w:sz w:val="16"/>
                <w:szCs w:val="16"/>
              </w:rPr>
              <w:t xml:space="preserve">Im 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Stadtpark </w:t>
            </w:r>
            <w:r w:rsidR="009C131B" w:rsidRPr="002329CC">
              <w:rPr>
                <w:rFonts w:ascii="Verdana" w:hAnsi="Verdana"/>
                <w:sz w:val="16"/>
                <w:szCs w:val="16"/>
              </w:rPr>
              <w:t xml:space="preserve">trifft sie </w:t>
            </w:r>
            <w:r w:rsidRPr="002329CC">
              <w:rPr>
                <w:rFonts w:ascii="Verdana" w:hAnsi="Verdana"/>
                <w:sz w:val="16"/>
                <w:szCs w:val="16"/>
              </w:rPr>
              <w:t>de</w:t>
            </w:r>
            <w:r w:rsidR="009C131B" w:rsidRPr="002329CC">
              <w:rPr>
                <w:rFonts w:ascii="Verdana" w:hAnsi="Verdana"/>
                <w:sz w:val="16"/>
                <w:szCs w:val="16"/>
              </w:rPr>
              <w:t>n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arbeitslosen Flieger Sun, der </w:t>
            </w:r>
            <w:r w:rsidR="009C131B" w:rsidRPr="002329CC">
              <w:rPr>
                <w:rFonts w:ascii="Verdana" w:hAnsi="Verdana"/>
                <w:sz w:val="16"/>
                <w:szCs w:val="16"/>
              </w:rPr>
              <w:t>sich umbringen will</w:t>
            </w:r>
            <w:r w:rsidRPr="002329CC">
              <w:rPr>
                <w:rFonts w:ascii="Verdana" w:hAnsi="Verdana"/>
                <w:sz w:val="16"/>
                <w:szCs w:val="16"/>
              </w:rPr>
              <w:t>. Er findet keine</w:t>
            </w:r>
            <w:r w:rsidR="00C26CE4" w:rsidRPr="002329CC">
              <w:rPr>
                <w:rFonts w:ascii="Verdana" w:hAnsi="Verdana"/>
                <w:sz w:val="16"/>
                <w:szCs w:val="16"/>
              </w:rPr>
              <w:t>n Job, weil er kein Geld für eine Schmiergeldzahlung hat</w:t>
            </w:r>
            <w:r w:rsidRPr="002329C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righ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4113" w:rsidRPr="002329CC" w:rsidTr="00E01491">
        <w:tc>
          <w:tcPr>
            <w:tcW w:w="912" w:type="dxa"/>
            <w:tcBorders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Zwischenspiel</w:t>
            </w:r>
          </w:p>
        </w:tc>
        <w:tc>
          <w:tcPr>
            <w:tcW w:w="2284" w:type="dxa"/>
            <w:vAlign w:val="center"/>
          </w:tcPr>
          <w:p w:rsidR="00534113" w:rsidRPr="0074324B" w:rsidRDefault="00534113" w:rsidP="00D05C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324B">
              <w:rPr>
                <w:rFonts w:ascii="Verdana" w:hAnsi="Verdana"/>
                <w:i/>
                <w:iCs/>
                <w:sz w:val="16"/>
                <w:szCs w:val="16"/>
              </w:rPr>
              <w:t>Wangs Nachtlager in einem Autowrack</w:t>
            </w:r>
          </w:p>
        </w:tc>
        <w:tc>
          <w:tcPr>
            <w:tcW w:w="7087" w:type="dxa"/>
          </w:tcPr>
          <w:p w:rsidR="00534113" w:rsidRPr="002329CC" w:rsidRDefault="00C26CE4" w:rsidP="00D05C2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 xml:space="preserve">Die Götter erscheinen in </w:t>
            </w:r>
            <w:r w:rsidR="005F64FE" w:rsidRPr="002329CC">
              <w:rPr>
                <w:rFonts w:ascii="Verdana" w:hAnsi="Verdana"/>
                <w:sz w:val="16"/>
                <w:szCs w:val="16"/>
              </w:rPr>
              <w:t>Wang</w:t>
            </w:r>
            <w:r w:rsidRPr="002329CC">
              <w:rPr>
                <w:rFonts w:ascii="Verdana" w:hAnsi="Verdana"/>
                <w:sz w:val="16"/>
                <w:szCs w:val="16"/>
              </w:rPr>
              <w:t>s Traum</w:t>
            </w:r>
            <w:r w:rsidR="00534113" w:rsidRPr="002329CC">
              <w:rPr>
                <w:rFonts w:ascii="Verdana" w:hAnsi="Verdana"/>
                <w:sz w:val="16"/>
                <w:szCs w:val="16"/>
              </w:rPr>
              <w:t xml:space="preserve">. Er berichtet ihnen, dass </w:t>
            </w:r>
            <w:proofErr w:type="spellStart"/>
            <w:r w:rsidR="00534113"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="00534113"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34113"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="00534113" w:rsidRPr="002329CC">
              <w:rPr>
                <w:rFonts w:ascii="Verdana" w:hAnsi="Verdana"/>
                <w:sz w:val="16"/>
                <w:szCs w:val="16"/>
              </w:rPr>
              <w:t xml:space="preserve"> wegen ihrer Wohltaten „Engel der Vorstädte" genannt wird. Von Shui Tas Verhalten sind sie nicht begeistert</w:t>
            </w:r>
            <w:r w:rsidRPr="002329CC">
              <w:rPr>
                <w:rFonts w:ascii="Verdana" w:hAnsi="Verdana"/>
                <w:sz w:val="16"/>
                <w:szCs w:val="16"/>
              </w:rPr>
              <w:t>, denn sie brauchen einen guten Menschen</w:t>
            </w:r>
            <w:r w:rsidR="00534113" w:rsidRPr="002329C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right w:val="nil"/>
            </w:tcBorders>
          </w:tcPr>
          <w:p w:rsidR="00534113" w:rsidRPr="002329CC" w:rsidRDefault="005F64FE" w:rsidP="00D05C2C">
            <w:pPr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Die Götter verstehen nicht, dass es ums Überleben geht.</w:t>
            </w:r>
          </w:p>
        </w:tc>
      </w:tr>
      <w:tr w:rsidR="00534113" w:rsidRPr="002329CC" w:rsidTr="00E01491">
        <w:tc>
          <w:tcPr>
            <w:tcW w:w="912" w:type="dxa"/>
            <w:tcBorders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4. Szene</w:t>
            </w:r>
          </w:p>
        </w:tc>
        <w:tc>
          <w:tcPr>
            <w:tcW w:w="2284" w:type="dxa"/>
            <w:vAlign w:val="center"/>
          </w:tcPr>
          <w:p w:rsidR="00534113" w:rsidRPr="0074324B" w:rsidRDefault="00534113" w:rsidP="00D05C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4324B">
              <w:rPr>
                <w:rFonts w:ascii="Verdana" w:hAnsi="Verdana"/>
                <w:i/>
                <w:iCs/>
                <w:sz w:val="16"/>
                <w:szCs w:val="16"/>
              </w:rPr>
              <w:t>Shen</w:t>
            </w:r>
            <w:proofErr w:type="spellEnd"/>
            <w:r w:rsidRPr="0074324B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4324B">
              <w:rPr>
                <w:rFonts w:ascii="Verdana" w:hAnsi="Verdana"/>
                <w:i/>
                <w:iCs/>
                <w:sz w:val="16"/>
                <w:szCs w:val="16"/>
              </w:rPr>
              <w:t>Te</w:t>
            </w:r>
            <w:proofErr w:type="spellEnd"/>
            <w:r w:rsidRPr="0074324B">
              <w:rPr>
                <w:rFonts w:ascii="Verdana" w:hAnsi="Verdana"/>
                <w:i/>
                <w:iCs/>
                <w:sz w:val="16"/>
                <w:szCs w:val="16"/>
              </w:rPr>
              <w:t xml:space="preserve">, Frau Yang Platz vor </w:t>
            </w:r>
            <w:proofErr w:type="spellStart"/>
            <w:r w:rsidRPr="0074324B">
              <w:rPr>
                <w:rFonts w:ascii="Verdana" w:hAnsi="Verdana"/>
                <w:i/>
                <w:iCs/>
                <w:sz w:val="16"/>
                <w:szCs w:val="16"/>
              </w:rPr>
              <w:t>Shen</w:t>
            </w:r>
            <w:proofErr w:type="spellEnd"/>
            <w:r w:rsidRPr="0074324B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4324B">
              <w:rPr>
                <w:rFonts w:ascii="Verdana" w:hAnsi="Verdana"/>
                <w:i/>
                <w:iCs/>
                <w:sz w:val="16"/>
                <w:szCs w:val="16"/>
              </w:rPr>
              <w:t>Tes</w:t>
            </w:r>
            <w:proofErr w:type="spellEnd"/>
            <w:r w:rsidRPr="0074324B">
              <w:rPr>
                <w:rFonts w:ascii="Verdana" w:hAnsi="Verdana"/>
                <w:i/>
                <w:iCs/>
                <w:sz w:val="16"/>
                <w:szCs w:val="16"/>
              </w:rPr>
              <w:t xml:space="preserve"> Tabakladen</w:t>
            </w:r>
          </w:p>
        </w:tc>
        <w:tc>
          <w:tcPr>
            <w:tcW w:w="7087" w:type="dxa"/>
          </w:tcPr>
          <w:p w:rsidR="00534113" w:rsidRPr="002329CC" w:rsidRDefault="00C26CE4" w:rsidP="00D05C2C">
            <w:pPr>
              <w:pStyle w:val="Leerzeile"/>
              <w:tabs>
                <w:tab w:val="clear" w:pos="8505"/>
              </w:tabs>
              <w:spacing w:before="0" w:line="240" w:lineRule="auto"/>
              <w:jc w:val="both"/>
              <w:rPr>
                <w:rFonts w:ascii="Verdana" w:hAnsi="Verdana"/>
                <w:spacing w:val="0"/>
                <w:szCs w:val="16"/>
              </w:rPr>
            </w:pPr>
            <w:r w:rsidRPr="002329CC">
              <w:rPr>
                <w:rFonts w:ascii="Verdana" w:hAnsi="Verdana"/>
                <w:spacing w:val="0"/>
                <w:szCs w:val="16"/>
              </w:rPr>
              <w:t>D</w:t>
            </w:r>
            <w:r w:rsidR="00534113" w:rsidRPr="002329CC">
              <w:rPr>
                <w:rFonts w:ascii="Verdana" w:hAnsi="Verdana"/>
                <w:spacing w:val="0"/>
                <w:szCs w:val="16"/>
              </w:rPr>
              <w:t>ie Mutter Sun</w:t>
            </w:r>
            <w:r w:rsidR="005F64FE" w:rsidRPr="002329CC">
              <w:rPr>
                <w:rFonts w:ascii="Verdana" w:hAnsi="Verdana"/>
                <w:spacing w:val="0"/>
                <w:szCs w:val="16"/>
              </w:rPr>
              <w:t>s</w:t>
            </w:r>
            <w:r w:rsidR="00534113" w:rsidRPr="002329CC">
              <w:rPr>
                <w:rFonts w:ascii="Verdana" w:hAnsi="Verdana"/>
                <w:spacing w:val="0"/>
                <w:szCs w:val="16"/>
              </w:rPr>
              <w:t xml:space="preserve">, </w:t>
            </w:r>
            <w:r w:rsidRPr="002329CC">
              <w:rPr>
                <w:rFonts w:ascii="Verdana" w:hAnsi="Verdana"/>
                <w:spacing w:val="0"/>
                <w:szCs w:val="16"/>
              </w:rPr>
              <w:t xml:space="preserve">Frau Yang, </w:t>
            </w:r>
            <w:r w:rsidR="00534113" w:rsidRPr="002329CC">
              <w:rPr>
                <w:rFonts w:ascii="Verdana" w:hAnsi="Verdana"/>
                <w:spacing w:val="0"/>
                <w:szCs w:val="16"/>
              </w:rPr>
              <w:t xml:space="preserve">erzählt </w:t>
            </w:r>
            <w:proofErr w:type="spellStart"/>
            <w:r w:rsidR="00534113" w:rsidRPr="002329CC">
              <w:rPr>
                <w:rFonts w:ascii="Verdana" w:hAnsi="Verdana"/>
                <w:spacing w:val="0"/>
                <w:szCs w:val="16"/>
              </w:rPr>
              <w:t>Shen</w:t>
            </w:r>
            <w:proofErr w:type="spellEnd"/>
            <w:r w:rsidR="00534113" w:rsidRPr="002329CC">
              <w:rPr>
                <w:rFonts w:ascii="Verdana" w:hAnsi="Verdana"/>
                <w:spacing w:val="0"/>
                <w:szCs w:val="16"/>
              </w:rPr>
              <w:t xml:space="preserve"> </w:t>
            </w:r>
            <w:proofErr w:type="spellStart"/>
            <w:r w:rsidR="00534113" w:rsidRPr="002329CC">
              <w:rPr>
                <w:rFonts w:ascii="Verdana" w:hAnsi="Verdana"/>
                <w:spacing w:val="0"/>
                <w:szCs w:val="16"/>
              </w:rPr>
              <w:t>Te</w:t>
            </w:r>
            <w:proofErr w:type="spellEnd"/>
            <w:r w:rsidR="00534113" w:rsidRPr="002329CC">
              <w:rPr>
                <w:rFonts w:ascii="Verdana" w:hAnsi="Verdana"/>
                <w:spacing w:val="0"/>
                <w:szCs w:val="16"/>
              </w:rPr>
              <w:t>, dass ihr Sohn 500 Silberdollar für eine Schmiergeldzahlung brauch</w:t>
            </w:r>
            <w:r w:rsidR="005F64FE" w:rsidRPr="002329CC">
              <w:rPr>
                <w:rFonts w:ascii="Verdana" w:hAnsi="Verdana"/>
                <w:spacing w:val="0"/>
                <w:szCs w:val="16"/>
              </w:rPr>
              <w:t>e, um</w:t>
            </w:r>
            <w:r w:rsidR="00534113" w:rsidRPr="002329CC">
              <w:rPr>
                <w:rFonts w:ascii="Verdana" w:hAnsi="Verdana"/>
                <w:spacing w:val="0"/>
                <w:szCs w:val="16"/>
              </w:rPr>
              <w:t xml:space="preserve"> als Flieger </w:t>
            </w:r>
            <w:r w:rsidR="005F64FE" w:rsidRPr="002329CC">
              <w:rPr>
                <w:rFonts w:ascii="Verdana" w:hAnsi="Verdana"/>
                <w:spacing w:val="0"/>
                <w:szCs w:val="16"/>
              </w:rPr>
              <w:t>arbeiten zu können</w:t>
            </w:r>
            <w:r w:rsidR="00534113" w:rsidRPr="002329CC">
              <w:rPr>
                <w:rFonts w:ascii="Verdana" w:hAnsi="Verdana"/>
                <w:spacing w:val="0"/>
                <w:szCs w:val="16"/>
              </w:rPr>
              <w:t xml:space="preserve">. </w:t>
            </w:r>
            <w:proofErr w:type="spellStart"/>
            <w:r w:rsidR="00534113" w:rsidRPr="002329CC">
              <w:rPr>
                <w:rFonts w:ascii="Verdana" w:hAnsi="Verdana"/>
                <w:spacing w:val="0"/>
                <w:szCs w:val="16"/>
              </w:rPr>
              <w:t>Shen</w:t>
            </w:r>
            <w:proofErr w:type="spellEnd"/>
            <w:r w:rsidR="00534113" w:rsidRPr="002329CC">
              <w:rPr>
                <w:rFonts w:ascii="Verdana" w:hAnsi="Verdana"/>
                <w:spacing w:val="0"/>
                <w:szCs w:val="16"/>
              </w:rPr>
              <w:t xml:space="preserve"> </w:t>
            </w:r>
            <w:proofErr w:type="spellStart"/>
            <w:r w:rsidR="00534113" w:rsidRPr="002329CC">
              <w:rPr>
                <w:rFonts w:ascii="Verdana" w:hAnsi="Verdana"/>
                <w:spacing w:val="0"/>
                <w:szCs w:val="16"/>
              </w:rPr>
              <w:t>Te</w:t>
            </w:r>
            <w:proofErr w:type="spellEnd"/>
            <w:r w:rsidR="00534113" w:rsidRPr="002329CC">
              <w:rPr>
                <w:rFonts w:ascii="Verdana" w:hAnsi="Verdana"/>
                <w:spacing w:val="0"/>
                <w:szCs w:val="16"/>
              </w:rPr>
              <w:t xml:space="preserve"> gibt ihr </w:t>
            </w:r>
            <w:r w:rsidRPr="002329CC">
              <w:rPr>
                <w:rFonts w:ascii="Verdana" w:hAnsi="Verdana"/>
                <w:spacing w:val="0"/>
                <w:szCs w:val="16"/>
              </w:rPr>
              <w:t xml:space="preserve">das </w:t>
            </w:r>
            <w:proofErr w:type="spellStart"/>
            <w:r w:rsidRPr="002329CC">
              <w:rPr>
                <w:rFonts w:ascii="Verdana" w:hAnsi="Verdana"/>
                <w:spacing w:val="0"/>
                <w:szCs w:val="16"/>
              </w:rPr>
              <w:t>Mietgeld</w:t>
            </w:r>
            <w:proofErr w:type="spellEnd"/>
            <w:r w:rsidRPr="002329CC">
              <w:rPr>
                <w:rFonts w:ascii="Verdana" w:hAnsi="Verdana"/>
                <w:spacing w:val="0"/>
                <w:szCs w:val="16"/>
              </w:rPr>
              <w:t xml:space="preserve">, </w:t>
            </w:r>
            <w:r w:rsidR="00534113" w:rsidRPr="002329CC">
              <w:rPr>
                <w:rFonts w:ascii="Verdana" w:hAnsi="Verdana"/>
                <w:spacing w:val="0"/>
                <w:szCs w:val="16"/>
              </w:rPr>
              <w:t xml:space="preserve">200 Silberdollar, </w:t>
            </w:r>
            <w:r w:rsidRPr="002329CC">
              <w:rPr>
                <w:rFonts w:ascii="Verdana" w:hAnsi="Verdana"/>
                <w:spacing w:val="0"/>
                <w:szCs w:val="16"/>
              </w:rPr>
              <w:t>das sie sich selbst geliehen hat.</w:t>
            </w:r>
          </w:p>
        </w:tc>
        <w:tc>
          <w:tcPr>
            <w:tcW w:w="2977" w:type="dxa"/>
            <w:tcBorders>
              <w:righ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4113" w:rsidRPr="002329CC" w:rsidTr="00E01491">
        <w:tc>
          <w:tcPr>
            <w:tcW w:w="912" w:type="dxa"/>
            <w:tcBorders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Zwischenspiel</w:t>
            </w:r>
          </w:p>
        </w:tc>
        <w:tc>
          <w:tcPr>
            <w:tcW w:w="2284" w:type="dxa"/>
            <w:vAlign w:val="center"/>
          </w:tcPr>
          <w:p w:rsidR="00534113" w:rsidRPr="0074324B" w:rsidRDefault="00534113" w:rsidP="00D05C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4324B">
              <w:rPr>
                <w:rFonts w:ascii="Verdana" w:hAnsi="Verdana" w:cs="Arial"/>
                <w:sz w:val="16"/>
                <w:szCs w:val="16"/>
              </w:rPr>
              <w:t>Shen</w:t>
            </w:r>
            <w:proofErr w:type="spellEnd"/>
            <w:r w:rsidRPr="007432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74324B">
              <w:rPr>
                <w:rFonts w:ascii="Verdana" w:hAnsi="Verdana" w:cs="Arial"/>
                <w:sz w:val="16"/>
                <w:szCs w:val="16"/>
              </w:rPr>
              <w:t>Te</w:t>
            </w:r>
            <w:proofErr w:type="spellEnd"/>
            <w:r w:rsidRPr="0074324B">
              <w:rPr>
                <w:rFonts w:ascii="Verdana" w:hAnsi="Verdana" w:cs="Arial"/>
                <w:sz w:val="16"/>
                <w:szCs w:val="16"/>
              </w:rPr>
              <w:t xml:space="preserve"> vor dem Vorhang</w:t>
            </w:r>
          </w:p>
        </w:tc>
        <w:tc>
          <w:tcPr>
            <w:tcW w:w="7087" w:type="dxa"/>
          </w:tcPr>
          <w:p w:rsidR="00534113" w:rsidRPr="002329CC" w:rsidRDefault="00534113" w:rsidP="00D05C2C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zieht die Kleider Shui Ta</w:t>
            </w:r>
            <w:r w:rsidR="00C26CE4" w:rsidRPr="002329CC">
              <w:rPr>
                <w:rFonts w:ascii="Verdana" w:hAnsi="Verdana"/>
                <w:sz w:val="16"/>
                <w:szCs w:val="16"/>
              </w:rPr>
              <w:t>s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an.</w:t>
            </w:r>
          </w:p>
        </w:tc>
        <w:tc>
          <w:tcPr>
            <w:tcW w:w="2977" w:type="dxa"/>
            <w:tcBorders>
              <w:righ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4113" w:rsidRPr="002329CC" w:rsidTr="00E01491">
        <w:tc>
          <w:tcPr>
            <w:tcW w:w="912" w:type="dxa"/>
            <w:tcBorders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5. Szene</w:t>
            </w:r>
          </w:p>
        </w:tc>
        <w:tc>
          <w:tcPr>
            <w:tcW w:w="2284" w:type="dxa"/>
            <w:vAlign w:val="center"/>
          </w:tcPr>
          <w:p w:rsidR="00534113" w:rsidRPr="0074324B" w:rsidRDefault="00534113" w:rsidP="00D05C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324B">
              <w:rPr>
                <w:rFonts w:ascii="Verdana" w:hAnsi="Verdana" w:cs="Arial"/>
                <w:sz w:val="16"/>
                <w:szCs w:val="16"/>
              </w:rPr>
              <w:t xml:space="preserve">Tabakladen, Sun und Shui </w:t>
            </w:r>
            <w:proofErr w:type="spellStart"/>
            <w:r w:rsidRPr="0074324B">
              <w:rPr>
                <w:rFonts w:ascii="Verdana" w:hAnsi="Verdana" w:cs="Arial"/>
                <w:sz w:val="16"/>
                <w:szCs w:val="16"/>
              </w:rPr>
              <w:t>Ta</w:t>
            </w:r>
            <w:proofErr w:type="spellEnd"/>
          </w:p>
        </w:tc>
        <w:tc>
          <w:tcPr>
            <w:tcW w:w="7087" w:type="dxa"/>
          </w:tcPr>
          <w:p w:rsidR="00534113" w:rsidRPr="002329CC" w:rsidRDefault="00534113" w:rsidP="00D05C2C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 xml:space="preserve">Sun </w:t>
            </w:r>
            <w:r w:rsidR="005F64FE" w:rsidRPr="002329CC">
              <w:rPr>
                <w:rFonts w:ascii="Verdana" w:hAnsi="Verdana"/>
                <w:sz w:val="16"/>
                <w:szCs w:val="16"/>
              </w:rPr>
              <w:t xml:space="preserve">ist ehrlich, </w:t>
            </w:r>
            <w:r w:rsidR="00C26CE4" w:rsidRPr="002329CC">
              <w:rPr>
                <w:rFonts w:ascii="Verdana" w:hAnsi="Verdana"/>
                <w:sz w:val="16"/>
                <w:szCs w:val="16"/>
              </w:rPr>
              <w:t xml:space="preserve">erklärt ihr, sie sei als Geldquelle interessant. </w:t>
            </w:r>
            <w:proofErr w:type="spellStart"/>
            <w:r w:rsidR="00C26CE4" w:rsidRPr="002329CC">
              <w:rPr>
                <w:rFonts w:ascii="Verdana" w:hAnsi="Verdana"/>
                <w:sz w:val="16"/>
                <w:szCs w:val="16"/>
              </w:rPr>
              <w:t>ShenTe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, die sich in Sun verliebt hat, ist bestürzt. Als der reiche Barbier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Shu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Fu um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wirbt, </w:t>
            </w:r>
            <w:r w:rsidR="00C26CE4" w:rsidRPr="002329CC">
              <w:rPr>
                <w:rFonts w:ascii="Verdana" w:hAnsi="Verdana"/>
                <w:sz w:val="16"/>
                <w:szCs w:val="16"/>
              </w:rPr>
              <w:t>sagt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Shui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Ta</w:t>
            </w:r>
            <w:proofErr w:type="spellEnd"/>
            <w:r w:rsidR="00C26CE4" w:rsidRPr="002329CC">
              <w:rPr>
                <w:rFonts w:ascii="Verdana" w:hAnsi="Verdana"/>
                <w:sz w:val="16"/>
                <w:szCs w:val="16"/>
              </w:rPr>
              <w:t xml:space="preserve"> zu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, dass sich seine Cousine mit ihm treffen werde.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Shu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Fu </w:t>
            </w:r>
            <w:r w:rsidR="00E172D4" w:rsidRPr="002329CC">
              <w:rPr>
                <w:rFonts w:ascii="Verdana" w:hAnsi="Verdana"/>
                <w:sz w:val="16"/>
                <w:szCs w:val="16"/>
              </w:rPr>
              <w:t>sagt zu,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die Armen, um die sich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0224E" w:rsidRPr="002329CC">
              <w:rPr>
                <w:rFonts w:ascii="Verdana" w:hAnsi="Verdana"/>
                <w:sz w:val="16"/>
                <w:szCs w:val="16"/>
              </w:rPr>
              <w:t>kümmert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, in seinen Baracken unterbringen. </w:t>
            </w:r>
            <w:r w:rsidR="00F0224E" w:rsidRPr="002329CC">
              <w:rPr>
                <w:rFonts w:ascii="Verdana" w:hAnsi="Verdana"/>
                <w:sz w:val="16"/>
                <w:szCs w:val="16"/>
              </w:rPr>
              <w:t xml:space="preserve">Als Shui </w:t>
            </w:r>
            <w:proofErr w:type="spellStart"/>
            <w:r w:rsidR="00F0224E" w:rsidRPr="002329CC">
              <w:rPr>
                <w:rFonts w:ascii="Verdana" w:hAnsi="Verdana"/>
                <w:sz w:val="16"/>
                <w:szCs w:val="16"/>
              </w:rPr>
              <w:t>Ta</w:t>
            </w:r>
            <w:proofErr w:type="spellEnd"/>
            <w:r w:rsidR="00F0224E" w:rsidRPr="002329CC">
              <w:rPr>
                <w:rFonts w:ascii="Verdana" w:hAnsi="Verdana"/>
                <w:sz w:val="16"/>
                <w:szCs w:val="16"/>
              </w:rPr>
              <w:t xml:space="preserve"> wieder zu </w:t>
            </w:r>
            <w:proofErr w:type="spellStart"/>
            <w:r w:rsidR="00F0224E"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="00F0224E"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F0224E"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="00F0224E" w:rsidRPr="002329CC">
              <w:rPr>
                <w:rFonts w:ascii="Verdana" w:hAnsi="Verdana"/>
                <w:sz w:val="16"/>
                <w:szCs w:val="16"/>
              </w:rPr>
              <w:t xml:space="preserve"> wird, </w:t>
            </w:r>
            <w:r w:rsidR="00E172D4" w:rsidRPr="002329CC">
              <w:rPr>
                <w:rFonts w:ascii="Verdana" w:hAnsi="Verdana"/>
                <w:sz w:val="16"/>
                <w:szCs w:val="16"/>
              </w:rPr>
              <w:t>lässt sie sich wieder mit</w:t>
            </w:r>
            <w:r w:rsidR="00F0224E"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72D4" w:rsidRPr="002329CC">
              <w:rPr>
                <w:rFonts w:ascii="Verdana" w:hAnsi="Verdana"/>
                <w:sz w:val="16"/>
                <w:szCs w:val="16"/>
              </w:rPr>
              <w:t xml:space="preserve">Yang </w:t>
            </w:r>
            <w:r w:rsidR="00F0224E" w:rsidRPr="002329CC">
              <w:rPr>
                <w:rFonts w:ascii="Verdana" w:hAnsi="Verdana"/>
                <w:sz w:val="16"/>
                <w:szCs w:val="16"/>
              </w:rPr>
              <w:t>Sun</w:t>
            </w:r>
            <w:r w:rsidR="00E172D4" w:rsidRPr="002329CC">
              <w:rPr>
                <w:rFonts w:ascii="Verdana" w:hAnsi="Verdana"/>
                <w:sz w:val="16"/>
                <w:szCs w:val="16"/>
              </w:rPr>
              <w:t xml:space="preserve"> ein</w:t>
            </w:r>
            <w:r w:rsidR="00F0224E" w:rsidRPr="002329C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righ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4113" w:rsidRPr="002329CC" w:rsidTr="00E01491">
        <w:tc>
          <w:tcPr>
            <w:tcW w:w="912" w:type="dxa"/>
            <w:tcBorders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Zwischenspiel</w:t>
            </w:r>
          </w:p>
        </w:tc>
        <w:tc>
          <w:tcPr>
            <w:tcW w:w="2284" w:type="dxa"/>
            <w:vAlign w:val="center"/>
          </w:tcPr>
          <w:p w:rsidR="00534113" w:rsidRPr="0074324B" w:rsidRDefault="00534113" w:rsidP="00D05C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4324B">
              <w:rPr>
                <w:rFonts w:ascii="Verdana" w:hAnsi="Verdana" w:cs="Arial"/>
                <w:sz w:val="16"/>
                <w:szCs w:val="16"/>
              </w:rPr>
              <w:t>Shen</w:t>
            </w:r>
            <w:proofErr w:type="spellEnd"/>
            <w:r w:rsidRPr="0074324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74324B">
              <w:rPr>
                <w:rFonts w:ascii="Verdana" w:hAnsi="Verdana" w:cs="Arial"/>
                <w:sz w:val="16"/>
                <w:szCs w:val="16"/>
              </w:rPr>
              <w:t>Te</w:t>
            </w:r>
            <w:proofErr w:type="spellEnd"/>
            <w:r w:rsidRPr="0074324B">
              <w:rPr>
                <w:rFonts w:ascii="Verdana" w:hAnsi="Verdana" w:cs="Arial"/>
                <w:sz w:val="16"/>
                <w:szCs w:val="16"/>
              </w:rPr>
              <w:t xml:space="preserve"> vor dem Vorhang</w:t>
            </w:r>
          </w:p>
        </w:tc>
        <w:tc>
          <w:tcPr>
            <w:tcW w:w="7087" w:type="dxa"/>
          </w:tcPr>
          <w:p w:rsidR="00534113" w:rsidRPr="002329CC" w:rsidRDefault="00534113" w:rsidP="00D05C2C">
            <w:pPr>
              <w:pStyle w:val="Leerzeile"/>
              <w:tabs>
                <w:tab w:val="clear" w:pos="8505"/>
              </w:tabs>
              <w:spacing w:before="0" w:line="240" w:lineRule="auto"/>
              <w:jc w:val="both"/>
              <w:rPr>
                <w:rFonts w:ascii="Verdana" w:hAnsi="Verdana"/>
                <w:spacing w:val="0"/>
                <w:szCs w:val="16"/>
              </w:rPr>
            </w:pPr>
            <w:proofErr w:type="spellStart"/>
            <w:r w:rsidRPr="002329CC">
              <w:rPr>
                <w:rFonts w:ascii="Verdana" w:hAnsi="Verdana"/>
                <w:spacing w:val="0"/>
                <w:szCs w:val="16"/>
              </w:rPr>
              <w:t>Shen</w:t>
            </w:r>
            <w:proofErr w:type="spellEnd"/>
            <w:r w:rsidRPr="002329CC">
              <w:rPr>
                <w:rFonts w:ascii="Verdana" w:hAnsi="Verdana"/>
                <w:spacing w:val="0"/>
                <w:szCs w:val="16"/>
              </w:rPr>
              <w:t xml:space="preserve"> </w:t>
            </w:r>
            <w:proofErr w:type="spellStart"/>
            <w:r w:rsidRPr="002329CC">
              <w:rPr>
                <w:rFonts w:ascii="Verdana" w:hAnsi="Verdana"/>
                <w:spacing w:val="0"/>
                <w:szCs w:val="16"/>
              </w:rPr>
              <w:t>Te</w:t>
            </w:r>
            <w:proofErr w:type="spellEnd"/>
            <w:r w:rsidRPr="002329CC">
              <w:rPr>
                <w:rFonts w:ascii="Verdana" w:hAnsi="Verdana"/>
                <w:spacing w:val="0"/>
                <w:szCs w:val="16"/>
              </w:rPr>
              <w:t xml:space="preserve"> </w:t>
            </w:r>
            <w:r w:rsidR="00E172D4" w:rsidRPr="002329CC">
              <w:rPr>
                <w:rFonts w:ascii="Verdana" w:hAnsi="Verdana"/>
                <w:spacing w:val="0"/>
                <w:szCs w:val="16"/>
              </w:rPr>
              <w:t>will</w:t>
            </w:r>
            <w:r w:rsidRPr="002329CC">
              <w:rPr>
                <w:rFonts w:ascii="Verdana" w:hAnsi="Verdana"/>
                <w:spacing w:val="0"/>
                <w:szCs w:val="16"/>
              </w:rPr>
              <w:t xml:space="preserve"> </w:t>
            </w:r>
            <w:r w:rsidR="00E172D4" w:rsidRPr="002329CC">
              <w:rPr>
                <w:rFonts w:ascii="Verdana" w:hAnsi="Verdana"/>
                <w:spacing w:val="0"/>
                <w:szCs w:val="16"/>
              </w:rPr>
              <w:t xml:space="preserve">Yang </w:t>
            </w:r>
            <w:r w:rsidRPr="002329CC">
              <w:rPr>
                <w:rFonts w:ascii="Verdana" w:hAnsi="Verdana"/>
                <w:spacing w:val="0"/>
                <w:szCs w:val="16"/>
              </w:rPr>
              <w:t>Sun</w:t>
            </w:r>
            <w:r w:rsidR="00E172D4" w:rsidRPr="002329CC">
              <w:rPr>
                <w:rFonts w:ascii="Verdana" w:hAnsi="Verdana"/>
                <w:spacing w:val="0"/>
                <w:szCs w:val="16"/>
              </w:rPr>
              <w:t xml:space="preserve"> heiraten</w:t>
            </w:r>
            <w:r w:rsidRPr="002329CC">
              <w:rPr>
                <w:rFonts w:ascii="Verdana" w:hAnsi="Verdana"/>
                <w:spacing w:val="0"/>
                <w:szCs w:val="16"/>
              </w:rPr>
              <w:t xml:space="preserve">. Sie hofft, dass Sun ihr die 200 Dollar zurückgeben wird, denn der alte Mann, von dem sie das Geld geliehen hat, ist aus Sorge um sein </w:t>
            </w:r>
            <w:r w:rsidR="00E172D4" w:rsidRPr="002329CC">
              <w:rPr>
                <w:rFonts w:ascii="Verdana" w:hAnsi="Verdana"/>
                <w:spacing w:val="0"/>
                <w:szCs w:val="16"/>
              </w:rPr>
              <w:t xml:space="preserve">vielleicht </w:t>
            </w:r>
            <w:r w:rsidR="00F0224E" w:rsidRPr="002329CC">
              <w:rPr>
                <w:rFonts w:ascii="Verdana" w:hAnsi="Verdana"/>
                <w:spacing w:val="0"/>
                <w:szCs w:val="16"/>
              </w:rPr>
              <w:t>verlorenes Geld</w:t>
            </w:r>
            <w:r w:rsidRPr="002329CC">
              <w:rPr>
                <w:rFonts w:ascii="Verdana" w:hAnsi="Verdana"/>
                <w:spacing w:val="0"/>
                <w:szCs w:val="16"/>
              </w:rPr>
              <w:t xml:space="preserve"> krank geworden.</w:t>
            </w:r>
          </w:p>
        </w:tc>
        <w:tc>
          <w:tcPr>
            <w:tcW w:w="2977" w:type="dxa"/>
            <w:tcBorders>
              <w:righ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4113" w:rsidRPr="002329CC" w:rsidTr="00E01491">
        <w:tc>
          <w:tcPr>
            <w:tcW w:w="912" w:type="dxa"/>
            <w:tcBorders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6. Szene</w:t>
            </w:r>
          </w:p>
        </w:tc>
        <w:tc>
          <w:tcPr>
            <w:tcW w:w="2284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329CC">
              <w:rPr>
                <w:rFonts w:ascii="Verdana" w:hAnsi="Verdana" w:cs="Arial"/>
                <w:sz w:val="16"/>
                <w:szCs w:val="16"/>
              </w:rPr>
              <w:t>Hochzeitsgesellschaft im billigen Restaurant</w:t>
            </w:r>
          </w:p>
        </w:tc>
        <w:tc>
          <w:tcPr>
            <w:tcW w:w="7087" w:type="dxa"/>
          </w:tcPr>
          <w:p w:rsidR="00534113" w:rsidRPr="002329CC" w:rsidRDefault="00534113" w:rsidP="00D05C2C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 xml:space="preserve">Die Hochzeitsgesellschaft </w:t>
            </w:r>
            <w:r w:rsidR="00F0224E" w:rsidRPr="002329CC">
              <w:rPr>
                <w:rFonts w:ascii="Verdana" w:hAnsi="Verdana"/>
                <w:sz w:val="16"/>
                <w:szCs w:val="16"/>
              </w:rPr>
              <w:t xml:space="preserve">wartet, </w:t>
            </w:r>
            <w:proofErr w:type="spellStart"/>
            <w:r w:rsidR="00E172D4"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="00E172D4"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E172D4"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="00F0224E" w:rsidRPr="002329CC">
              <w:rPr>
                <w:rFonts w:ascii="Verdana" w:hAnsi="Verdana"/>
                <w:sz w:val="16"/>
                <w:szCs w:val="16"/>
              </w:rPr>
              <w:t xml:space="preserve"> fehlt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E172D4" w:rsidRPr="002329CC">
              <w:rPr>
                <w:rFonts w:ascii="Verdana" w:hAnsi="Verdana"/>
                <w:sz w:val="16"/>
                <w:szCs w:val="16"/>
              </w:rPr>
              <w:t>Sie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kann Sun nicht dazu bewegen, ihr die 200 Silberdollar zurückzuzahlen. </w:t>
            </w:r>
            <w:r w:rsidR="00E172D4" w:rsidRPr="002329CC">
              <w:rPr>
                <w:rFonts w:ascii="Verdana" w:hAnsi="Verdana"/>
                <w:sz w:val="16"/>
                <w:szCs w:val="16"/>
              </w:rPr>
              <w:t>Er will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noch die restlichen 300 </w:t>
            </w:r>
            <w:r w:rsidR="00F0224E" w:rsidRPr="002329CC">
              <w:rPr>
                <w:rFonts w:ascii="Verdana" w:hAnsi="Verdana"/>
                <w:sz w:val="16"/>
                <w:szCs w:val="16"/>
              </w:rPr>
              <w:t xml:space="preserve">Silberdollar 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zu bekommen, die ihm fehlen. Er </w:t>
            </w:r>
            <w:r w:rsidR="00E172D4" w:rsidRPr="002329CC">
              <w:rPr>
                <w:rFonts w:ascii="Verdana" w:hAnsi="Verdana"/>
                <w:sz w:val="16"/>
                <w:szCs w:val="16"/>
              </w:rPr>
              <w:t xml:space="preserve">besteht auf ein Gespräch mit Shui </w:t>
            </w:r>
            <w:proofErr w:type="spellStart"/>
            <w:r w:rsidR="00E172D4" w:rsidRPr="002329CC">
              <w:rPr>
                <w:rFonts w:ascii="Verdana" w:hAnsi="Verdana"/>
                <w:sz w:val="16"/>
                <w:szCs w:val="16"/>
              </w:rPr>
              <w:t>Ta</w:t>
            </w:r>
            <w:proofErr w:type="spellEnd"/>
            <w:r w:rsidR="00E172D4" w:rsidRPr="002329CC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F0224E" w:rsidRPr="002329CC">
              <w:rPr>
                <w:rFonts w:ascii="Verdana" w:hAnsi="Verdana"/>
                <w:sz w:val="16"/>
                <w:szCs w:val="16"/>
              </w:rPr>
              <w:t xml:space="preserve">meint, er werde ihn verstehen. 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Shui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Ta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kommt nicht, </w:t>
            </w:r>
            <w:proofErr w:type="spellStart"/>
            <w:r w:rsidR="00F0224E"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="00F0224E"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F0224E"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="00F0224E" w:rsidRPr="002329CC">
              <w:rPr>
                <w:rFonts w:ascii="Verdana" w:hAnsi="Verdana"/>
                <w:sz w:val="16"/>
                <w:szCs w:val="16"/>
              </w:rPr>
              <w:t xml:space="preserve"> verpasst die Trauung.</w:t>
            </w:r>
          </w:p>
        </w:tc>
        <w:tc>
          <w:tcPr>
            <w:tcW w:w="2977" w:type="dxa"/>
            <w:tcBorders>
              <w:righ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4113" w:rsidRPr="002329CC" w:rsidTr="00E01491">
        <w:tc>
          <w:tcPr>
            <w:tcW w:w="912" w:type="dxa"/>
            <w:tcBorders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Zwischenspiel</w:t>
            </w:r>
          </w:p>
        </w:tc>
        <w:tc>
          <w:tcPr>
            <w:tcW w:w="2284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329CC">
              <w:rPr>
                <w:rFonts w:ascii="Verdana" w:hAnsi="Verdana" w:cs="Arial"/>
                <w:sz w:val="16"/>
                <w:szCs w:val="16"/>
              </w:rPr>
              <w:t>Wang in seinem Nachtlager</w:t>
            </w:r>
          </w:p>
        </w:tc>
        <w:tc>
          <w:tcPr>
            <w:tcW w:w="7087" w:type="dxa"/>
          </w:tcPr>
          <w:p w:rsidR="00534113" w:rsidRPr="002329CC" w:rsidRDefault="00534113" w:rsidP="00D05C2C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Die Götter erscheinen Wang zum zweiten Mal im Traum</w:t>
            </w:r>
            <w:r w:rsidR="00E172D4" w:rsidRPr="002329CC">
              <w:rPr>
                <w:rFonts w:ascii="Verdana" w:hAnsi="Verdana"/>
                <w:sz w:val="16"/>
                <w:szCs w:val="16"/>
              </w:rPr>
              <w:t xml:space="preserve">. Dieser 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gibt den Göttern zu bedenken, dass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72D4" w:rsidRPr="002329CC">
              <w:rPr>
                <w:rFonts w:ascii="Verdana" w:hAnsi="Verdana"/>
                <w:sz w:val="16"/>
                <w:szCs w:val="16"/>
              </w:rPr>
              <w:t>unter Umständen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zu gut für diese Welt</w:t>
            </w:r>
            <w:r w:rsidR="00F0224E" w:rsidRPr="002329CC">
              <w:rPr>
                <w:rFonts w:ascii="Verdana" w:hAnsi="Verdana"/>
                <w:sz w:val="16"/>
                <w:szCs w:val="16"/>
              </w:rPr>
              <w:t xml:space="preserve"> sei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E172D4" w:rsidRPr="002329CC">
              <w:rPr>
                <w:rFonts w:ascii="Verdana" w:hAnsi="Verdana"/>
                <w:sz w:val="16"/>
                <w:szCs w:val="16"/>
              </w:rPr>
              <w:t xml:space="preserve">Sie weisen 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Wangs </w:t>
            </w:r>
            <w:r w:rsidR="00E172D4" w:rsidRPr="002329CC">
              <w:rPr>
                <w:rFonts w:ascii="Verdana" w:hAnsi="Verdana"/>
                <w:sz w:val="16"/>
                <w:szCs w:val="16"/>
              </w:rPr>
              <w:t>Bedenken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72D4" w:rsidRPr="002329CC">
              <w:rPr>
                <w:rFonts w:ascii="Verdana" w:hAnsi="Verdana"/>
                <w:sz w:val="16"/>
                <w:szCs w:val="16"/>
              </w:rPr>
              <w:t>zurück.</w:t>
            </w:r>
          </w:p>
        </w:tc>
        <w:tc>
          <w:tcPr>
            <w:tcW w:w="2977" w:type="dxa"/>
            <w:tcBorders>
              <w:right w:val="nil"/>
            </w:tcBorders>
          </w:tcPr>
          <w:p w:rsidR="00534113" w:rsidRPr="002329CC" w:rsidRDefault="003D0B27" w:rsidP="00D05C2C">
            <w:pPr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Götter fragwürdig</w:t>
            </w:r>
            <w:r w:rsidR="007432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4324B" w:rsidRPr="0074324B">
              <w:rPr>
                <w:rFonts w:ascii="Verdana" w:hAnsi="Verdana"/>
                <w:sz w:val="16"/>
                <w:szCs w:val="16"/>
              </w:rPr>
              <w:sym w:font="Wingdings" w:char="F0E0"/>
            </w:r>
            <w:r w:rsidR="0074324B">
              <w:rPr>
                <w:rFonts w:ascii="Verdana" w:hAnsi="Verdana"/>
                <w:sz w:val="16"/>
                <w:szCs w:val="16"/>
              </w:rPr>
              <w:t xml:space="preserve"> sie nehmen nicht wahr, was passiert</w:t>
            </w:r>
            <w:bookmarkStart w:id="0" w:name="_GoBack"/>
            <w:bookmarkEnd w:id="0"/>
          </w:p>
        </w:tc>
      </w:tr>
    </w:tbl>
    <w:p w:rsidR="00F960C5" w:rsidRPr="002329CC" w:rsidRDefault="00F960C5">
      <w:pPr>
        <w:rPr>
          <w:sz w:val="16"/>
          <w:szCs w:val="16"/>
        </w:rPr>
      </w:pPr>
      <w:r w:rsidRPr="002329CC">
        <w:rPr>
          <w:sz w:val="16"/>
          <w:szCs w:val="16"/>
        </w:rPr>
        <w:br w:type="page"/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1836"/>
        <w:gridCol w:w="2284"/>
        <w:gridCol w:w="7087"/>
        <w:gridCol w:w="2977"/>
      </w:tblGrid>
      <w:tr w:rsidR="00534113" w:rsidRPr="002329CC" w:rsidTr="00E01491">
        <w:tc>
          <w:tcPr>
            <w:tcW w:w="912" w:type="dxa"/>
            <w:tcBorders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7. Szene</w:t>
            </w:r>
          </w:p>
        </w:tc>
        <w:tc>
          <w:tcPr>
            <w:tcW w:w="2284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2329CC">
              <w:rPr>
                <w:rFonts w:ascii="Verdana" w:hAnsi="Verdana" w:cs="Arial"/>
                <w:sz w:val="16"/>
                <w:szCs w:val="16"/>
              </w:rPr>
              <w:t>Shen</w:t>
            </w:r>
            <w:proofErr w:type="spellEnd"/>
            <w:r w:rsidRPr="002329C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329CC">
              <w:rPr>
                <w:rFonts w:ascii="Verdana" w:hAnsi="Verdana" w:cs="Arial"/>
                <w:sz w:val="16"/>
                <w:szCs w:val="16"/>
              </w:rPr>
              <w:t>Te</w:t>
            </w:r>
            <w:proofErr w:type="spellEnd"/>
            <w:r w:rsidRPr="002329CC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2329CC">
              <w:rPr>
                <w:rFonts w:ascii="Verdana" w:hAnsi="Verdana" w:cs="Arial"/>
                <w:sz w:val="16"/>
                <w:szCs w:val="16"/>
              </w:rPr>
              <w:t>Shu</w:t>
            </w:r>
            <w:proofErr w:type="spellEnd"/>
            <w:r w:rsidRPr="002329CC">
              <w:rPr>
                <w:rFonts w:ascii="Verdana" w:hAnsi="Verdana" w:cs="Arial"/>
                <w:sz w:val="16"/>
                <w:szCs w:val="16"/>
              </w:rPr>
              <w:t xml:space="preserve"> Fu und andere</w:t>
            </w:r>
          </w:p>
        </w:tc>
        <w:tc>
          <w:tcPr>
            <w:tcW w:w="7087" w:type="dxa"/>
          </w:tcPr>
          <w:p w:rsidR="003D0B27" w:rsidRPr="002329CC" w:rsidRDefault="00534113" w:rsidP="00D05C2C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 xml:space="preserve">Der Barbier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Shu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Fu hat</w:t>
            </w:r>
            <w:r w:rsidR="00E172D4" w:rsidRPr="002329CC">
              <w:rPr>
                <w:rFonts w:ascii="Verdana" w:hAnsi="Verdana"/>
                <w:sz w:val="16"/>
                <w:szCs w:val="16"/>
              </w:rPr>
              <w:t xml:space="preserve"> von </w:t>
            </w:r>
            <w:proofErr w:type="spellStart"/>
            <w:r w:rsidR="00E172D4"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="00E172D4"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E172D4" w:rsidRPr="002329CC">
              <w:rPr>
                <w:rFonts w:ascii="Verdana" w:hAnsi="Verdana"/>
                <w:sz w:val="16"/>
                <w:szCs w:val="16"/>
              </w:rPr>
              <w:t>Tes</w:t>
            </w:r>
            <w:proofErr w:type="spellEnd"/>
            <w:r w:rsidR="00E172D4" w:rsidRPr="002329CC">
              <w:rPr>
                <w:rFonts w:ascii="Verdana" w:hAnsi="Verdana"/>
                <w:sz w:val="16"/>
                <w:szCs w:val="16"/>
              </w:rPr>
              <w:t xml:space="preserve"> Notsituation </w:t>
            </w:r>
            <w:r w:rsidRPr="002329CC">
              <w:rPr>
                <w:rFonts w:ascii="Verdana" w:hAnsi="Verdana"/>
                <w:sz w:val="16"/>
                <w:szCs w:val="16"/>
              </w:rPr>
              <w:t>gehört</w:t>
            </w:r>
            <w:r w:rsidR="00E172D4" w:rsidRPr="002329CC">
              <w:rPr>
                <w:rFonts w:ascii="Verdana" w:hAnsi="Verdana"/>
                <w:sz w:val="16"/>
                <w:szCs w:val="16"/>
              </w:rPr>
              <w:t xml:space="preserve"> und bewundert ihr </w:t>
            </w:r>
            <w:r w:rsidRPr="002329CC">
              <w:rPr>
                <w:rFonts w:ascii="Verdana" w:hAnsi="Verdana"/>
                <w:sz w:val="16"/>
                <w:szCs w:val="16"/>
              </w:rPr>
              <w:t>selbstlose</w:t>
            </w:r>
            <w:r w:rsidR="00E172D4" w:rsidRPr="002329CC">
              <w:rPr>
                <w:rFonts w:ascii="Verdana" w:hAnsi="Verdana"/>
                <w:sz w:val="16"/>
                <w:szCs w:val="16"/>
              </w:rPr>
              <w:t>s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Handeln</w:t>
            </w:r>
            <w:r w:rsidR="00E172D4" w:rsidRPr="002329CC">
              <w:rPr>
                <w:rFonts w:ascii="Verdana" w:hAnsi="Verdana"/>
                <w:sz w:val="16"/>
                <w:szCs w:val="16"/>
              </w:rPr>
              <w:t xml:space="preserve">. Er gibt </w:t>
            </w:r>
            <w:r w:rsidR="003D0B27" w:rsidRPr="002329CC">
              <w:rPr>
                <w:rFonts w:ascii="Verdana" w:hAnsi="Verdana"/>
                <w:sz w:val="16"/>
                <w:szCs w:val="16"/>
              </w:rPr>
              <w:t>ihr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einen Blankoscheck, den </w:t>
            </w:r>
            <w:r w:rsidR="00F960C5" w:rsidRPr="002329CC">
              <w:rPr>
                <w:rFonts w:ascii="Verdana" w:hAnsi="Verdana"/>
                <w:sz w:val="16"/>
                <w:szCs w:val="16"/>
              </w:rPr>
              <w:t>sie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aber nicht einlösen will. </w:t>
            </w:r>
          </w:p>
          <w:p w:rsidR="00F960C5" w:rsidRPr="002329CC" w:rsidRDefault="00534113" w:rsidP="00D05C2C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 xml:space="preserve">Wang bringt ein hungerndes Kind zu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. Es </w:t>
            </w:r>
            <w:r w:rsidR="00F960C5" w:rsidRPr="002329CC">
              <w:rPr>
                <w:rFonts w:ascii="Verdana" w:hAnsi="Verdana"/>
                <w:sz w:val="16"/>
                <w:szCs w:val="16"/>
              </w:rPr>
              <w:t>ist das Kind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D0B27" w:rsidRPr="002329CC">
              <w:rPr>
                <w:rFonts w:ascii="Verdana" w:hAnsi="Verdana"/>
                <w:sz w:val="16"/>
                <w:szCs w:val="16"/>
              </w:rPr>
              <w:t>des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Schreiners, </w:t>
            </w:r>
            <w:r w:rsidR="00F960C5" w:rsidRPr="002329CC">
              <w:rPr>
                <w:rFonts w:ascii="Verdana" w:hAnsi="Verdana"/>
                <w:sz w:val="16"/>
                <w:szCs w:val="16"/>
              </w:rPr>
              <w:t>den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Shui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Ta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ruiniert</w:t>
            </w:r>
            <w:r w:rsidR="00F960C5" w:rsidRPr="002329CC">
              <w:rPr>
                <w:rFonts w:ascii="Verdana" w:hAnsi="Verdana"/>
                <w:sz w:val="16"/>
                <w:szCs w:val="16"/>
              </w:rPr>
              <w:t>e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534113" w:rsidRPr="002329CC" w:rsidRDefault="00534113" w:rsidP="00D05C2C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ist schwanger. </w:t>
            </w:r>
            <w:r w:rsidR="003D0B27" w:rsidRPr="002329CC">
              <w:rPr>
                <w:rFonts w:ascii="Verdana" w:hAnsi="Verdana"/>
                <w:sz w:val="16"/>
                <w:szCs w:val="16"/>
              </w:rPr>
              <w:t>Um ihrem Kind ein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960C5" w:rsidRPr="002329CC">
              <w:rPr>
                <w:rFonts w:ascii="Verdana" w:hAnsi="Verdana"/>
                <w:sz w:val="16"/>
                <w:szCs w:val="16"/>
              </w:rPr>
              <w:t>besseres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Leben zu ermöglichen, </w:t>
            </w:r>
            <w:r w:rsidR="003D0B27" w:rsidRPr="002329CC">
              <w:rPr>
                <w:rFonts w:ascii="Verdana" w:hAnsi="Verdana"/>
                <w:sz w:val="16"/>
                <w:szCs w:val="16"/>
              </w:rPr>
              <w:t>will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sie </w:t>
            </w:r>
            <w:r w:rsidR="003D0B27" w:rsidRPr="002329CC">
              <w:rPr>
                <w:rFonts w:ascii="Verdana" w:hAnsi="Verdana"/>
                <w:sz w:val="16"/>
                <w:szCs w:val="16"/>
              </w:rPr>
              <w:t>kämpfen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F960C5" w:rsidRPr="002329CC">
              <w:rPr>
                <w:rFonts w:ascii="Verdana" w:hAnsi="Verdana"/>
                <w:sz w:val="16"/>
                <w:szCs w:val="16"/>
              </w:rPr>
              <w:t>Sie wird wieder zu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Shui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Ta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und löst den Scheck des Herrn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Shu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Fu über 10</w:t>
            </w:r>
            <w:r w:rsidR="00F960C5" w:rsidRPr="002329CC">
              <w:rPr>
                <w:rFonts w:ascii="Verdana" w:hAnsi="Verdana"/>
                <w:sz w:val="16"/>
                <w:szCs w:val="16"/>
              </w:rPr>
              <w:t>.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000 Silberdollar ein. Shui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Ta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960C5" w:rsidRPr="002329CC">
              <w:rPr>
                <w:rFonts w:ascii="Verdana" w:hAnsi="Verdana"/>
                <w:sz w:val="16"/>
                <w:szCs w:val="16"/>
              </w:rPr>
              <w:t xml:space="preserve">beschließt, dass alle, die Hilfe suchen, etwas für ihn tun müssen. 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Sie </w:t>
            </w:r>
            <w:r w:rsidR="00F960C5" w:rsidRPr="002329CC">
              <w:rPr>
                <w:rFonts w:ascii="Verdana" w:hAnsi="Verdana"/>
                <w:sz w:val="16"/>
                <w:szCs w:val="16"/>
              </w:rPr>
              <w:t>sollen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in den Baracken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Shu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Fu</w:t>
            </w:r>
            <w:r w:rsidR="00F960C5" w:rsidRPr="002329CC">
              <w:rPr>
                <w:rFonts w:ascii="Verdana" w:hAnsi="Verdana"/>
                <w:sz w:val="16"/>
                <w:szCs w:val="16"/>
              </w:rPr>
              <w:t>s</w:t>
            </w:r>
            <w:r w:rsidRPr="002329CC">
              <w:rPr>
                <w:rFonts w:ascii="Verdana" w:hAnsi="Verdana"/>
                <w:sz w:val="16"/>
                <w:szCs w:val="16"/>
              </w:rPr>
              <w:t>, die zur Tabakfabrik gemacht werden, arbeiten. Dafür können sie dort wohnen.</w:t>
            </w:r>
          </w:p>
        </w:tc>
        <w:tc>
          <w:tcPr>
            <w:tcW w:w="2977" w:type="dxa"/>
            <w:tcBorders>
              <w:righ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4113" w:rsidRPr="002329CC" w:rsidTr="00E01491">
        <w:tc>
          <w:tcPr>
            <w:tcW w:w="912" w:type="dxa"/>
            <w:tcBorders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sz w:val="16"/>
                <w:szCs w:val="16"/>
              </w:rPr>
              <w:br w:type="page"/>
            </w:r>
          </w:p>
        </w:tc>
        <w:tc>
          <w:tcPr>
            <w:tcW w:w="1836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8. Szene</w:t>
            </w:r>
          </w:p>
        </w:tc>
        <w:tc>
          <w:tcPr>
            <w:tcW w:w="2284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329CC">
              <w:rPr>
                <w:rFonts w:ascii="Verdana" w:hAnsi="Verdana" w:cs="Arial"/>
                <w:sz w:val="16"/>
                <w:szCs w:val="16"/>
              </w:rPr>
              <w:t xml:space="preserve">Tabakfabrik, Shui </w:t>
            </w:r>
            <w:proofErr w:type="spellStart"/>
            <w:r w:rsidRPr="002329CC">
              <w:rPr>
                <w:rFonts w:ascii="Verdana" w:hAnsi="Verdana" w:cs="Arial"/>
                <w:sz w:val="16"/>
                <w:szCs w:val="16"/>
              </w:rPr>
              <w:t>Ta</w:t>
            </w:r>
            <w:proofErr w:type="spellEnd"/>
            <w:r w:rsidRPr="002329CC">
              <w:rPr>
                <w:rFonts w:ascii="Verdana" w:hAnsi="Verdana" w:cs="Arial"/>
                <w:sz w:val="16"/>
                <w:szCs w:val="16"/>
              </w:rPr>
              <w:t xml:space="preserve"> und Angestellte/Arbeiter</w:t>
            </w:r>
          </w:p>
        </w:tc>
        <w:tc>
          <w:tcPr>
            <w:tcW w:w="7087" w:type="dxa"/>
          </w:tcPr>
          <w:p w:rsidR="00F960C5" w:rsidRPr="002329CC" w:rsidRDefault="00534113" w:rsidP="00D05C2C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Einige Monate sind vergangen</w:t>
            </w:r>
            <w:r w:rsidR="00F960C5" w:rsidRPr="002329CC">
              <w:rPr>
                <w:rFonts w:ascii="Verdana" w:hAnsi="Verdana"/>
                <w:sz w:val="16"/>
                <w:szCs w:val="16"/>
              </w:rPr>
              <w:t>:</w:t>
            </w:r>
          </w:p>
          <w:p w:rsidR="00534113" w:rsidRPr="002329CC" w:rsidRDefault="00534113" w:rsidP="00D05C2C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Shui Tas Tabak</w:t>
            </w:r>
            <w:r w:rsidR="00F960C5" w:rsidRPr="002329CC">
              <w:rPr>
                <w:rFonts w:ascii="Verdana" w:hAnsi="Verdana"/>
                <w:sz w:val="16"/>
                <w:szCs w:val="16"/>
              </w:rPr>
              <w:t>fabrik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funktioniert</w:t>
            </w:r>
            <w:r w:rsidR="0056382A" w:rsidRPr="002329CC">
              <w:rPr>
                <w:rFonts w:ascii="Verdana" w:hAnsi="Verdana"/>
                <w:sz w:val="16"/>
                <w:szCs w:val="16"/>
              </w:rPr>
              <w:t>, aber d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ie Menschen arbeiten unter </w:t>
            </w:r>
            <w:r w:rsidR="0056382A" w:rsidRPr="002329CC">
              <w:rPr>
                <w:rFonts w:ascii="Verdana" w:hAnsi="Verdana"/>
                <w:sz w:val="16"/>
                <w:szCs w:val="16"/>
              </w:rPr>
              <w:t>schlechten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Bedingungen. Shui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Ta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960C5" w:rsidRPr="002329CC">
              <w:rPr>
                <w:rFonts w:ascii="Verdana" w:hAnsi="Verdana"/>
                <w:sz w:val="16"/>
                <w:szCs w:val="16"/>
              </w:rPr>
              <w:t>zeigte Sun an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56382A" w:rsidRPr="002329CC">
              <w:rPr>
                <w:rFonts w:ascii="Verdana" w:hAnsi="Verdana"/>
                <w:sz w:val="16"/>
                <w:szCs w:val="16"/>
              </w:rPr>
              <w:t>Er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960C5" w:rsidRPr="002329CC">
              <w:rPr>
                <w:rFonts w:ascii="Verdana" w:hAnsi="Verdana"/>
                <w:sz w:val="16"/>
                <w:szCs w:val="16"/>
              </w:rPr>
              <w:t xml:space="preserve">arbeitet nun, um der Strafe zu entgehen, 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in der Fabrik </w:t>
            </w:r>
            <w:r w:rsidR="00D05C2C" w:rsidRPr="002329CC">
              <w:rPr>
                <w:rFonts w:ascii="Verdana" w:hAnsi="Verdana"/>
                <w:sz w:val="16"/>
                <w:szCs w:val="16"/>
              </w:rPr>
              <w:t>und</w:t>
            </w:r>
            <w:r w:rsidR="0056382A" w:rsidRPr="002329CC">
              <w:rPr>
                <w:rFonts w:ascii="Verdana" w:hAnsi="Verdana"/>
                <w:sz w:val="16"/>
                <w:szCs w:val="16"/>
              </w:rPr>
              <w:t xml:space="preserve"> ist Aufseher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2977" w:type="dxa"/>
            <w:tcBorders>
              <w:right w:val="nil"/>
            </w:tcBorders>
          </w:tcPr>
          <w:p w:rsidR="00534113" w:rsidRPr="002329CC" w:rsidRDefault="0056382A" w:rsidP="00D05C2C">
            <w:pPr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 xml:space="preserve">Gleichnishaft: „Lied vom achten Elefanten" </w:t>
            </w:r>
            <w:r w:rsidRPr="002329CC">
              <w:rPr>
                <w:rFonts w:ascii="Verdana" w:hAnsi="Verdana"/>
                <w:sz w:val="16"/>
                <w:szCs w:val="16"/>
              </w:rPr>
              <w:sym w:font="Wingdings" w:char="F0E0"/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Sun geht mit großer Brutalität vor, ist bei den anderen Arbeiterinnen und Arbeitern verhasst.</w:t>
            </w:r>
          </w:p>
        </w:tc>
      </w:tr>
      <w:tr w:rsidR="00534113" w:rsidRPr="002329CC" w:rsidTr="00E01491">
        <w:tc>
          <w:tcPr>
            <w:tcW w:w="912" w:type="dxa"/>
            <w:tcBorders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9. Szene</w:t>
            </w:r>
          </w:p>
        </w:tc>
        <w:tc>
          <w:tcPr>
            <w:tcW w:w="2284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329CC">
              <w:rPr>
                <w:rFonts w:ascii="Verdana" w:hAnsi="Verdana" w:cs="Arial"/>
                <w:sz w:val="16"/>
                <w:szCs w:val="16"/>
              </w:rPr>
              <w:t xml:space="preserve">Shui </w:t>
            </w:r>
            <w:proofErr w:type="spellStart"/>
            <w:r w:rsidRPr="002329CC">
              <w:rPr>
                <w:rFonts w:ascii="Verdana" w:hAnsi="Verdana" w:cs="Arial"/>
                <w:sz w:val="16"/>
                <w:szCs w:val="16"/>
              </w:rPr>
              <w:t>Ta</w:t>
            </w:r>
            <w:proofErr w:type="spellEnd"/>
            <w:r w:rsidRPr="002329CC">
              <w:rPr>
                <w:rFonts w:ascii="Verdana" w:hAnsi="Verdana" w:cs="Arial"/>
                <w:sz w:val="16"/>
                <w:szCs w:val="16"/>
              </w:rPr>
              <w:t xml:space="preserve"> und aufgebrachte Menschen</w:t>
            </w:r>
          </w:p>
        </w:tc>
        <w:tc>
          <w:tcPr>
            <w:tcW w:w="7087" w:type="dxa"/>
          </w:tcPr>
          <w:p w:rsidR="00534113" w:rsidRPr="002329CC" w:rsidRDefault="00534113" w:rsidP="00D05C2C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6382A" w:rsidRPr="002329CC">
              <w:rPr>
                <w:rFonts w:ascii="Verdana" w:hAnsi="Verdana"/>
                <w:sz w:val="16"/>
                <w:szCs w:val="16"/>
              </w:rPr>
              <w:t>ist hochschwanger,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tritt nur </w:t>
            </w:r>
            <w:r w:rsidR="0056382A" w:rsidRPr="002329CC">
              <w:rPr>
                <w:rFonts w:ascii="Verdana" w:hAnsi="Verdana"/>
                <w:sz w:val="16"/>
                <w:szCs w:val="16"/>
              </w:rPr>
              <w:t>noch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05C2C" w:rsidRPr="002329CC">
              <w:rPr>
                <w:rFonts w:ascii="Verdana" w:hAnsi="Verdana"/>
                <w:sz w:val="16"/>
                <w:szCs w:val="16"/>
              </w:rPr>
              <w:t xml:space="preserve">als Shui </w:t>
            </w:r>
            <w:proofErr w:type="spellStart"/>
            <w:r w:rsidR="00D05C2C" w:rsidRPr="002329CC">
              <w:rPr>
                <w:rFonts w:ascii="Verdana" w:hAnsi="Verdana"/>
                <w:sz w:val="16"/>
                <w:szCs w:val="16"/>
              </w:rPr>
              <w:t>Ta</w:t>
            </w:r>
            <w:proofErr w:type="spellEnd"/>
            <w:r w:rsidR="00D05C2C" w:rsidRPr="002329CC">
              <w:rPr>
                <w:rFonts w:ascii="Verdana" w:hAnsi="Verdana"/>
                <w:sz w:val="16"/>
                <w:szCs w:val="16"/>
              </w:rPr>
              <w:t xml:space="preserve"> auf. Die Polizei erscheint, weil alle eine Straftat an </w:t>
            </w:r>
            <w:proofErr w:type="spellStart"/>
            <w:r w:rsidR="00D05C2C"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="00D05C2C"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D05C2C"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="00D05C2C" w:rsidRPr="002329CC">
              <w:rPr>
                <w:rFonts w:ascii="Verdana" w:hAnsi="Verdana"/>
                <w:sz w:val="16"/>
                <w:szCs w:val="16"/>
              </w:rPr>
              <w:t xml:space="preserve"> vermuten.</w:t>
            </w:r>
          </w:p>
        </w:tc>
        <w:tc>
          <w:tcPr>
            <w:tcW w:w="2977" w:type="dxa"/>
            <w:tcBorders>
              <w:righ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4113" w:rsidRPr="002329CC" w:rsidTr="00E01491">
        <w:tc>
          <w:tcPr>
            <w:tcW w:w="912" w:type="dxa"/>
            <w:tcBorders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Zwischenspiel</w:t>
            </w:r>
          </w:p>
        </w:tc>
        <w:tc>
          <w:tcPr>
            <w:tcW w:w="2284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329CC">
              <w:rPr>
                <w:rFonts w:ascii="Verdana" w:hAnsi="Verdana" w:cs="Arial"/>
                <w:sz w:val="16"/>
                <w:szCs w:val="16"/>
              </w:rPr>
              <w:t>Wang auf Nachtlager</w:t>
            </w:r>
          </w:p>
        </w:tc>
        <w:tc>
          <w:tcPr>
            <w:tcW w:w="7087" w:type="dxa"/>
          </w:tcPr>
          <w:p w:rsidR="00534113" w:rsidRPr="002329CC" w:rsidRDefault="00534113" w:rsidP="00D05C2C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Die Götter erscheinen dem schlafenden Wang</w:t>
            </w:r>
            <w:r w:rsidR="00D05C2C" w:rsidRPr="002329CC">
              <w:rPr>
                <w:rFonts w:ascii="Verdana" w:hAnsi="Verdana"/>
                <w:sz w:val="16"/>
                <w:szCs w:val="16"/>
              </w:rPr>
              <w:t>, s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ie sind </w:t>
            </w:r>
            <w:r w:rsidR="00D05C2C" w:rsidRPr="002329CC">
              <w:rPr>
                <w:rFonts w:ascii="Verdana" w:hAnsi="Verdana"/>
                <w:sz w:val="16"/>
                <w:szCs w:val="16"/>
              </w:rPr>
              <w:t xml:space="preserve">ramponiert 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und deprimiert, weil sie nirgendwo einen guten Menschen gefunden haben. </w:t>
            </w:r>
          </w:p>
        </w:tc>
        <w:tc>
          <w:tcPr>
            <w:tcW w:w="2977" w:type="dxa"/>
            <w:tcBorders>
              <w:righ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4113" w:rsidRPr="002329CC" w:rsidTr="00E01491">
        <w:tc>
          <w:tcPr>
            <w:tcW w:w="912" w:type="dxa"/>
            <w:tcBorders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10. Szene</w:t>
            </w:r>
          </w:p>
        </w:tc>
        <w:tc>
          <w:tcPr>
            <w:tcW w:w="2284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329CC">
              <w:rPr>
                <w:rFonts w:ascii="Verdana" w:hAnsi="Verdana" w:cs="Arial"/>
                <w:sz w:val="16"/>
                <w:szCs w:val="16"/>
              </w:rPr>
              <w:t xml:space="preserve">Shui </w:t>
            </w:r>
            <w:proofErr w:type="spellStart"/>
            <w:r w:rsidRPr="002329CC">
              <w:rPr>
                <w:rFonts w:ascii="Verdana" w:hAnsi="Verdana" w:cs="Arial"/>
                <w:sz w:val="16"/>
                <w:szCs w:val="16"/>
              </w:rPr>
              <w:t>Ta</w:t>
            </w:r>
            <w:proofErr w:type="spellEnd"/>
            <w:r w:rsidRPr="002329CC">
              <w:rPr>
                <w:rFonts w:ascii="Verdana" w:hAnsi="Verdana" w:cs="Arial"/>
                <w:sz w:val="16"/>
                <w:szCs w:val="16"/>
              </w:rPr>
              <w:t xml:space="preserve"> und andere im Gericht</w:t>
            </w:r>
          </w:p>
        </w:tc>
        <w:tc>
          <w:tcPr>
            <w:tcW w:w="7087" w:type="dxa"/>
          </w:tcPr>
          <w:p w:rsidR="00D05C2C" w:rsidRPr="002329CC" w:rsidRDefault="00D05C2C" w:rsidP="00D05C2C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 xml:space="preserve">Anklage gegen Shui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Ta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534113" w:rsidRPr="002329CC">
              <w:rPr>
                <w:rFonts w:ascii="Verdana" w:hAnsi="Verdana"/>
                <w:sz w:val="16"/>
                <w:szCs w:val="16"/>
              </w:rPr>
              <w:t xml:space="preserve">Er wird verdächtigt, </w:t>
            </w:r>
            <w:proofErr w:type="spellStart"/>
            <w:r w:rsidR="00534113"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="00534113"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34113"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="00534113" w:rsidRPr="002329CC">
              <w:rPr>
                <w:rFonts w:ascii="Verdana" w:hAnsi="Verdana"/>
                <w:sz w:val="16"/>
                <w:szCs w:val="16"/>
              </w:rPr>
              <w:t xml:space="preserve"> ermordet zu haben.</w:t>
            </w:r>
          </w:p>
          <w:p w:rsidR="00D05C2C" w:rsidRPr="002329CC" w:rsidRDefault="00534113" w:rsidP="00D05C2C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 xml:space="preserve">Die drei Götter sind zur Verhandlung </w:t>
            </w:r>
            <w:r w:rsidR="00D05C2C" w:rsidRPr="002329CC">
              <w:rPr>
                <w:rFonts w:ascii="Verdana" w:hAnsi="Verdana"/>
                <w:sz w:val="16"/>
                <w:szCs w:val="16"/>
              </w:rPr>
              <w:t xml:space="preserve">sind Richter, Shui </w:t>
            </w:r>
            <w:proofErr w:type="spellStart"/>
            <w:r w:rsidR="00D05C2C" w:rsidRPr="002329CC">
              <w:rPr>
                <w:rFonts w:ascii="Verdana" w:hAnsi="Verdana"/>
                <w:sz w:val="16"/>
                <w:szCs w:val="16"/>
              </w:rPr>
              <w:t>Ta</w:t>
            </w:r>
            <w:proofErr w:type="spellEnd"/>
            <w:r w:rsidR="00D05C2C" w:rsidRPr="002329CC">
              <w:rPr>
                <w:rFonts w:ascii="Verdana" w:hAnsi="Verdana"/>
                <w:sz w:val="16"/>
                <w:szCs w:val="16"/>
              </w:rPr>
              <w:t xml:space="preserve"> sagt aus, nachdem alle den Saal verlassen haben. Shui </w:t>
            </w:r>
            <w:proofErr w:type="spellStart"/>
            <w:r w:rsidR="00D05C2C" w:rsidRPr="002329CC">
              <w:rPr>
                <w:rFonts w:ascii="Verdana" w:hAnsi="Verdana"/>
                <w:sz w:val="16"/>
                <w:szCs w:val="16"/>
              </w:rPr>
              <w:t>Ta</w:t>
            </w:r>
            <w:proofErr w:type="spellEnd"/>
            <w:r w:rsidR="00D05C2C" w:rsidRPr="002329CC">
              <w:rPr>
                <w:rFonts w:ascii="Verdana" w:hAnsi="Verdana"/>
                <w:sz w:val="16"/>
                <w:szCs w:val="16"/>
              </w:rPr>
              <w:t xml:space="preserve"> erklärt den Konflikt: Man kann nicht gut sein 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menschenwürdig überleben. </w:t>
            </w:r>
          </w:p>
          <w:p w:rsidR="00534113" w:rsidRPr="002329CC" w:rsidRDefault="00534113" w:rsidP="00D05C2C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 xml:space="preserve">Die Götter sind ratlos und beschönigen </w:t>
            </w:r>
            <w:r w:rsidR="00D05C2C" w:rsidRPr="002329CC">
              <w:rPr>
                <w:rFonts w:ascii="Verdana" w:hAnsi="Verdana"/>
                <w:sz w:val="16"/>
                <w:szCs w:val="16"/>
              </w:rPr>
              <w:t>alles</w:t>
            </w:r>
            <w:r w:rsidR="00350571" w:rsidRPr="002329CC">
              <w:rPr>
                <w:rFonts w:ascii="Verdana" w:hAnsi="Verdana"/>
                <w:sz w:val="16"/>
                <w:szCs w:val="16"/>
              </w:rPr>
              <w:t>, s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ie entschwinden auf einer rosafarbenen Wolke. Der verzweifelten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Shen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Te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05C2C" w:rsidRPr="002329CC">
              <w:rPr>
                <w:rFonts w:ascii="Verdana" w:hAnsi="Verdana"/>
                <w:sz w:val="16"/>
                <w:szCs w:val="16"/>
              </w:rPr>
              <w:t>erlauben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 sie, einmal im Monat Shui </w:t>
            </w:r>
            <w:proofErr w:type="spellStart"/>
            <w:r w:rsidRPr="002329CC">
              <w:rPr>
                <w:rFonts w:ascii="Verdana" w:hAnsi="Verdana"/>
                <w:sz w:val="16"/>
                <w:szCs w:val="16"/>
              </w:rPr>
              <w:t>Ta</w:t>
            </w:r>
            <w:proofErr w:type="spellEnd"/>
            <w:r w:rsidRPr="002329CC">
              <w:rPr>
                <w:rFonts w:ascii="Verdana" w:hAnsi="Verdana"/>
                <w:sz w:val="16"/>
                <w:szCs w:val="16"/>
              </w:rPr>
              <w:t xml:space="preserve"> zu Hilfe zu holen.</w:t>
            </w:r>
            <w:r w:rsidR="00350571" w:rsidRPr="002329C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right w:val="nil"/>
            </w:tcBorders>
          </w:tcPr>
          <w:p w:rsidR="00350571" w:rsidRPr="002329CC" w:rsidRDefault="00FD748D" w:rsidP="00D05C2C">
            <w:pPr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 xml:space="preserve">Götter </w:t>
            </w:r>
            <w:r w:rsidR="00844E21">
              <w:rPr>
                <w:rFonts w:ascii="Verdana" w:hAnsi="Verdana"/>
                <w:sz w:val="16"/>
                <w:szCs w:val="16"/>
              </w:rPr>
              <w:t xml:space="preserve">fragwürdig: beseitigen den </w:t>
            </w:r>
            <w:r w:rsidRPr="002329CC">
              <w:rPr>
                <w:rFonts w:ascii="Verdana" w:hAnsi="Verdana"/>
                <w:sz w:val="16"/>
                <w:szCs w:val="16"/>
              </w:rPr>
              <w:t>Richter</w:t>
            </w:r>
            <w:r w:rsidR="00844E21">
              <w:rPr>
                <w:rFonts w:ascii="Verdana" w:hAnsi="Verdana"/>
                <w:sz w:val="16"/>
                <w:szCs w:val="16"/>
              </w:rPr>
              <w:t xml:space="preserve"> und sprechen selbst Recht</w:t>
            </w:r>
          </w:p>
          <w:p w:rsidR="00350571" w:rsidRPr="002329CC" w:rsidRDefault="00350571" w:rsidP="00D05C2C">
            <w:pPr>
              <w:rPr>
                <w:rFonts w:ascii="Verdana" w:hAnsi="Verdana"/>
                <w:sz w:val="16"/>
                <w:szCs w:val="16"/>
              </w:rPr>
            </w:pPr>
          </w:p>
          <w:p w:rsidR="00350571" w:rsidRPr="002329CC" w:rsidRDefault="00844E21" w:rsidP="00D05C2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Anderes Götterbild </w:t>
            </w:r>
          </w:p>
          <w:p w:rsidR="00FD748D" w:rsidRPr="002329CC" w:rsidRDefault="00FD748D" w:rsidP="00D05C2C">
            <w:pPr>
              <w:rPr>
                <w:rFonts w:ascii="Verdana" w:hAnsi="Verdana"/>
                <w:sz w:val="16"/>
                <w:szCs w:val="16"/>
              </w:rPr>
            </w:pPr>
          </w:p>
          <w:p w:rsidR="00FD748D" w:rsidRPr="002329CC" w:rsidRDefault="00FD748D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4113" w:rsidRPr="002329CC" w:rsidTr="00E01491">
        <w:tc>
          <w:tcPr>
            <w:tcW w:w="912" w:type="dxa"/>
            <w:tcBorders>
              <w:left w:val="nil"/>
            </w:tcBorders>
          </w:tcPr>
          <w:p w:rsidR="00534113" w:rsidRPr="002329CC" w:rsidRDefault="00534113" w:rsidP="00D05C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>Epilog</w:t>
            </w:r>
          </w:p>
        </w:tc>
        <w:tc>
          <w:tcPr>
            <w:tcW w:w="2284" w:type="dxa"/>
            <w:vAlign w:val="center"/>
          </w:tcPr>
          <w:p w:rsidR="00534113" w:rsidRPr="002329CC" w:rsidRDefault="00534113" w:rsidP="00D05C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329CC">
              <w:rPr>
                <w:rFonts w:ascii="Verdana" w:hAnsi="Verdana" w:cs="Arial"/>
                <w:sz w:val="16"/>
                <w:szCs w:val="16"/>
              </w:rPr>
              <w:t>Schauspieler spricht zum Publikum</w:t>
            </w:r>
          </w:p>
        </w:tc>
        <w:tc>
          <w:tcPr>
            <w:tcW w:w="7087" w:type="dxa"/>
          </w:tcPr>
          <w:p w:rsidR="00534113" w:rsidRPr="002329CC" w:rsidRDefault="00534113" w:rsidP="00D05C2C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329CC">
              <w:rPr>
                <w:rFonts w:ascii="Verdana" w:hAnsi="Verdana"/>
                <w:sz w:val="16"/>
                <w:szCs w:val="16"/>
              </w:rPr>
              <w:t xml:space="preserve">Ein Schauspieler </w:t>
            </w:r>
            <w:r w:rsidR="00D05C2C" w:rsidRPr="002329CC">
              <w:rPr>
                <w:rFonts w:ascii="Verdana" w:hAnsi="Verdana"/>
                <w:sz w:val="16"/>
                <w:szCs w:val="16"/>
              </w:rPr>
              <w:t xml:space="preserve">spricht zum </w:t>
            </w:r>
            <w:r w:rsidRPr="002329CC">
              <w:rPr>
                <w:rFonts w:ascii="Verdana" w:hAnsi="Verdana"/>
                <w:sz w:val="16"/>
                <w:szCs w:val="16"/>
              </w:rPr>
              <w:t xml:space="preserve">Publikum. Das Stück sei nun aus, der Vorhang zu, aber alle Fragen seien offen. Das Publikum selbst soll einen </w:t>
            </w:r>
            <w:r w:rsidR="00350571" w:rsidRPr="002329CC">
              <w:rPr>
                <w:rFonts w:ascii="Verdana" w:hAnsi="Verdana"/>
                <w:sz w:val="16"/>
                <w:szCs w:val="16"/>
              </w:rPr>
              <w:t>Schluss finden.</w:t>
            </w:r>
          </w:p>
        </w:tc>
        <w:tc>
          <w:tcPr>
            <w:tcW w:w="2977" w:type="dxa"/>
            <w:tcBorders>
              <w:right w:val="nil"/>
            </w:tcBorders>
          </w:tcPr>
          <w:p w:rsidR="00534113" w:rsidRPr="002329CC" w:rsidRDefault="00326122" w:rsidP="00D05C2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Welche Lösung gibt es?</w:t>
            </w:r>
          </w:p>
        </w:tc>
      </w:tr>
    </w:tbl>
    <w:p w:rsidR="002935FD" w:rsidRDefault="002935FD"/>
    <w:sectPr w:rsidR="002935FD" w:rsidSect="00844E21">
      <w:headerReference w:type="default" r:id="rId9"/>
      <w:pgSz w:w="16838" w:h="11906" w:orient="landscape"/>
      <w:pgMar w:top="1417" w:right="113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13" w:rsidRDefault="00534113" w:rsidP="00534113">
      <w:r>
        <w:separator/>
      </w:r>
    </w:p>
  </w:endnote>
  <w:endnote w:type="continuationSeparator" w:id="0">
    <w:p w:rsidR="00534113" w:rsidRDefault="00534113" w:rsidP="0053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721 Th BT">
    <w:altName w:val="Futura Lt BT"/>
    <w:charset w:val="00"/>
    <w:family w:val="swiss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13" w:rsidRDefault="00534113" w:rsidP="00534113">
      <w:r>
        <w:separator/>
      </w:r>
    </w:p>
  </w:footnote>
  <w:footnote w:type="continuationSeparator" w:id="0">
    <w:p w:rsidR="00534113" w:rsidRDefault="00534113" w:rsidP="0053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13" w:rsidRPr="00AA7792" w:rsidRDefault="00534113" w:rsidP="00534113">
    <w:pPr>
      <w:pStyle w:val="Kopfzeile"/>
      <w:pBdr>
        <w:bottom w:val="single" w:sz="4" w:space="1" w:color="auto"/>
      </w:pBdr>
      <w:rPr>
        <w:sz w:val="22"/>
      </w:rPr>
    </w:pPr>
    <w:r>
      <w:rPr>
        <w:noProof/>
        <w:sz w:val="22"/>
      </w:rPr>
      <w:drawing>
        <wp:inline distT="0" distB="0" distL="0" distR="0" wp14:anchorId="167F73BA" wp14:editId="32876DE7">
          <wp:extent cx="1605915" cy="516890"/>
          <wp:effectExtent l="0" t="0" r="0" b="0"/>
          <wp:docPr id="1" name="Grafik 1" descr="E:\LBS\Allgemeines\Logo_Schriftzug 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BS\Allgemeines\Logo_Schriftzug 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792">
      <w:rPr>
        <w:sz w:val="22"/>
      </w:rPr>
      <w:tab/>
    </w:r>
    <w:r w:rsidRPr="00AA7792">
      <w:rPr>
        <w:rFonts w:ascii="Verdana" w:hAnsi="Verdana"/>
        <w:sz w:val="22"/>
      </w:rPr>
      <w:t>Fachredaktion Deutsch – www.deutsch-bw.de</w:t>
    </w:r>
  </w:p>
  <w:p w:rsidR="00534113" w:rsidRDefault="0053411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A9"/>
    <w:multiLevelType w:val="singleLevel"/>
    <w:tmpl w:val="AC024F06"/>
    <w:lvl w:ilvl="0">
      <w:start w:val="1"/>
      <w:numFmt w:val="bullet"/>
      <w:pStyle w:val="Aufgabe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13"/>
    <w:rsid w:val="002329CC"/>
    <w:rsid w:val="002935FD"/>
    <w:rsid w:val="00326122"/>
    <w:rsid w:val="00350571"/>
    <w:rsid w:val="003D0B27"/>
    <w:rsid w:val="00534113"/>
    <w:rsid w:val="0056382A"/>
    <w:rsid w:val="005F64FE"/>
    <w:rsid w:val="006748C0"/>
    <w:rsid w:val="0074324B"/>
    <w:rsid w:val="00844E21"/>
    <w:rsid w:val="009C131B"/>
    <w:rsid w:val="00AC75D2"/>
    <w:rsid w:val="00BA75CD"/>
    <w:rsid w:val="00BD2E7D"/>
    <w:rsid w:val="00C26CE4"/>
    <w:rsid w:val="00D05C2C"/>
    <w:rsid w:val="00DD2F1C"/>
    <w:rsid w:val="00E172D4"/>
    <w:rsid w:val="00F0224E"/>
    <w:rsid w:val="00F960C5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4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line="276" w:lineRule="auto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customStyle="1" w:styleId="Leerzeile">
    <w:name w:val="Leerzeile"/>
    <w:basedOn w:val="Standard"/>
    <w:rsid w:val="00534113"/>
    <w:pPr>
      <w:tabs>
        <w:tab w:val="right" w:leader="dot" w:pos="8505"/>
      </w:tabs>
      <w:spacing w:before="120" w:line="360" w:lineRule="auto"/>
    </w:pPr>
    <w:rPr>
      <w:spacing w:val="80"/>
      <w:sz w:val="16"/>
    </w:rPr>
  </w:style>
  <w:style w:type="paragraph" w:customStyle="1" w:styleId="dnn">
    <w:name w:val="dünn"/>
    <w:basedOn w:val="Standard"/>
    <w:rsid w:val="00534113"/>
    <w:rPr>
      <w:rFonts w:ascii="Swis721 Th BT" w:hAnsi="Swis721 Th BT"/>
      <w:spacing w:val="8"/>
      <w:sz w:val="18"/>
    </w:rPr>
  </w:style>
  <w:style w:type="paragraph" w:customStyle="1" w:styleId="Aufgabenberschrift">
    <w:name w:val="Aufgabenüberschrift"/>
    <w:basedOn w:val="Standard"/>
    <w:next w:val="Standard"/>
    <w:rsid w:val="00534113"/>
    <w:pPr>
      <w:tabs>
        <w:tab w:val="num" w:pos="360"/>
      </w:tabs>
      <w:spacing w:before="120" w:after="120"/>
    </w:pPr>
    <w:rPr>
      <w:rFonts w:ascii="Futura Md BT" w:hAnsi="Futura Md BT"/>
      <w:sz w:val="20"/>
    </w:rPr>
  </w:style>
  <w:style w:type="paragraph" w:styleId="StandardWeb">
    <w:name w:val="Normal (Web)"/>
    <w:basedOn w:val="Standard"/>
    <w:semiHidden/>
    <w:rsid w:val="00534113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5341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411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341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411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1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113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ufgabe">
    <w:name w:val="Aufgabe"/>
    <w:basedOn w:val="Standard"/>
    <w:rsid w:val="002329CC"/>
    <w:pPr>
      <w:numPr>
        <w:numId w:val="1"/>
      </w:numPr>
      <w:spacing w:before="60"/>
    </w:pPr>
    <w:rPr>
      <w:i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4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line="276" w:lineRule="auto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customStyle="1" w:styleId="Leerzeile">
    <w:name w:val="Leerzeile"/>
    <w:basedOn w:val="Standard"/>
    <w:rsid w:val="00534113"/>
    <w:pPr>
      <w:tabs>
        <w:tab w:val="right" w:leader="dot" w:pos="8505"/>
      </w:tabs>
      <w:spacing w:before="120" w:line="360" w:lineRule="auto"/>
    </w:pPr>
    <w:rPr>
      <w:spacing w:val="80"/>
      <w:sz w:val="16"/>
    </w:rPr>
  </w:style>
  <w:style w:type="paragraph" w:customStyle="1" w:styleId="dnn">
    <w:name w:val="dünn"/>
    <w:basedOn w:val="Standard"/>
    <w:rsid w:val="00534113"/>
    <w:rPr>
      <w:rFonts w:ascii="Swis721 Th BT" w:hAnsi="Swis721 Th BT"/>
      <w:spacing w:val="8"/>
      <w:sz w:val="18"/>
    </w:rPr>
  </w:style>
  <w:style w:type="paragraph" w:customStyle="1" w:styleId="Aufgabenberschrift">
    <w:name w:val="Aufgabenüberschrift"/>
    <w:basedOn w:val="Standard"/>
    <w:next w:val="Standard"/>
    <w:rsid w:val="00534113"/>
    <w:pPr>
      <w:tabs>
        <w:tab w:val="num" w:pos="360"/>
      </w:tabs>
      <w:spacing w:before="120" w:after="120"/>
    </w:pPr>
    <w:rPr>
      <w:rFonts w:ascii="Futura Md BT" w:hAnsi="Futura Md BT"/>
      <w:sz w:val="20"/>
    </w:rPr>
  </w:style>
  <w:style w:type="paragraph" w:styleId="StandardWeb">
    <w:name w:val="Normal (Web)"/>
    <w:basedOn w:val="Standard"/>
    <w:semiHidden/>
    <w:rsid w:val="00534113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5341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411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341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411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1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113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ufgabe">
    <w:name w:val="Aufgabe"/>
    <w:basedOn w:val="Standard"/>
    <w:rsid w:val="002329CC"/>
    <w:pPr>
      <w:numPr>
        <w:numId w:val="1"/>
      </w:numPr>
      <w:spacing w:before="60"/>
    </w:pPr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DE84-231A-48B0-A2BF-157CB648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6</cp:revision>
  <dcterms:created xsi:type="dcterms:W3CDTF">2017-11-22T11:49:00Z</dcterms:created>
  <dcterms:modified xsi:type="dcterms:W3CDTF">2017-11-24T14:31:00Z</dcterms:modified>
</cp:coreProperties>
</file>