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5AAEF" w14:textId="77777777" w:rsidR="00C13D3E" w:rsidRPr="0065178A" w:rsidRDefault="00C13D3E" w:rsidP="00C13D3E">
      <w:pPr>
        <w:rPr>
          <w:b/>
          <w:sz w:val="22"/>
          <w:szCs w:val="22"/>
        </w:rPr>
      </w:pPr>
      <w:r w:rsidRPr="0065178A">
        <w:rPr>
          <w:b/>
          <w:sz w:val="22"/>
          <w:szCs w:val="22"/>
        </w:rPr>
        <w:t>Arbeitsblatt</w:t>
      </w:r>
      <w:r w:rsidRPr="0065178A">
        <w:rPr>
          <w:b/>
          <w:sz w:val="22"/>
          <w:szCs w:val="22"/>
        </w:rPr>
        <w:tab/>
      </w:r>
      <w:r w:rsidRPr="0065178A">
        <w:rPr>
          <w:b/>
          <w:sz w:val="22"/>
          <w:szCs w:val="22"/>
        </w:rPr>
        <w:tab/>
        <w:t>Suchtbegriff</w:t>
      </w:r>
    </w:p>
    <w:p w14:paraId="473B8264" w14:textId="77777777" w:rsidR="00C13D3E" w:rsidRPr="0065178A" w:rsidRDefault="00C13D3E" w:rsidP="00C13D3E">
      <w:pPr>
        <w:rPr>
          <w:b/>
          <w:sz w:val="22"/>
          <w:szCs w:val="22"/>
        </w:rPr>
      </w:pPr>
    </w:p>
    <w:p w14:paraId="51062200" w14:textId="77777777" w:rsidR="00C13D3E" w:rsidRPr="0065178A" w:rsidRDefault="00C13D3E" w:rsidP="00C13D3E">
      <w:pPr>
        <w:rPr>
          <w:b/>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
        <w:gridCol w:w="8023"/>
      </w:tblGrid>
      <w:tr w:rsidR="0084183F" w:rsidRPr="0065178A" w14:paraId="5C493DF0" w14:textId="77777777" w:rsidTr="0084183F">
        <w:tc>
          <w:tcPr>
            <w:tcW w:w="1265" w:type="dxa"/>
            <w:shd w:val="clear" w:color="auto" w:fill="auto"/>
          </w:tcPr>
          <w:p w14:paraId="73533483" w14:textId="77777777" w:rsidR="00C13D3E" w:rsidRPr="0065178A" w:rsidRDefault="00C13D3E" w:rsidP="0098625D">
            <w:pPr>
              <w:rPr>
                <w:b/>
                <w:color w:val="000000"/>
                <w:sz w:val="22"/>
                <w:szCs w:val="22"/>
              </w:rPr>
            </w:pPr>
            <w:r w:rsidRPr="0065178A">
              <w:rPr>
                <w:b/>
                <w:color w:val="000000"/>
                <w:sz w:val="22"/>
                <w:szCs w:val="22"/>
              </w:rPr>
              <w:t>Definition Sucht</w:t>
            </w:r>
          </w:p>
        </w:tc>
        <w:tc>
          <w:tcPr>
            <w:tcW w:w="8023" w:type="dxa"/>
            <w:shd w:val="clear" w:color="auto" w:fill="auto"/>
          </w:tcPr>
          <w:p w14:paraId="5A126F9D" w14:textId="77777777" w:rsidR="00C13D3E" w:rsidRPr="006F23A3" w:rsidRDefault="00C13D3E" w:rsidP="0098625D">
            <w:pPr>
              <w:rPr>
                <w:sz w:val="22"/>
                <w:szCs w:val="22"/>
                <w:shd w:val="clear" w:color="auto" w:fill="FFFFFF"/>
              </w:rPr>
            </w:pPr>
            <w:r w:rsidRPr="006F23A3">
              <w:rPr>
                <w:sz w:val="22"/>
                <w:szCs w:val="22"/>
                <w:shd w:val="clear" w:color="auto" w:fill="FFFFFF"/>
              </w:rPr>
              <w:t>Mit dem Begriff Sucht sind nicht nur die Abhängigkeitserkrankungen gemeint, sondern die Gesamtheit von riskanten, missbräuchlichen und abhängigen Verhaltensweisen in Bezug auf Suchtmittel (legale wie illegale) sowie nichtstoffgebundene Verhaltensweisen (wie Glücksspiel und pathologischer Internetgebrauch). </w:t>
            </w:r>
          </w:p>
          <w:p w14:paraId="1050B4C7" w14:textId="77777777" w:rsidR="00C13D3E" w:rsidRPr="0065178A" w:rsidRDefault="00C13D3E" w:rsidP="0098625D">
            <w:pPr>
              <w:rPr>
                <w:b/>
                <w:color w:val="000000"/>
                <w:sz w:val="22"/>
                <w:szCs w:val="22"/>
              </w:rPr>
            </w:pPr>
          </w:p>
          <w:p w14:paraId="0333E880" w14:textId="77777777" w:rsidR="00C13D3E" w:rsidRPr="0065178A" w:rsidRDefault="00C13D3E" w:rsidP="0098625D">
            <w:pPr>
              <w:shd w:val="clear" w:color="auto" w:fill="FFFFFF"/>
              <w:spacing w:after="120"/>
              <w:rPr>
                <w:rFonts w:eastAsia="Times New Roman"/>
                <w:color w:val="000000"/>
                <w:sz w:val="22"/>
                <w:szCs w:val="22"/>
                <w:lang w:eastAsia="de-DE"/>
              </w:rPr>
            </w:pPr>
            <w:r w:rsidRPr="0065178A">
              <w:rPr>
                <w:rFonts w:eastAsia="Times New Roman"/>
                <w:color w:val="000000"/>
                <w:sz w:val="22"/>
                <w:szCs w:val="22"/>
                <w:lang w:eastAsia="de-DE"/>
              </w:rPr>
              <w:t>Die Weltgesundheitsorganisation (WHO) definiert Sucht als einen „Zustand periodischer oder chronischer Vergiftung, hervorgerufen durch den wiederholten Gebrauch einer natürlichen oder synthetischen Droge“. Dabei sind diese Kriterien entscheidend:</w:t>
            </w:r>
          </w:p>
          <w:p w14:paraId="796B1E6F" w14:textId="77777777" w:rsidR="00C13D3E" w:rsidRPr="0065178A" w:rsidRDefault="00C13D3E" w:rsidP="00C13D3E">
            <w:pPr>
              <w:numPr>
                <w:ilvl w:val="0"/>
                <w:numId w:val="1"/>
              </w:numPr>
              <w:shd w:val="clear" w:color="auto" w:fill="FFFFFF"/>
              <w:spacing w:after="90"/>
              <w:ind w:left="225"/>
              <w:rPr>
                <w:rFonts w:eastAsia="Times New Roman"/>
                <w:color w:val="000000"/>
                <w:sz w:val="22"/>
                <w:szCs w:val="22"/>
                <w:lang w:eastAsia="de-DE"/>
              </w:rPr>
            </w:pPr>
            <w:r w:rsidRPr="0065178A">
              <w:rPr>
                <w:rFonts w:eastAsia="Times New Roman"/>
                <w:color w:val="000000"/>
                <w:sz w:val="22"/>
                <w:szCs w:val="22"/>
                <w:lang w:eastAsia="de-DE"/>
              </w:rPr>
              <w:t>Unbezwingbares Verlangen zur Einnahme und Beschaffung des Mittels</w:t>
            </w:r>
          </w:p>
          <w:p w14:paraId="1D7B816A" w14:textId="77777777" w:rsidR="00C13D3E" w:rsidRPr="0065178A" w:rsidRDefault="00C13D3E" w:rsidP="00C13D3E">
            <w:pPr>
              <w:numPr>
                <w:ilvl w:val="0"/>
                <w:numId w:val="1"/>
              </w:numPr>
              <w:shd w:val="clear" w:color="auto" w:fill="FFFFFF"/>
              <w:spacing w:after="90"/>
              <w:ind w:left="225"/>
              <w:rPr>
                <w:rFonts w:eastAsia="Times New Roman"/>
                <w:color w:val="000000"/>
                <w:sz w:val="22"/>
                <w:szCs w:val="22"/>
                <w:lang w:eastAsia="de-DE"/>
              </w:rPr>
            </w:pPr>
            <w:r w:rsidRPr="0065178A">
              <w:rPr>
                <w:rFonts w:eastAsia="Times New Roman"/>
                <w:color w:val="000000"/>
                <w:sz w:val="22"/>
                <w:szCs w:val="22"/>
                <w:lang w:eastAsia="de-DE"/>
              </w:rPr>
              <w:t>Tendenz zur Dosissteigerung (Toleranzerhöhung)</w:t>
            </w:r>
          </w:p>
          <w:p w14:paraId="26207815" w14:textId="77777777" w:rsidR="00C13D3E" w:rsidRPr="0065178A" w:rsidRDefault="00C13D3E" w:rsidP="00C13D3E">
            <w:pPr>
              <w:numPr>
                <w:ilvl w:val="0"/>
                <w:numId w:val="1"/>
              </w:numPr>
              <w:shd w:val="clear" w:color="auto" w:fill="FFFFFF"/>
              <w:spacing w:after="90"/>
              <w:ind w:left="225"/>
              <w:rPr>
                <w:rFonts w:eastAsia="Times New Roman"/>
                <w:color w:val="000000"/>
                <w:sz w:val="22"/>
                <w:szCs w:val="22"/>
                <w:lang w:eastAsia="de-DE"/>
              </w:rPr>
            </w:pPr>
            <w:r w:rsidRPr="0065178A">
              <w:rPr>
                <w:rFonts w:eastAsia="Times New Roman"/>
                <w:color w:val="000000"/>
                <w:sz w:val="22"/>
                <w:szCs w:val="22"/>
                <w:lang w:eastAsia="de-DE"/>
              </w:rPr>
              <w:t>Psychische und meist auch physische Abhängigkeit von der Wirkung der Droge</w:t>
            </w:r>
          </w:p>
          <w:p w14:paraId="46AB766D" w14:textId="77777777" w:rsidR="00C13D3E" w:rsidRPr="0065178A" w:rsidRDefault="00C13D3E" w:rsidP="00C13D3E">
            <w:pPr>
              <w:numPr>
                <w:ilvl w:val="0"/>
                <w:numId w:val="1"/>
              </w:numPr>
              <w:shd w:val="clear" w:color="auto" w:fill="FFFFFF"/>
              <w:spacing w:after="90"/>
              <w:ind w:left="225"/>
              <w:rPr>
                <w:rFonts w:eastAsia="Times New Roman"/>
                <w:color w:val="000000"/>
                <w:sz w:val="22"/>
                <w:szCs w:val="22"/>
                <w:lang w:eastAsia="de-DE"/>
              </w:rPr>
            </w:pPr>
            <w:r w:rsidRPr="0065178A">
              <w:rPr>
                <w:rFonts w:eastAsia="Times New Roman"/>
                <w:color w:val="000000"/>
                <w:sz w:val="22"/>
                <w:szCs w:val="22"/>
                <w:lang w:eastAsia="de-DE"/>
              </w:rPr>
              <w:t>Schädlichkeit für den Einzelnen und oder die Gesellschaft</w:t>
            </w:r>
          </w:p>
          <w:p w14:paraId="3AEB014D" w14:textId="77777777" w:rsidR="00C13D3E" w:rsidRPr="0065178A" w:rsidRDefault="00C13D3E" w:rsidP="00C13D3E">
            <w:pPr>
              <w:numPr>
                <w:ilvl w:val="0"/>
                <w:numId w:val="1"/>
              </w:numPr>
              <w:shd w:val="clear" w:color="auto" w:fill="FFFFFF"/>
              <w:spacing w:after="90"/>
              <w:ind w:left="225"/>
              <w:rPr>
                <w:rFonts w:eastAsia="Times New Roman"/>
                <w:color w:val="000000"/>
                <w:sz w:val="22"/>
                <w:szCs w:val="22"/>
                <w:lang w:eastAsia="de-DE"/>
              </w:rPr>
            </w:pPr>
            <w:r w:rsidRPr="0065178A">
              <w:rPr>
                <w:rFonts w:eastAsia="Times New Roman"/>
                <w:color w:val="000000"/>
                <w:sz w:val="22"/>
                <w:szCs w:val="22"/>
                <w:lang w:eastAsia="de-DE"/>
              </w:rPr>
              <w:t>Verlust der Kontrolle über das eigene Verhalten</w:t>
            </w:r>
          </w:p>
          <w:p w14:paraId="649DA84F" w14:textId="77777777" w:rsidR="00C13D3E" w:rsidRPr="0065178A" w:rsidRDefault="00C13D3E" w:rsidP="0098625D">
            <w:pPr>
              <w:rPr>
                <w:b/>
                <w:color w:val="000000"/>
                <w:sz w:val="22"/>
                <w:szCs w:val="22"/>
              </w:rPr>
            </w:pPr>
          </w:p>
          <w:p w14:paraId="0F4EC787" w14:textId="77777777" w:rsidR="00C13D3E" w:rsidRPr="0065178A" w:rsidRDefault="00C13D3E" w:rsidP="0098625D">
            <w:pPr>
              <w:rPr>
                <w:b/>
                <w:color w:val="000000"/>
                <w:sz w:val="22"/>
                <w:szCs w:val="22"/>
              </w:rPr>
            </w:pPr>
          </w:p>
        </w:tc>
      </w:tr>
    </w:tbl>
    <w:p w14:paraId="00DA0D5D" w14:textId="77777777" w:rsidR="00C13D3E" w:rsidRPr="0065178A" w:rsidRDefault="00C13D3E" w:rsidP="00C13D3E">
      <w:pPr>
        <w:rPr>
          <w:b/>
          <w:sz w:val="22"/>
          <w:szCs w:val="22"/>
        </w:rPr>
      </w:pPr>
    </w:p>
    <w:p w14:paraId="483F4ED9" w14:textId="77777777" w:rsidR="00C13D3E" w:rsidRPr="0065178A" w:rsidRDefault="00C13D3E" w:rsidP="00C13D3E">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13D3E" w:rsidRPr="0065178A" w14:paraId="60727583" w14:textId="77777777" w:rsidTr="0098625D">
        <w:tc>
          <w:tcPr>
            <w:tcW w:w="9212" w:type="dxa"/>
            <w:gridSpan w:val="2"/>
            <w:shd w:val="clear" w:color="auto" w:fill="auto"/>
          </w:tcPr>
          <w:p w14:paraId="3FC0BF2A" w14:textId="77777777" w:rsidR="00C13D3E" w:rsidRPr="0065178A" w:rsidRDefault="00C13D3E" w:rsidP="0098625D">
            <w:pPr>
              <w:jc w:val="center"/>
              <w:rPr>
                <w:b/>
                <w:color w:val="000000"/>
                <w:sz w:val="22"/>
                <w:szCs w:val="22"/>
              </w:rPr>
            </w:pPr>
            <w:r w:rsidRPr="0065178A">
              <w:rPr>
                <w:b/>
                <w:color w:val="000000"/>
                <w:sz w:val="22"/>
                <w:szCs w:val="22"/>
              </w:rPr>
              <w:t>Suchtformen</w:t>
            </w:r>
          </w:p>
        </w:tc>
      </w:tr>
      <w:tr w:rsidR="00C13D3E" w:rsidRPr="0065178A" w14:paraId="596AB9CD" w14:textId="77777777" w:rsidTr="0098625D">
        <w:tc>
          <w:tcPr>
            <w:tcW w:w="4606" w:type="dxa"/>
            <w:shd w:val="clear" w:color="auto" w:fill="auto"/>
          </w:tcPr>
          <w:p w14:paraId="221318D4" w14:textId="5D27CF56" w:rsidR="00C13D3E" w:rsidRPr="0065178A" w:rsidRDefault="006F23A3" w:rsidP="0098625D">
            <w:pPr>
              <w:rPr>
                <w:b/>
                <w:color w:val="000000"/>
                <w:sz w:val="22"/>
                <w:szCs w:val="22"/>
              </w:rPr>
            </w:pPr>
            <w:r>
              <w:rPr>
                <w:b/>
                <w:color w:val="000000"/>
                <w:sz w:val="22"/>
                <w:szCs w:val="22"/>
              </w:rPr>
              <w:t>Substanz</w:t>
            </w:r>
            <w:r w:rsidR="00C13D3E" w:rsidRPr="0065178A">
              <w:rPr>
                <w:b/>
                <w:color w:val="000000"/>
                <w:sz w:val="22"/>
                <w:szCs w:val="22"/>
              </w:rPr>
              <w:t xml:space="preserve">bezogen </w:t>
            </w:r>
          </w:p>
        </w:tc>
        <w:tc>
          <w:tcPr>
            <w:tcW w:w="4606" w:type="dxa"/>
            <w:shd w:val="clear" w:color="auto" w:fill="auto"/>
          </w:tcPr>
          <w:p w14:paraId="51AC489E" w14:textId="68DE7B49" w:rsidR="00C13D3E" w:rsidRPr="0065178A" w:rsidRDefault="006F23A3" w:rsidP="0098625D">
            <w:pPr>
              <w:rPr>
                <w:b/>
                <w:color w:val="000000"/>
                <w:sz w:val="22"/>
                <w:szCs w:val="22"/>
              </w:rPr>
            </w:pPr>
            <w:r>
              <w:rPr>
                <w:b/>
                <w:color w:val="000000"/>
                <w:sz w:val="22"/>
                <w:szCs w:val="22"/>
              </w:rPr>
              <w:t>Nicht substanz</w:t>
            </w:r>
            <w:r w:rsidR="00C13D3E" w:rsidRPr="0065178A">
              <w:rPr>
                <w:b/>
                <w:color w:val="000000"/>
                <w:sz w:val="22"/>
                <w:szCs w:val="22"/>
              </w:rPr>
              <w:t>bezogen</w:t>
            </w:r>
          </w:p>
        </w:tc>
      </w:tr>
      <w:tr w:rsidR="00C13D3E" w:rsidRPr="0065178A" w14:paraId="0A797C89" w14:textId="77777777" w:rsidTr="0098625D">
        <w:tc>
          <w:tcPr>
            <w:tcW w:w="4606" w:type="dxa"/>
            <w:shd w:val="clear" w:color="auto" w:fill="auto"/>
          </w:tcPr>
          <w:p w14:paraId="6E66D698" w14:textId="77777777" w:rsidR="00C13D3E" w:rsidRPr="0065178A" w:rsidRDefault="00C13D3E" w:rsidP="0098625D">
            <w:pPr>
              <w:rPr>
                <w:color w:val="000000"/>
                <w:sz w:val="22"/>
                <w:szCs w:val="22"/>
              </w:rPr>
            </w:pPr>
            <w:r w:rsidRPr="0065178A">
              <w:rPr>
                <w:color w:val="000000"/>
                <w:sz w:val="22"/>
                <w:szCs w:val="22"/>
              </w:rPr>
              <w:t>Drogensucht</w:t>
            </w:r>
          </w:p>
        </w:tc>
        <w:tc>
          <w:tcPr>
            <w:tcW w:w="4606" w:type="dxa"/>
            <w:shd w:val="clear" w:color="auto" w:fill="auto"/>
          </w:tcPr>
          <w:p w14:paraId="7A437F59" w14:textId="77777777" w:rsidR="00C13D3E" w:rsidRPr="0065178A" w:rsidRDefault="00C13D3E" w:rsidP="0098625D">
            <w:pPr>
              <w:rPr>
                <w:color w:val="000000"/>
                <w:sz w:val="22"/>
                <w:szCs w:val="22"/>
              </w:rPr>
            </w:pPr>
            <w:r w:rsidRPr="0065178A">
              <w:rPr>
                <w:color w:val="000000"/>
                <w:sz w:val="22"/>
                <w:szCs w:val="22"/>
              </w:rPr>
              <w:t>Spielsucht</w:t>
            </w:r>
          </w:p>
        </w:tc>
      </w:tr>
      <w:tr w:rsidR="00C13D3E" w:rsidRPr="0065178A" w14:paraId="7B9D956C" w14:textId="77777777" w:rsidTr="0098625D">
        <w:tc>
          <w:tcPr>
            <w:tcW w:w="4606" w:type="dxa"/>
            <w:shd w:val="clear" w:color="auto" w:fill="auto"/>
          </w:tcPr>
          <w:p w14:paraId="71AB4957" w14:textId="77777777" w:rsidR="00C13D3E" w:rsidRPr="0065178A" w:rsidRDefault="00C13D3E" w:rsidP="0098625D">
            <w:pPr>
              <w:rPr>
                <w:color w:val="000000"/>
                <w:sz w:val="22"/>
                <w:szCs w:val="22"/>
              </w:rPr>
            </w:pPr>
            <w:r w:rsidRPr="0065178A">
              <w:rPr>
                <w:color w:val="000000"/>
                <w:sz w:val="22"/>
                <w:szCs w:val="22"/>
              </w:rPr>
              <w:t>Medikamentensucht</w:t>
            </w:r>
          </w:p>
        </w:tc>
        <w:tc>
          <w:tcPr>
            <w:tcW w:w="4606" w:type="dxa"/>
            <w:shd w:val="clear" w:color="auto" w:fill="auto"/>
          </w:tcPr>
          <w:p w14:paraId="532989F0" w14:textId="77777777" w:rsidR="00C13D3E" w:rsidRPr="0065178A" w:rsidRDefault="00C13D3E" w:rsidP="0098625D">
            <w:pPr>
              <w:rPr>
                <w:color w:val="000000"/>
                <w:sz w:val="22"/>
                <w:szCs w:val="22"/>
              </w:rPr>
            </w:pPr>
            <w:r w:rsidRPr="0065178A">
              <w:rPr>
                <w:color w:val="000000"/>
                <w:sz w:val="22"/>
                <w:szCs w:val="22"/>
              </w:rPr>
              <w:t>Kaufsucht</w:t>
            </w:r>
          </w:p>
        </w:tc>
      </w:tr>
      <w:tr w:rsidR="00C13D3E" w:rsidRPr="0065178A" w14:paraId="3EDEDFDB" w14:textId="77777777" w:rsidTr="0098625D">
        <w:tc>
          <w:tcPr>
            <w:tcW w:w="4606" w:type="dxa"/>
            <w:shd w:val="clear" w:color="auto" w:fill="auto"/>
          </w:tcPr>
          <w:p w14:paraId="677A5D3F" w14:textId="77777777" w:rsidR="00C13D3E" w:rsidRPr="0065178A" w:rsidRDefault="00C13D3E" w:rsidP="0098625D">
            <w:pPr>
              <w:rPr>
                <w:color w:val="000000"/>
                <w:sz w:val="22"/>
                <w:szCs w:val="22"/>
              </w:rPr>
            </w:pPr>
            <w:r w:rsidRPr="0065178A">
              <w:rPr>
                <w:color w:val="000000"/>
                <w:sz w:val="22"/>
                <w:szCs w:val="22"/>
              </w:rPr>
              <w:t>Alkoholsucht</w:t>
            </w:r>
          </w:p>
        </w:tc>
        <w:tc>
          <w:tcPr>
            <w:tcW w:w="4606" w:type="dxa"/>
            <w:shd w:val="clear" w:color="auto" w:fill="auto"/>
          </w:tcPr>
          <w:p w14:paraId="5C583465" w14:textId="3A2C7D8E" w:rsidR="00C13D3E" w:rsidRPr="0065178A" w:rsidRDefault="00C13D3E" w:rsidP="0098625D">
            <w:pPr>
              <w:rPr>
                <w:color w:val="000000"/>
                <w:sz w:val="22"/>
                <w:szCs w:val="22"/>
              </w:rPr>
            </w:pPr>
            <w:r w:rsidRPr="0065178A">
              <w:rPr>
                <w:color w:val="000000"/>
                <w:sz w:val="22"/>
                <w:szCs w:val="22"/>
              </w:rPr>
              <w:t>Internetsucht</w:t>
            </w:r>
            <w:r w:rsidR="006F23A3">
              <w:rPr>
                <w:color w:val="000000"/>
                <w:sz w:val="22"/>
                <w:szCs w:val="22"/>
              </w:rPr>
              <w:t xml:space="preserve"> </w:t>
            </w:r>
            <w:r w:rsidRPr="0065178A">
              <w:rPr>
                <w:color w:val="000000"/>
                <w:sz w:val="22"/>
                <w:szCs w:val="22"/>
              </w:rPr>
              <w:t>/ Mediensucht</w:t>
            </w:r>
          </w:p>
        </w:tc>
      </w:tr>
      <w:tr w:rsidR="00C13D3E" w:rsidRPr="0065178A" w14:paraId="025B0C70" w14:textId="77777777" w:rsidTr="0098625D">
        <w:tc>
          <w:tcPr>
            <w:tcW w:w="4606" w:type="dxa"/>
            <w:shd w:val="clear" w:color="auto" w:fill="auto"/>
          </w:tcPr>
          <w:p w14:paraId="073EB43F" w14:textId="77777777" w:rsidR="00C13D3E" w:rsidRPr="0065178A" w:rsidRDefault="00C13D3E" w:rsidP="0098625D">
            <w:pPr>
              <w:rPr>
                <w:color w:val="000000"/>
                <w:sz w:val="22"/>
                <w:szCs w:val="22"/>
              </w:rPr>
            </w:pPr>
            <w:r w:rsidRPr="0065178A">
              <w:rPr>
                <w:color w:val="000000"/>
                <w:sz w:val="22"/>
                <w:szCs w:val="22"/>
              </w:rPr>
              <w:t>Nikotinsucht</w:t>
            </w:r>
          </w:p>
        </w:tc>
        <w:tc>
          <w:tcPr>
            <w:tcW w:w="4606" w:type="dxa"/>
            <w:shd w:val="clear" w:color="auto" w:fill="auto"/>
          </w:tcPr>
          <w:p w14:paraId="0B9586A5" w14:textId="77777777" w:rsidR="00C13D3E" w:rsidRPr="0065178A" w:rsidRDefault="00C13D3E" w:rsidP="0098625D">
            <w:pPr>
              <w:rPr>
                <w:color w:val="000000"/>
                <w:sz w:val="22"/>
                <w:szCs w:val="22"/>
              </w:rPr>
            </w:pPr>
            <w:r w:rsidRPr="0065178A">
              <w:rPr>
                <w:color w:val="000000"/>
                <w:sz w:val="22"/>
                <w:szCs w:val="22"/>
              </w:rPr>
              <w:t>Sexsucht</w:t>
            </w:r>
          </w:p>
        </w:tc>
      </w:tr>
      <w:tr w:rsidR="00C13D3E" w:rsidRPr="0065178A" w14:paraId="18F2CB24" w14:textId="77777777" w:rsidTr="0098625D">
        <w:tc>
          <w:tcPr>
            <w:tcW w:w="4606" w:type="dxa"/>
            <w:shd w:val="clear" w:color="auto" w:fill="auto"/>
          </w:tcPr>
          <w:p w14:paraId="79F8C368" w14:textId="77777777" w:rsidR="00C13D3E" w:rsidRPr="0065178A" w:rsidRDefault="00C13D3E" w:rsidP="0098625D">
            <w:pPr>
              <w:rPr>
                <w:color w:val="000000"/>
                <w:sz w:val="22"/>
                <w:szCs w:val="22"/>
              </w:rPr>
            </w:pPr>
          </w:p>
        </w:tc>
        <w:tc>
          <w:tcPr>
            <w:tcW w:w="4606" w:type="dxa"/>
            <w:shd w:val="clear" w:color="auto" w:fill="auto"/>
          </w:tcPr>
          <w:p w14:paraId="576D58C1" w14:textId="77777777" w:rsidR="00C13D3E" w:rsidRPr="0065178A" w:rsidRDefault="00C13D3E" w:rsidP="0098625D">
            <w:pPr>
              <w:rPr>
                <w:color w:val="000000"/>
                <w:sz w:val="22"/>
                <w:szCs w:val="22"/>
              </w:rPr>
            </w:pPr>
            <w:r w:rsidRPr="0065178A">
              <w:rPr>
                <w:color w:val="000000"/>
                <w:sz w:val="22"/>
                <w:szCs w:val="22"/>
              </w:rPr>
              <w:t>Esssucht</w:t>
            </w:r>
          </w:p>
        </w:tc>
      </w:tr>
    </w:tbl>
    <w:p w14:paraId="3567F48D" w14:textId="77777777" w:rsidR="00C13D3E" w:rsidRPr="0065178A" w:rsidRDefault="00C13D3E" w:rsidP="00C13D3E">
      <w:pPr>
        <w:rPr>
          <w:b/>
          <w:sz w:val="22"/>
          <w:szCs w:val="22"/>
        </w:rPr>
      </w:pPr>
    </w:p>
    <w:p w14:paraId="701DA235" w14:textId="77777777" w:rsidR="00C13D3E" w:rsidRDefault="00C13D3E" w:rsidP="00C13D3E">
      <w:pPr>
        <w:rPr>
          <w:b/>
          <w:sz w:val="22"/>
          <w:szCs w:val="22"/>
        </w:rPr>
      </w:pPr>
    </w:p>
    <w:p w14:paraId="3BE4B50E" w14:textId="77777777" w:rsidR="00C13D3E" w:rsidRDefault="00C13D3E" w:rsidP="00C13D3E">
      <w:pPr>
        <w:rPr>
          <w:b/>
          <w:sz w:val="22"/>
          <w:szCs w:val="22"/>
        </w:rPr>
      </w:pPr>
    </w:p>
    <w:p w14:paraId="50029FD8" w14:textId="77777777" w:rsidR="00C13D3E" w:rsidRDefault="00C13D3E" w:rsidP="00C13D3E">
      <w:pPr>
        <w:rPr>
          <w:b/>
          <w:sz w:val="22"/>
          <w:szCs w:val="22"/>
        </w:rPr>
      </w:pPr>
    </w:p>
    <w:p w14:paraId="0FBAFF6F" w14:textId="77777777" w:rsidR="00C13D3E" w:rsidRDefault="00C13D3E" w:rsidP="00C13D3E">
      <w:pPr>
        <w:rPr>
          <w:b/>
          <w:sz w:val="22"/>
          <w:szCs w:val="22"/>
        </w:rPr>
      </w:pPr>
    </w:p>
    <w:p w14:paraId="13E5F043" w14:textId="77777777" w:rsidR="00C13D3E" w:rsidRPr="0065178A" w:rsidRDefault="00C13D3E" w:rsidP="00C13D3E">
      <w:pPr>
        <w:rPr>
          <w:b/>
          <w:sz w:val="22"/>
          <w:szCs w:val="22"/>
        </w:rPr>
      </w:pPr>
    </w:p>
    <w:p w14:paraId="773EF0E2" w14:textId="77777777" w:rsidR="00C13D3E" w:rsidRPr="0065178A" w:rsidRDefault="00C13D3E" w:rsidP="00C13D3E">
      <w:pPr>
        <w:rPr>
          <w:b/>
          <w:sz w:val="22"/>
          <w:szCs w:val="22"/>
        </w:rPr>
      </w:pPr>
    </w:p>
    <w:p w14:paraId="44AC174C" w14:textId="108E81F1" w:rsidR="00C13D3E" w:rsidRDefault="006F23A3" w:rsidP="00C13D3E">
      <w:pPr>
        <w:rPr>
          <w:b/>
          <w:sz w:val="22"/>
          <w:szCs w:val="22"/>
        </w:rPr>
      </w:pPr>
      <w:r>
        <w:rPr>
          <w:b/>
          <w:sz w:val="22"/>
          <w:szCs w:val="22"/>
        </w:rPr>
        <w:t>Methodisch-d</w:t>
      </w:r>
      <w:bookmarkStart w:id="0" w:name="_GoBack"/>
      <w:bookmarkEnd w:id="0"/>
      <w:r w:rsidR="00C13D3E" w:rsidRPr="006E2778">
        <w:rPr>
          <w:b/>
          <w:sz w:val="22"/>
          <w:szCs w:val="22"/>
        </w:rPr>
        <w:t>idaktische Überlegungen:</w:t>
      </w:r>
    </w:p>
    <w:p w14:paraId="19068891" w14:textId="77777777" w:rsidR="00C13D3E" w:rsidRDefault="00C13D3E" w:rsidP="00C13D3E">
      <w:pPr>
        <w:rPr>
          <w:b/>
          <w:sz w:val="22"/>
          <w:szCs w:val="22"/>
        </w:rPr>
      </w:pPr>
    </w:p>
    <w:p w14:paraId="2AB1E0DE" w14:textId="77777777" w:rsidR="00C13D3E" w:rsidRDefault="00C13D3E" w:rsidP="00C13D3E">
      <w:pPr>
        <w:rPr>
          <w:sz w:val="22"/>
          <w:szCs w:val="22"/>
        </w:rPr>
      </w:pPr>
      <w:r>
        <w:rPr>
          <w:sz w:val="22"/>
          <w:szCs w:val="22"/>
        </w:rPr>
        <w:t xml:space="preserve">Eine Suchterkrankung sollte definiert und von dem Begriff der Abhängigkeit unterschieden werden können. Dafür sind die Faktoren zur Suchtentstehung bedeutsam. </w:t>
      </w:r>
    </w:p>
    <w:p w14:paraId="050C755A" w14:textId="77777777" w:rsidR="00C13D3E" w:rsidRPr="006E2778" w:rsidRDefault="00C13D3E" w:rsidP="00C13D3E">
      <w:pPr>
        <w:rPr>
          <w:sz w:val="22"/>
          <w:szCs w:val="22"/>
        </w:rPr>
      </w:pPr>
      <w:r>
        <w:rPr>
          <w:sz w:val="22"/>
          <w:szCs w:val="22"/>
        </w:rPr>
        <w:t>Verweis auf LPE 5 Entwicklung und Sozialisation</w:t>
      </w:r>
    </w:p>
    <w:p w14:paraId="49FEA2DC" w14:textId="77777777" w:rsidR="00C13D3E" w:rsidRPr="00712265" w:rsidRDefault="00C13D3E" w:rsidP="00C13D3E">
      <w:pPr>
        <w:rPr>
          <w:b/>
          <w:color w:val="FF0000"/>
          <w:sz w:val="22"/>
          <w:szCs w:val="22"/>
        </w:rPr>
      </w:pPr>
      <w:r>
        <w:rPr>
          <w:b/>
          <w:color w:val="FF0000"/>
          <w:sz w:val="22"/>
          <w:szCs w:val="22"/>
        </w:rPr>
        <w:t xml:space="preserve"> </w:t>
      </w:r>
    </w:p>
    <w:p w14:paraId="48BAAF5B" w14:textId="77777777" w:rsidR="00C13D3E" w:rsidRPr="0065178A" w:rsidRDefault="00C13D3E" w:rsidP="00C13D3E">
      <w:pPr>
        <w:rPr>
          <w:b/>
          <w:sz w:val="22"/>
          <w:szCs w:val="22"/>
        </w:rPr>
      </w:pPr>
    </w:p>
    <w:p w14:paraId="3CE6234E" w14:textId="77777777" w:rsidR="00C13D3E" w:rsidRPr="0065178A" w:rsidRDefault="00C13D3E" w:rsidP="00C13D3E">
      <w:pPr>
        <w:rPr>
          <w:b/>
          <w:sz w:val="22"/>
          <w:szCs w:val="22"/>
        </w:rPr>
      </w:pPr>
    </w:p>
    <w:p w14:paraId="63E53ABB" w14:textId="77777777" w:rsidR="00644C65" w:rsidRDefault="00644C65"/>
    <w:sectPr w:rsidR="00644C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2538B" w14:textId="77777777" w:rsidR="001C3001" w:rsidRDefault="001C3001" w:rsidP="00C13D3E">
      <w:r>
        <w:separator/>
      </w:r>
    </w:p>
  </w:endnote>
  <w:endnote w:type="continuationSeparator" w:id="0">
    <w:p w14:paraId="7CE7A3D2" w14:textId="77777777" w:rsidR="001C3001" w:rsidRDefault="001C3001" w:rsidP="00C1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198AE" w14:textId="77777777" w:rsidR="00114C4D" w:rsidRDefault="00114C4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BAF97" w14:textId="77777777" w:rsidR="00114C4D" w:rsidRDefault="00114C4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7BE6" w14:textId="77777777" w:rsidR="00114C4D" w:rsidRDefault="00114C4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77D0A" w14:textId="77777777" w:rsidR="001C3001" w:rsidRDefault="001C3001" w:rsidP="00C13D3E">
      <w:r>
        <w:separator/>
      </w:r>
    </w:p>
  </w:footnote>
  <w:footnote w:type="continuationSeparator" w:id="0">
    <w:p w14:paraId="6ED61584" w14:textId="77777777" w:rsidR="001C3001" w:rsidRDefault="001C3001" w:rsidP="00C13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0791E" w14:textId="77777777" w:rsidR="00114C4D" w:rsidRDefault="00114C4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B0C39" w14:textId="65344E8C" w:rsidR="00C13D3E" w:rsidRDefault="00114C4D">
    <w:pPr>
      <w:pStyle w:val="Kopfzeile"/>
    </w:pPr>
    <w:r>
      <w:rPr>
        <w:noProof/>
        <w:lang w:eastAsia="de-DE"/>
      </w:rPr>
      <mc:AlternateContent>
        <mc:Choice Requires="wpg">
          <w:drawing>
            <wp:anchor distT="0" distB="0" distL="114300" distR="114300" simplePos="0" relativeHeight="251659264" behindDoc="0" locked="0" layoutInCell="1" allowOverlap="1" wp14:anchorId="22B63D0F" wp14:editId="3A0485AB">
              <wp:simplePos x="0" y="0"/>
              <wp:positionH relativeFrom="column">
                <wp:posOffset>-99060</wp:posOffset>
              </wp:positionH>
              <wp:positionV relativeFrom="paragraph">
                <wp:posOffset>-136525</wp:posOffset>
              </wp:positionV>
              <wp:extent cx="6219825" cy="438150"/>
              <wp:effectExtent l="0" t="0" r="9525" b="0"/>
              <wp:wrapTopAndBottom/>
              <wp:docPr id="12" name="Gruppieren 12"/>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6"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05D2230B" w14:textId="77777777" w:rsidR="00114C4D" w:rsidRPr="00E20335" w:rsidRDefault="00114C4D" w:rsidP="00114C4D">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7" name="Gerade Verbindung 7"/>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id="Gruppieren 12" o:spid="_x0000_s1026" style="position:absolute;margin-left:-7.8pt;margin-top:-10.75pt;width:489.75pt;height:34.5pt;z-index:251659264"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">
              <v:shapetype id="_x0000_t202" coordsize="21600,21600" o:spt="202" path="m,l,21600r21600,l21600,xe">
                <v:stroke joinstyle="miter"/>
                <v:path gradientshapeok="t" o:connecttype="rect"/>
              </v:shapetype>
              <v:shape id="Textfeld 2" o:spid="_x0000_s1027"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05D2230B" w14:textId="77777777" w:rsidR="00114C4D" w:rsidRPr="00E20335" w:rsidRDefault="00114C4D" w:rsidP="00114C4D">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7" o:spid="_x0000_s1029"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uUL4AAADaAAAADwAAAGRycy9kb3ducmV2LnhtbERPTYvCMBC9L/gfwgje1tQ9qFSjqLji&#10;aUG3q9ehGdtiMylJrPXfbwTB4+N9z5edqUVLzleWFYyGCQji3OqKCwXZ7/fnFIQPyBpry6TgQR6W&#10;i97HHFNt73yg9hgKEUPYp6igDKFJpfR5SQb90DbEkbtYZzBE6AqpHd5juKnlV5KMpcGKY0OJDW1K&#10;yq/Hm4kzfta7bNOywcfBnbNpPjptd39KDfrdagYiUBfe4pd7rxVM4Hkl+kE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oq5QvgAAANoAAAAPAAAAAAAAAAAAAAAAAKEC&#10;AABkcnMvZG93bnJldi54bWxQSwUGAAAAAAQABAD5AAAAjAMAAAAA&#10;" strokecolor="#a6a6a6" strokeweight=".5pt"/>
              <w10:wrap type="topAndBottom"/>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921B0" w14:textId="77777777" w:rsidR="00114C4D" w:rsidRDefault="00114C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30879"/>
    <w:multiLevelType w:val="multilevel"/>
    <w:tmpl w:val="875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D3E"/>
    <w:rsid w:val="00114C4D"/>
    <w:rsid w:val="001C3001"/>
    <w:rsid w:val="005F2F9F"/>
    <w:rsid w:val="00644C65"/>
    <w:rsid w:val="006F23A3"/>
    <w:rsid w:val="0084183F"/>
    <w:rsid w:val="00C13D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FE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D3E"/>
    <w:pPr>
      <w:spacing w:after="0" w:line="240" w:lineRule="auto"/>
    </w:pPr>
    <w:rPr>
      <w:rFonts w:ascii="Arial" w:eastAsia="Calibri"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3D3E"/>
    <w:pPr>
      <w:tabs>
        <w:tab w:val="center" w:pos="4536"/>
        <w:tab w:val="right" w:pos="9072"/>
      </w:tabs>
    </w:pPr>
  </w:style>
  <w:style w:type="character" w:customStyle="1" w:styleId="KopfzeileZchn">
    <w:name w:val="Kopfzeile Zchn"/>
    <w:basedOn w:val="Absatz-Standardschriftart"/>
    <w:link w:val="Kopfzeile"/>
    <w:uiPriority w:val="99"/>
    <w:rsid w:val="00C13D3E"/>
    <w:rPr>
      <w:rFonts w:ascii="Arial" w:eastAsia="Calibri" w:hAnsi="Arial" w:cs="Arial"/>
      <w:sz w:val="24"/>
      <w:szCs w:val="24"/>
    </w:rPr>
  </w:style>
  <w:style w:type="paragraph" w:styleId="Fuzeile">
    <w:name w:val="footer"/>
    <w:basedOn w:val="Standard"/>
    <w:link w:val="FuzeileZchn"/>
    <w:uiPriority w:val="99"/>
    <w:unhideWhenUsed/>
    <w:rsid w:val="00C13D3E"/>
    <w:pPr>
      <w:tabs>
        <w:tab w:val="center" w:pos="4536"/>
        <w:tab w:val="right" w:pos="9072"/>
      </w:tabs>
    </w:pPr>
  </w:style>
  <w:style w:type="character" w:customStyle="1" w:styleId="FuzeileZchn">
    <w:name w:val="Fußzeile Zchn"/>
    <w:basedOn w:val="Absatz-Standardschriftart"/>
    <w:link w:val="Fuzeile"/>
    <w:uiPriority w:val="99"/>
    <w:rsid w:val="00C13D3E"/>
    <w:rPr>
      <w:rFonts w:ascii="Arial" w:eastAsia="Calibri" w:hAnsi="Arial" w:cs="Arial"/>
      <w:sz w:val="24"/>
      <w:szCs w:val="24"/>
    </w:rPr>
  </w:style>
  <w:style w:type="paragraph" w:styleId="KeinLeerraum">
    <w:name w:val="No Spacing"/>
    <w:uiPriority w:val="1"/>
    <w:qFormat/>
    <w:rsid w:val="00114C4D"/>
    <w:pPr>
      <w:spacing w:after="0" w:line="240" w:lineRule="auto"/>
    </w:pPr>
    <w:rPr>
      <w:lang w:val="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D3E"/>
    <w:pPr>
      <w:spacing w:after="0" w:line="240" w:lineRule="auto"/>
    </w:pPr>
    <w:rPr>
      <w:rFonts w:ascii="Arial" w:eastAsia="Calibri"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3D3E"/>
    <w:pPr>
      <w:tabs>
        <w:tab w:val="center" w:pos="4536"/>
        <w:tab w:val="right" w:pos="9072"/>
      </w:tabs>
    </w:pPr>
  </w:style>
  <w:style w:type="character" w:customStyle="1" w:styleId="KopfzeileZchn">
    <w:name w:val="Kopfzeile Zchn"/>
    <w:basedOn w:val="Absatz-Standardschriftart"/>
    <w:link w:val="Kopfzeile"/>
    <w:uiPriority w:val="99"/>
    <w:rsid w:val="00C13D3E"/>
    <w:rPr>
      <w:rFonts w:ascii="Arial" w:eastAsia="Calibri" w:hAnsi="Arial" w:cs="Arial"/>
      <w:sz w:val="24"/>
      <w:szCs w:val="24"/>
    </w:rPr>
  </w:style>
  <w:style w:type="paragraph" w:styleId="Fuzeile">
    <w:name w:val="footer"/>
    <w:basedOn w:val="Standard"/>
    <w:link w:val="FuzeileZchn"/>
    <w:uiPriority w:val="99"/>
    <w:unhideWhenUsed/>
    <w:rsid w:val="00C13D3E"/>
    <w:pPr>
      <w:tabs>
        <w:tab w:val="center" w:pos="4536"/>
        <w:tab w:val="right" w:pos="9072"/>
      </w:tabs>
    </w:pPr>
  </w:style>
  <w:style w:type="character" w:customStyle="1" w:styleId="FuzeileZchn">
    <w:name w:val="Fußzeile Zchn"/>
    <w:basedOn w:val="Absatz-Standardschriftart"/>
    <w:link w:val="Fuzeile"/>
    <w:uiPriority w:val="99"/>
    <w:rsid w:val="00C13D3E"/>
    <w:rPr>
      <w:rFonts w:ascii="Arial" w:eastAsia="Calibri" w:hAnsi="Arial" w:cs="Arial"/>
      <w:sz w:val="24"/>
      <w:szCs w:val="24"/>
    </w:rPr>
  </w:style>
  <w:style w:type="paragraph" w:styleId="KeinLeerraum">
    <w:name w:val="No Spacing"/>
    <w:uiPriority w:val="1"/>
    <w:qFormat/>
    <w:rsid w:val="00114C4D"/>
    <w:pPr>
      <w:spacing w:after="0" w:line="240" w:lineRule="auto"/>
    </w:pPr>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Kaim-Qasem</dc:creator>
  <cp:keywords/>
  <dc:description/>
  <cp:lastModifiedBy>Bräutigam, Katrin (LS)</cp:lastModifiedBy>
  <cp:revision>4</cp:revision>
  <dcterms:created xsi:type="dcterms:W3CDTF">2017-10-07T13:37:00Z</dcterms:created>
  <dcterms:modified xsi:type="dcterms:W3CDTF">2018-02-28T12:31:00Z</dcterms:modified>
</cp:coreProperties>
</file>