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AD2D0" w14:textId="5400ACC4" w:rsidR="00B93D19" w:rsidRPr="00DF1435" w:rsidRDefault="00B93D19" w:rsidP="003B38D6">
      <w:pPr>
        <w:pStyle w:val="Standard1"/>
        <w:widowControl w:val="0"/>
        <w:spacing w:line="240" w:lineRule="auto"/>
        <w:ind w:left="-426"/>
        <w:jc w:val="both"/>
        <w:rPr>
          <w:rFonts w:ascii="Calibri" w:hAnsi="Calibri" w:cs="Calibri"/>
          <w:b/>
          <w:sz w:val="24"/>
          <w:u w:val="single"/>
        </w:rPr>
      </w:pPr>
      <w:r w:rsidRPr="00DF1435">
        <w:rPr>
          <w:rFonts w:ascii="Calibri" w:hAnsi="Calibri" w:cs="Calibri"/>
          <w:b/>
          <w:sz w:val="24"/>
          <w:u w:val="single"/>
        </w:rPr>
        <w:t xml:space="preserve">Kompetenzraster für die </w:t>
      </w:r>
      <w:r w:rsidR="003B38D6" w:rsidRPr="003B38D6">
        <w:rPr>
          <w:rFonts w:ascii="Calibri" w:hAnsi="Calibri" w:cs="Calibri"/>
          <w:b/>
          <w:sz w:val="24"/>
          <w:u w:val="single"/>
        </w:rPr>
        <w:t xml:space="preserve">BPE 18 TG </w:t>
      </w:r>
      <w:r w:rsidR="003B38D6" w:rsidRPr="00950E08">
        <w:rPr>
          <w:rFonts w:ascii="Calibri" w:hAnsi="Calibri" w:cs="Calibri"/>
          <w:b/>
          <w:sz w:val="24"/>
          <w:u w:val="single"/>
        </w:rPr>
        <w:t>INF</w:t>
      </w:r>
      <w:r w:rsidR="0096258F">
        <w:rPr>
          <w:rFonts w:ascii="Calibri" w:hAnsi="Calibri" w:cs="Calibri"/>
          <w:b/>
          <w:sz w:val="24"/>
          <w:u w:val="single"/>
        </w:rPr>
        <w:t xml:space="preserve"> – </w:t>
      </w:r>
      <w:r w:rsidR="003B38D6" w:rsidRPr="003B38D6">
        <w:rPr>
          <w:rFonts w:ascii="Calibri" w:hAnsi="Calibri" w:cs="Calibri"/>
          <w:b/>
          <w:sz w:val="24"/>
          <w:u w:val="single"/>
        </w:rPr>
        <w:t>Datenbanken</w:t>
      </w:r>
      <w:r w:rsidR="007B4D8B" w:rsidRPr="00DF1435">
        <w:rPr>
          <w:rFonts w:ascii="Calibri" w:hAnsi="Calibri" w:cs="Calibri"/>
          <w:b/>
          <w:sz w:val="24"/>
          <w:u w:val="single"/>
        </w:rPr>
        <w:t xml:space="preserve"> </w:t>
      </w:r>
    </w:p>
    <w:p w14:paraId="47F618EE" w14:textId="77777777" w:rsidR="00476095" w:rsidRPr="00A764A8" w:rsidRDefault="00476095" w:rsidP="00672981">
      <w:pPr>
        <w:pStyle w:val="Standard1"/>
        <w:widowControl w:val="0"/>
        <w:spacing w:line="240" w:lineRule="auto"/>
        <w:rPr>
          <w:rFonts w:ascii="Calibri" w:hAnsi="Calibri" w:cs="Calibri"/>
          <w:b/>
          <w:sz w:val="14"/>
          <w:u w:val="single"/>
        </w:rPr>
      </w:pPr>
    </w:p>
    <w:tbl>
      <w:tblPr>
        <w:tblW w:w="143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565"/>
        <w:gridCol w:w="4337"/>
        <w:gridCol w:w="4452"/>
      </w:tblGrid>
      <w:tr w:rsidR="001C4F66" w:rsidRPr="00DF1435" w14:paraId="1FF9C917" w14:textId="77777777" w:rsidTr="00A764A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321C" w14:textId="77777777" w:rsidR="001C4F66" w:rsidRPr="00DF1435" w:rsidRDefault="001C4F66" w:rsidP="001C4F66">
            <w:pPr>
              <w:pStyle w:val="Standard1"/>
              <w:spacing w:line="240" w:lineRule="auto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A393C" w14:textId="76C280BE" w:rsidR="001C4F66" w:rsidRDefault="001C4F66" w:rsidP="00E87D9D">
            <w:pPr>
              <w:pStyle w:val="Standard1"/>
              <w:numPr>
                <w:ilvl w:val="0"/>
                <w:numId w:val="4"/>
              </w:numPr>
              <w:spacing w:before="40" w:after="40" w:line="24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Durchführen einfacher Datenoperatoren mit</w:t>
            </w:r>
            <w:r w:rsidR="0096258F">
              <w:rPr>
                <w:rFonts w:ascii="Calibri" w:hAnsi="Calibri" w:cs="Calibri"/>
                <w:b/>
                <w:sz w:val="24"/>
              </w:rPr>
              <w:t>h</w:t>
            </w:r>
            <w:r>
              <w:rPr>
                <w:rFonts w:ascii="Calibri" w:hAnsi="Calibri" w:cs="Calibri"/>
                <w:b/>
                <w:sz w:val="24"/>
              </w:rPr>
              <w:t xml:space="preserve">ilfe einer Standardabfragesprache auf einer bestehenden </w:t>
            </w:r>
            <w:r w:rsidRPr="00950E08">
              <w:rPr>
                <w:rFonts w:ascii="Calibri" w:hAnsi="Calibri" w:cs="Calibri"/>
                <w:b/>
                <w:sz w:val="24"/>
              </w:rPr>
              <w:t>Datenbank</w:t>
            </w:r>
          </w:p>
          <w:p w14:paraId="14327D34" w14:textId="3591534D" w:rsidR="001C4F66" w:rsidRPr="001C4F66" w:rsidRDefault="001C4F66" w:rsidP="008B4FEB">
            <w:pPr>
              <w:pStyle w:val="Standard1"/>
              <w:spacing w:before="40" w:after="40" w:line="240" w:lineRule="auto"/>
              <w:ind w:left="29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 xml:space="preserve">Arbeiten mit einer </w:t>
            </w:r>
            <w:r w:rsidR="008B4FEB" w:rsidRPr="00950E08">
              <w:rPr>
                <w:rFonts w:ascii="Calibri" w:hAnsi="Calibri" w:cs="Calibri"/>
                <w:b/>
                <w:sz w:val="24"/>
              </w:rPr>
              <w:t>Datenbankta</w:t>
            </w:r>
            <w:r w:rsidRPr="00950E08">
              <w:rPr>
                <w:rFonts w:ascii="Calibri" w:hAnsi="Calibri" w:cs="Calibri"/>
                <w:b/>
                <w:sz w:val="24"/>
              </w:rPr>
              <w:t>belle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F586" w14:textId="77777777" w:rsidR="001C4F66" w:rsidRPr="00DF1435" w:rsidRDefault="001C4F66" w:rsidP="00A764A8">
            <w:pPr>
              <w:pStyle w:val="Standard1"/>
              <w:spacing w:before="40" w:after="40" w:line="240" w:lineRule="auto"/>
              <w:ind w:left="176" w:hanging="23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2</w:t>
            </w:r>
            <w:r w:rsidR="008B4FEB">
              <w:rPr>
                <w:rFonts w:ascii="Calibri" w:hAnsi="Calibri" w:cs="Calibri"/>
                <w:b/>
                <w:sz w:val="24"/>
              </w:rPr>
              <w:tab/>
            </w:r>
            <w:r w:rsidR="008B4FEB">
              <w:rPr>
                <w:rFonts w:ascii="Calibri" w:hAnsi="Calibri" w:cs="Calibri"/>
                <w:b/>
                <w:sz w:val="24"/>
              </w:rPr>
              <w:br/>
            </w:r>
            <w:r w:rsidR="008B4FEB">
              <w:rPr>
                <w:rFonts w:ascii="Calibri" w:hAnsi="Calibri" w:cs="Calibri"/>
                <w:b/>
                <w:sz w:val="24"/>
              </w:rPr>
              <w:br/>
            </w:r>
            <w:r w:rsidR="008B4FEB">
              <w:rPr>
                <w:rFonts w:ascii="Calibri" w:hAnsi="Calibri" w:cs="Calibri"/>
                <w:b/>
                <w:sz w:val="24"/>
              </w:rPr>
              <w:br/>
              <w:t>Arbeiten mit zwei Datenbankt</w:t>
            </w:r>
            <w:r>
              <w:rPr>
                <w:rFonts w:ascii="Calibri" w:hAnsi="Calibri" w:cs="Calibri"/>
                <w:b/>
                <w:sz w:val="24"/>
              </w:rPr>
              <w:t>abellen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1A60" w14:textId="77777777" w:rsidR="001C4F66" w:rsidRPr="00DF1435" w:rsidRDefault="001C4F66" w:rsidP="001C4F66">
            <w:pPr>
              <w:pStyle w:val="Standard1"/>
              <w:spacing w:before="40" w:after="40" w:line="240" w:lineRule="auto"/>
              <w:ind w:left="176" w:hanging="23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5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>
              <w:rPr>
                <w:rFonts w:ascii="Calibri" w:hAnsi="Calibri" w:cs="Calibri"/>
                <w:b/>
                <w:sz w:val="24"/>
              </w:rPr>
              <w:t>Einordnen von Chancen und Risiken der Auswertung systematisch gespeicherter Daten</w:t>
            </w:r>
          </w:p>
        </w:tc>
      </w:tr>
      <w:tr w:rsidR="001C4F66" w:rsidRPr="00DF1435" w14:paraId="2183087B" w14:textId="77777777" w:rsidTr="00A764A8">
        <w:tc>
          <w:tcPr>
            <w:tcW w:w="993" w:type="dxa"/>
          </w:tcPr>
          <w:p w14:paraId="4CA446A1" w14:textId="38F0C082" w:rsidR="001C4F66" w:rsidRPr="00DF1435" w:rsidRDefault="001C4F66" w:rsidP="001C4F66">
            <w:pPr>
              <w:pStyle w:val="Standard1"/>
              <w:spacing w:before="6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Kompetenzen</w:t>
            </w:r>
          </w:p>
        </w:tc>
        <w:tc>
          <w:tcPr>
            <w:tcW w:w="4565" w:type="dxa"/>
            <w:shd w:val="clear" w:color="auto" w:fill="auto"/>
          </w:tcPr>
          <w:p w14:paraId="55366F12" w14:textId="77777777" w:rsidR="001C4F66" w:rsidRPr="00DF1435" w:rsidRDefault="001C4F66" w:rsidP="00E87D9D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6" w:right="-108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Aufbau </w:t>
            </w:r>
            <w:r w:rsidR="00786719">
              <w:rPr>
                <w:rFonts w:ascii="Calibri" w:hAnsi="Calibri" w:cs="Calibri"/>
                <w:color w:val="auto"/>
                <w:szCs w:val="22"/>
              </w:rPr>
              <w:t>einer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 Daten</w:t>
            </w:r>
            <w:r w:rsidR="00786719">
              <w:rPr>
                <w:rFonts w:ascii="Calibri" w:hAnsi="Calibri" w:cs="Calibri"/>
                <w:color w:val="auto"/>
                <w:szCs w:val="22"/>
              </w:rPr>
              <w:t xml:space="preserve">bank mit einer </w:t>
            </w:r>
            <w:r w:rsidR="005F454E">
              <w:rPr>
                <w:rFonts w:ascii="Calibri" w:hAnsi="Calibri" w:cs="Calibri"/>
                <w:color w:val="auto"/>
                <w:szCs w:val="22"/>
              </w:rPr>
              <w:t>Datent</w:t>
            </w:r>
            <w:r w:rsidR="00786719">
              <w:rPr>
                <w:rFonts w:ascii="Calibri" w:hAnsi="Calibri" w:cs="Calibri"/>
                <w:color w:val="auto"/>
                <w:szCs w:val="22"/>
              </w:rPr>
              <w:t>abelle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erklären</w:t>
            </w:r>
          </w:p>
          <w:p w14:paraId="244FE48D" w14:textId="77777777" w:rsidR="001C4F66" w:rsidRDefault="0019029B" w:rsidP="00E87D9D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7" w:hanging="23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Weg vom Tabellenentwurf über das </w:t>
            </w:r>
            <w:r w:rsidR="001C4F66" w:rsidRPr="00DF1435">
              <w:rPr>
                <w:rFonts w:ascii="Calibri" w:hAnsi="Calibri" w:cs="Calibri"/>
                <w:color w:val="auto"/>
                <w:szCs w:val="22"/>
              </w:rPr>
              <w:t xml:space="preserve">Datenmodell mit einer </w:t>
            </w:r>
            <w:r w:rsidR="0067692A">
              <w:rPr>
                <w:rFonts w:ascii="Calibri" w:hAnsi="Calibri" w:cs="Calibri"/>
                <w:color w:val="auto"/>
                <w:szCs w:val="22"/>
              </w:rPr>
              <w:t>Entität</w:t>
            </w:r>
            <w:r w:rsidR="001C4F66" w:rsidRPr="00DF1435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zum </w:t>
            </w:r>
            <w:proofErr w:type="spellStart"/>
            <w:r w:rsidRPr="00950E08">
              <w:rPr>
                <w:rFonts w:ascii="Calibri" w:hAnsi="Calibri" w:cs="Calibri"/>
                <w:color w:val="auto"/>
                <w:szCs w:val="22"/>
              </w:rPr>
              <w:t>Relationenmodell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="001C4F66" w:rsidRPr="00950E08">
              <w:rPr>
                <w:rFonts w:ascii="Calibri" w:hAnsi="Calibri" w:cs="Calibri"/>
                <w:color w:val="auto"/>
                <w:szCs w:val="22"/>
              </w:rPr>
              <w:t>beschreiben</w:t>
            </w:r>
          </w:p>
          <w:p w14:paraId="27FFB4FD" w14:textId="77777777" w:rsidR="001C4F66" w:rsidRDefault="001C4F66" w:rsidP="00E87D9D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7" w:right="-108" w:hanging="239"/>
              <w:rPr>
                <w:rFonts w:ascii="Calibri" w:hAnsi="Calibri" w:cs="Calibri"/>
                <w:color w:val="auto"/>
                <w:szCs w:val="22"/>
              </w:rPr>
            </w:pPr>
            <w:r w:rsidRPr="00950E08">
              <w:rPr>
                <w:rFonts w:ascii="Calibri" w:hAnsi="Calibri" w:cs="Calibri"/>
                <w:color w:val="auto"/>
                <w:szCs w:val="22"/>
              </w:rPr>
              <w:t>eine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bestehende Datenbank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nutzen</w:t>
            </w:r>
          </w:p>
          <w:p w14:paraId="17CF177E" w14:textId="77777777" w:rsidR="001C4F66" w:rsidRPr="00865AA3" w:rsidRDefault="008B4FEB" w:rsidP="008B4FEB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7" w:right="-108" w:hanging="23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SQL-Abfragen über eine Datenbankt</w:t>
            </w:r>
            <w:r w:rsidR="001C4F66" w:rsidRPr="00DF1435">
              <w:rPr>
                <w:rFonts w:ascii="Calibri" w:hAnsi="Calibri" w:cs="Calibri"/>
                <w:color w:val="auto"/>
                <w:szCs w:val="22"/>
              </w:rPr>
              <w:t>abelle e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ntwerfen und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anwenden</w:t>
            </w:r>
          </w:p>
        </w:tc>
        <w:tc>
          <w:tcPr>
            <w:tcW w:w="4337" w:type="dxa"/>
            <w:shd w:val="clear" w:color="auto" w:fill="auto"/>
          </w:tcPr>
          <w:p w14:paraId="7EC4FE7B" w14:textId="77777777" w:rsidR="00292B3E" w:rsidRDefault="001C4F66" w:rsidP="00943D94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7" w:hanging="239"/>
              <w:rPr>
                <w:rFonts w:ascii="Calibri" w:hAnsi="Calibri" w:cs="Calibri"/>
                <w:color w:val="auto"/>
                <w:szCs w:val="22"/>
              </w:rPr>
            </w:pPr>
            <w:r w:rsidRPr="00292B3E">
              <w:rPr>
                <w:rFonts w:ascii="Calibri" w:hAnsi="Calibri" w:cs="Calibri"/>
                <w:color w:val="auto"/>
                <w:szCs w:val="22"/>
              </w:rPr>
              <w:t>R</w:t>
            </w:r>
            <w:r w:rsidR="00292B3E" w:rsidRPr="00292B3E">
              <w:rPr>
                <w:rFonts w:ascii="Calibri" w:hAnsi="Calibri" w:cs="Calibri"/>
                <w:color w:val="auto"/>
                <w:szCs w:val="22"/>
              </w:rPr>
              <w:t>edundanzen erkennen und</w:t>
            </w:r>
            <w:r w:rsidR="00292B3E">
              <w:rPr>
                <w:rFonts w:ascii="Calibri" w:hAnsi="Calibri" w:cs="Calibri"/>
                <w:color w:val="auto"/>
                <w:szCs w:val="22"/>
              </w:rPr>
              <w:t xml:space="preserve"> Tabellen entsprechend </w:t>
            </w:r>
            <w:r w:rsidR="00292B3E" w:rsidRPr="00950E08">
              <w:rPr>
                <w:rFonts w:ascii="Calibri" w:hAnsi="Calibri" w:cs="Calibri"/>
                <w:color w:val="auto"/>
                <w:szCs w:val="22"/>
              </w:rPr>
              <w:t>optimieren</w:t>
            </w:r>
          </w:p>
          <w:p w14:paraId="6663C059" w14:textId="77777777" w:rsidR="001C4F66" w:rsidRPr="00292B3E" w:rsidRDefault="001C4F66" w:rsidP="00943D94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7" w:hanging="239"/>
              <w:rPr>
                <w:rFonts w:ascii="Calibri" w:hAnsi="Calibri" w:cs="Calibri"/>
                <w:color w:val="auto"/>
                <w:szCs w:val="22"/>
              </w:rPr>
            </w:pPr>
            <w:r w:rsidRPr="00292B3E">
              <w:rPr>
                <w:rFonts w:ascii="Calibri" w:hAnsi="Calibri" w:cs="Calibri"/>
                <w:color w:val="auto"/>
                <w:szCs w:val="22"/>
              </w:rPr>
              <w:t xml:space="preserve">Datenmodell mit einer </w:t>
            </w:r>
            <w:proofErr w:type="gramStart"/>
            <w:r w:rsidR="0067692A" w:rsidRPr="00292B3E">
              <w:rPr>
                <w:rFonts w:ascii="Calibri" w:hAnsi="Calibri" w:cs="Calibri"/>
                <w:color w:val="auto"/>
                <w:szCs w:val="22"/>
              </w:rPr>
              <w:t>1</w:t>
            </w:r>
            <w:r w:rsidR="0067692A" w:rsidRPr="00950E08">
              <w:rPr>
                <w:rFonts w:ascii="Calibri" w:hAnsi="Calibri" w:cs="Calibri"/>
                <w:color w:val="auto"/>
                <w:szCs w:val="22"/>
              </w:rPr>
              <w:t>:n</w:t>
            </w:r>
            <w:proofErr w:type="gramEnd"/>
            <w:r w:rsidR="0067692A" w:rsidRPr="00292B3E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Pr="00292B3E">
              <w:rPr>
                <w:rFonts w:ascii="Calibri" w:hAnsi="Calibri" w:cs="Calibri"/>
                <w:color w:val="auto"/>
                <w:szCs w:val="22"/>
              </w:rPr>
              <w:t>Relation zwischen zwei Entität</w:t>
            </w:r>
            <w:r w:rsidR="005A32B8" w:rsidRPr="00292B3E">
              <w:rPr>
                <w:rFonts w:ascii="Calibri" w:hAnsi="Calibri" w:cs="Calibri"/>
                <w:color w:val="auto"/>
                <w:szCs w:val="22"/>
              </w:rPr>
              <w:t>stypen</w:t>
            </w:r>
            <w:r w:rsidRPr="00292B3E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beschreiben</w:t>
            </w:r>
          </w:p>
          <w:p w14:paraId="1BD7065A" w14:textId="77777777" w:rsidR="00720824" w:rsidRPr="0067692A" w:rsidRDefault="008B4FEB" w:rsidP="008B4FEB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7" w:hanging="23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Einfache SQL-Abfrage über zwei Datenbankt</w:t>
            </w:r>
            <w:r w:rsidR="00720824">
              <w:rPr>
                <w:rFonts w:ascii="Calibri" w:hAnsi="Calibri" w:cs="Calibri"/>
                <w:color w:val="auto"/>
                <w:szCs w:val="22"/>
              </w:rPr>
              <w:t>abellen e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ntwerfen und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anwenden</w:t>
            </w:r>
          </w:p>
        </w:tc>
        <w:tc>
          <w:tcPr>
            <w:tcW w:w="4452" w:type="dxa"/>
            <w:shd w:val="clear" w:color="auto" w:fill="auto"/>
          </w:tcPr>
          <w:p w14:paraId="231B7361" w14:textId="77777777" w:rsidR="001C4F66" w:rsidRPr="00DF1435" w:rsidRDefault="001C4F66" w:rsidP="00E87D9D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Risiken der Speicherung von Massendaten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beurteilen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</w:p>
          <w:p w14:paraId="6F260B0E" w14:textId="77777777" w:rsidR="001C4F66" w:rsidRPr="00865AA3" w:rsidRDefault="001C4F66" w:rsidP="00E87D9D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Chancen der Speicherung von Massendaten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beurteilen</w:t>
            </w:r>
          </w:p>
        </w:tc>
      </w:tr>
      <w:tr w:rsidR="001C4F66" w:rsidRPr="00DF1435" w14:paraId="0DFEFF89" w14:textId="77777777" w:rsidTr="00A764A8">
        <w:trPr>
          <w:trHeight w:val="274"/>
        </w:trPr>
        <w:tc>
          <w:tcPr>
            <w:tcW w:w="993" w:type="dxa"/>
          </w:tcPr>
          <w:p w14:paraId="3AE91BD8" w14:textId="77777777" w:rsidR="001C4F66" w:rsidRPr="00DF1435" w:rsidRDefault="001C4F66" w:rsidP="001C4F66">
            <w:pPr>
              <w:pStyle w:val="Standard1"/>
              <w:spacing w:before="8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Inhalte</w:t>
            </w:r>
          </w:p>
        </w:tc>
        <w:tc>
          <w:tcPr>
            <w:tcW w:w="4565" w:type="dxa"/>
            <w:shd w:val="clear" w:color="auto" w:fill="auto"/>
          </w:tcPr>
          <w:p w14:paraId="1BDDFA0C" w14:textId="77777777" w:rsidR="001C4F66" w:rsidRDefault="001C4F66" w:rsidP="00E87D9D">
            <w:pPr>
              <w:pStyle w:val="Standard1"/>
              <w:numPr>
                <w:ilvl w:val="1"/>
                <w:numId w:val="3"/>
              </w:numPr>
              <w:spacing w:before="8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Aufbau 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Datenbanken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erläutern</w:t>
            </w:r>
          </w:p>
          <w:p w14:paraId="2DCE6A43" w14:textId="77777777" w:rsidR="001C4F66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Tabellen</w:t>
            </w:r>
          </w:p>
          <w:p w14:paraId="62CF6641" w14:textId="77777777" w:rsidR="001C4F66" w:rsidRPr="00DF1435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Datensatz</w:t>
            </w:r>
          </w:p>
          <w:p w14:paraId="4992A441" w14:textId="77777777" w:rsidR="001C4F66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Primärschlüssel</w:t>
            </w:r>
          </w:p>
          <w:p w14:paraId="19B426E2" w14:textId="77777777" w:rsidR="001C4F66" w:rsidRPr="00DF1435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Attribut/Attributwert</w:t>
            </w:r>
          </w:p>
          <w:p w14:paraId="2F447AB4" w14:textId="77777777" w:rsidR="001C4F66" w:rsidRPr="00543051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Datentypen</w:t>
            </w:r>
          </w:p>
          <w:p w14:paraId="7124139E" w14:textId="77777777" w:rsidR="001C4F66" w:rsidRPr="00DF1435" w:rsidRDefault="001C4F66" w:rsidP="001C4F66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1.2.1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  <w:t xml:space="preserve">Datenbankmodell mit einer Tabelle </w:t>
            </w:r>
            <w:r>
              <w:rPr>
                <w:rFonts w:ascii="Calibri" w:hAnsi="Calibri" w:cs="Calibri"/>
                <w:color w:val="auto"/>
                <w:szCs w:val="22"/>
              </w:rPr>
              <w:t>analysieren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 (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Entity-</w:t>
            </w:r>
            <w:proofErr w:type="spellStart"/>
            <w:r w:rsidRPr="00950E08">
              <w:rPr>
                <w:rFonts w:ascii="Calibri" w:hAnsi="Calibri" w:cs="Calibri"/>
                <w:color w:val="auto"/>
                <w:szCs w:val="22"/>
              </w:rPr>
              <w:t>Relationship</w:t>
            </w:r>
            <w:proofErr w:type="spellEnd"/>
            <w:r w:rsidRPr="00950E08">
              <w:rPr>
                <w:rFonts w:ascii="Calibri" w:hAnsi="Calibri" w:cs="Calibri"/>
                <w:color w:val="auto"/>
                <w:szCs w:val="22"/>
              </w:rPr>
              <w:t>-Diagramm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 – ERD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)</w:t>
            </w:r>
          </w:p>
          <w:p w14:paraId="10119880" w14:textId="77777777" w:rsidR="001C4F66" w:rsidRPr="00FE5846" w:rsidRDefault="001C4F66" w:rsidP="001C4F66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1.2.2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Übergang 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Datenmodell in ein </w:t>
            </w:r>
            <w:proofErr w:type="spellStart"/>
            <w:r w:rsidRPr="00950E08">
              <w:rPr>
                <w:rFonts w:ascii="Calibri" w:hAnsi="Calibri" w:cs="Calibri"/>
                <w:color w:val="auto"/>
                <w:szCs w:val="22"/>
              </w:rPr>
              <w:t>Re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softHyphen/>
              <w:t>lationenmodell</w:t>
            </w:r>
            <w:proofErr w:type="spellEnd"/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erläutern</w:t>
            </w:r>
          </w:p>
          <w:p w14:paraId="0E1422F8" w14:textId="4E3C1427" w:rsidR="001C4F66" w:rsidRDefault="001C4F66" w:rsidP="001C4F66">
            <w:pPr>
              <w:pStyle w:val="Standard1"/>
              <w:spacing w:before="6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1.3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</w:r>
            <w:r w:rsidR="0096258F">
              <w:rPr>
                <w:rFonts w:ascii="Calibri" w:hAnsi="Calibri" w:cs="Calibri"/>
                <w:color w:val="auto"/>
                <w:szCs w:val="22"/>
              </w:rPr>
              <w:t>S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>oftwaregestützt</w:t>
            </w:r>
            <w:r>
              <w:rPr>
                <w:rFonts w:ascii="Calibri" w:hAnsi="Calibri" w:cs="Calibri"/>
                <w:color w:val="auto"/>
                <w:szCs w:val="22"/>
              </w:rPr>
              <w:t>e Anlage einer Datenbank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durchführen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</w:p>
          <w:p w14:paraId="358E4DF9" w14:textId="77777777" w:rsidR="001C4F66" w:rsidRPr="00DF1435" w:rsidRDefault="001C4F66" w:rsidP="001C4F66">
            <w:pPr>
              <w:pStyle w:val="Standard1"/>
              <w:spacing w:before="6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1.4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Import von Daten in eine Datenbank</w:t>
            </w:r>
          </w:p>
          <w:p w14:paraId="2F52270B" w14:textId="77777777" w:rsidR="001C4F66" w:rsidRPr="00452FDD" w:rsidRDefault="001C4F66" w:rsidP="001C4F66">
            <w:pPr>
              <w:pStyle w:val="Standard1"/>
              <w:spacing w:before="60" w:line="240" w:lineRule="auto"/>
              <w:ind w:left="335" w:hanging="397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1.</w:t>
            </w:r>
            <w:r>
              <w:rPr>
                <w:rFonts w:ascii="Calibri" w:hAnsi="Calibri" w:cs="Calibri"/>
                <w:color w:val="auto"/>
                <w:szCs w:val="22"/>
              </w:rPr>
              <w:t>5</w:t>
            </w:r>
            <w:r w:rsidRPr="00452FDD">
              <w:rPr>
                <w:rFonts w:ascii="Calibri" w:hAnsi="Calibri" w:cs="Calibri"/>
                <w:color w:val="auto"/>
                <w:szCs w:val="22"/>
              </w:rPr>
              <w:tab/>
              <w:t xml:space="preserve">Daten mit SQL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abfragen</w:t>
            </w:r>
          </w:p>
          <w:p w14:paraId="7DB0A5D0" w14:textId="77777777" w:rsidR="001C4F66" w:rsidRPr="00452FDD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Projektion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(1.5.1)</w:t>
            </w:r>
          </w:p>
          <w:p w14:paraId="7CD60E13" w14:textId="77777777" w:rsidR="001C4F66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Sortieren</w:t>
            </w:r>
          </w:p>
          <w:p w14:paraId="3AE6F64C" w14:textId="71DE097C" w:rsidR="001C4F66" w:rsidRPr="00000D6B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000D6B">
              <w:rPr>
                <w:rFonts w:ascii="Calibri" w:hAnsi="Calibri" w:cs="Calibri"/>
                <w:color w:val="auto"/>
                <w:szCs w:val="22"/>
              </w:rPr>
              <w:t>Selektion</w:t>
            </w:r>
            <w:r w:rsidR="0096258F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Pr="00000D6B">
              <w:rPr>
                <w:rFonts w:ascii="Calibri" w:hAnsi="Calibri" w:cs="Calibri"/>
                <w:color w:val="auto"/>
                <w:szCs w:val="22"/>
              </w:rPr>
              <w:t>(1.5.3)</w:t>
            </w:r>
          </w:p>
          <w:p w14:paraId="4983A424" w14:textId="77777777" w:rsidR="001C4F66" w:rsidRPr="00452FDD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Bedingungen</w:t>
            </w:r>
          </w:p>
          <w:p w14:paraId="5A3CCD72" w14:textId="77777777" w:rsidR="001C4F66" w:rsidRPr="00DF1435" w:rsidRDefault="001C4F66" w:rsidP="009A0A1A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452FDD">
              <w:rPr>
                <w:rFonts w:ascii="Calibri" w:hAnsi="Calibri" w:cs="Calibri"/>
                <w:color w:val="auto"/>
                <w:szCs w:val="22"/>
              </w:rPr>
              <w:t>Vergleichsoperatoren</w:t>
            </w:r>
          </w:p>
        </w:tc>
        <w:tc>
          <w:tcPr>
            <w:tcW w:w="4337" w:type="dxa"/>
            <w:shd w:val="clear" w:color="auto" w:fill="auto"/>
          </w:tcPr>
          <w:p w14:paraId="69A27C7B" w14:textId="77777777" w:rsidR="0067692A" w:rsidRDefault="001C4F66" w:rsidP="001C4F66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2.1 </w:t>
            </w:r>
            <w:r w:rsidR="0067692A">
              <w:rPr>
                <w:rFonts w:ascii="Calibri" w:hAnsi="Calibri" w:cs="Calibri"/>
                <w:color w:val="auto"/>
                <w:szCs w:val="22"/>
              </w:rPr>
              <w:t xml:space="preserve">Redundanzfreiheit </w:t>
            </w:r>
            <w:r w:rsidR="0067692A" w:rsidRPr="00950E08">
              <w:rPr>
                <w:rFonts w:ascii="Calibri" w:hAnsi="Calibri" w:cs="Calibri"/>
                <w:color w:val="auto"/>
                <w:szCs w:val="22"/>
              </w:rPr>
              <w:t>realisieren</w:t>
            </w:r>
          </w:p>
          <w:p w14:paraId="198E745F" w14:textId="77777777" w:rsidR="001C4F66" w:rsidRDefault="001C4F66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Redundanzfreiheit</w:t>
            </w:r>
          </w:p>
          <w:p w14:paraId="09131364" w14:textId="77777777" w:rsidR="0067692A" w:rsidRDefault="0067692A" w:rsidP="0067692A">
            <w:pPr>
              <w:pStyle w:val="Standard1"/>
              <w:spacing w:before="6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2.2</w:t>
            </w:r>
            <w:r w:rsidR="005A32B8">
              <w:rPr>
                <w:rFonts w:ascii="Calibri" w:hAnsi="Calibri" w:cs="Calibri"/>
                <w:color w:val="auto"/>
                <w:szCs w:val="22"/>
              </w:rPr>
              <w:t>.1</w:t>
            </w:r>
            <w:r w:rsidR="005A32B8">
              <w:rPr>
                <w:rFonts w:ascii="Calibri" w:hAnsi="Calibri" w:cs="Calibri"/>
                <w:color w:val="auto"/>
                <w:szCs w:val="22"/>
              </w:rPr>
              <w:tab/>
            </w:r>
            <w:r w:rsidRPr="00DF1435">
              <w:rPr>
                <w:rFonts w:ascii="Calibri" w:hAnsi="Calibri" w:cs="Calibri"/>
                <w:color w:val="auto"/>
                <w:szCs w:val="22"/>
              </w:rPr>
              <w:t>Datenbankmodell mit zwei Tabelle</w:t>
            </w:r>
            <w:r>
              <w:rPr>
                <w:rFonts w:ascii="Calibri" w:hAnsi="Calibri" w:cs="Calibri"/>
                <w:color w:val="auto"/>
                <w:szCs w:val="22"/>
              </w:rPr>
              <w:t>n analysieren</w:t>
            </w:r>
            <w:r w:rsidR="005A32B8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="005A32B8" w:rsidRPr="00DF1435">
              <w:rPr>
                <w:rFonts w:ascii="Calibri" w:hAnsi="Calibri" w:cs="Calibri"/>
                <w:color w:val="auto"/>
                <w:szCs w:val="22"/>
              </w:rPr>
              <w:t>(</w:t>
            </w:r>
            <w:r w:rsidR="005A32B8" w:rsidRPr="00950E08">
              <w:rPr>
                <w:rFonts w:ascii="Calibri" w:hAnsi="Calibri" w:cs="Calibri"/>
                <w:color w:val="auto"/>
                <w:szCs w:val="22"/>
              </w:rPr>
              <w:t>Entity-</w:t>
            </w:r>
            <w:proofErr w:type="spellStart"/>
            <w:r w:rsidR="005A32B8" w:rsidRPr="00950E08">
              <w:rPr>
                <w:rFonts w:ascii="Calibri" w:hAnsi="Calibri" w:cs="Calibri"/>
                <w:color w:val="auto"/>
                <w:szCs w:val="22"/>
              </w:rPr>
              <w:t>Relationship</w:t>
            </w:r>
            <w:proofErr w:type="spellEnd"/>
            <w:r w:rsidR="005A32B8" w:rsidRPr="00950E08">
              <w:rPr>
                <w:rFonts w:ascii="Calibri" w:hAnsi="Calibri" w:cs="Calibri"/>
                <w:color w:val="auto"/>
                <w:szCs w:val="22"/>
              </w:rPr>
              <w:t>-Diagramm</w:t>
            </w:r>
            <w:r w:rsidR="005A32B8" w:rsidRPr="00DF1435">
              <w:rPr>
                <w:rFonts w:ascii="Calibri" w:hAnsi="Calibri" w:cs="Calibri"/>
                <w:color w:val="auto"/>
                <w:szCs w:val="22"/>
              </w:rPr>
              <w:t xml:space="preserve"> – ERD</w:t>
            </w:r>
            <w:r w:rsidR="005A32B8" w:rsidRPr="00950E08">
              <w:rPr>
                <w:rFonts w:ascii="Calibri" w:hAnsi="Calibri" w:cs="Calibri"/>
                <w:color w:val="auto"/>
                <w:szCs w:val="22"/>
              </w:rPr>
              <w:t>)</w:t>
            </w:r>
          </w:p>
          <w:p w14:paraId="3BDBA39E" w14:textId="7E058415" w:rsidR="005A32B8" w:rsidRDefault="005A32B8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Entität</w:t>
            </w:r>
            <w:r w:rsidR="0096258F">
              <w:rPr>
                <w:rFonts w:ascii="Calibri" w:hAnsi="Calibri" w:cs="Calibri"/>
                <w:color w:val="auto"/>
                <w:szCs w:val="22"/>
              </w:rPr>
              <w:t xml:space="preserve"> – </w:t>
            </w:r>
            <w:r>
              <w:rPr>
                <w:rFonts w:ascii="Calibri" w:hAnsi="Calibri" w:cs="Calibri"/>
                <w:color w:val="auto"/>
                <w:szCs w:val="22"/>
              </w:rPr>
              <w:t>Entitätstyp</w:t>
            </w:r>
          </w:p>
          <w:p w14:paraId="7420B864" w14:textId="77777777" w:rsidR="0067692A" w:rsidRDefault="005A32B8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Beziehungstyp </w:t>
            </w:r>
            <w:proofErr w:type="gramStart"/>
            <w:r>
              <w:rPr>
                <w:rFonts w:ascii="Calibri" w:hAnsi="Calibri" w:cs="Calibri"/>
                <w:color w:val="auto"/>
                <w:szCs w:val="22"/>
              </w:rPr>
              <w:t>1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:n</w:t>
            </w:r>
            <w:proofErr w:type="gramEnd"/>
          </w:p>
          <w:p w14:paraId="264EC5EC" w14:textId="77777777" w:rsidR="005A32B8" w:rsidRDefault="0067692A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Fremdschlüssel</w:t>
            </w:r>
          </w:p>
          <w:p w14:paraId="370BB04C" w14:textId="30BBBA2B" w:rsidR="005A32B8" w:rsidRDefault="0096258F" w:rsidP="00E87D9D">
            <w:pPr>
              <w:pStyle w:val="Standard1"/>
              <w:numPr>
                <w:ilvl w:val="2"/>
                <w:numId w:val="5"/>
              </w:numPr>
              <w:spacing w:before="20" w:line="240" w:lineRule="auto"/>
              <w:ind w:left="484" w:hanging="532"/>
              <w:rPr>
                <w:rFonts w:ascii="Calibri" w:hAnsi="Calibri" w:cs="Calibri"/>
                <w:color w:val="auto"/>
                <w:szCs w:val="22"/>
              </w:rPr>
            </w:pPr>
            <w:r w:rsidRPr="00950E08">
              <w:rPr>
                <w:rFonts w:ascii="Calibri" w:hAnsi="Calibri" w:cs="Calibri"/>
                <w:color w:val="auto"/>
                <w:szCs w:val="22"/>
              </w:rPr>
              <w:t>S</w:t>
            </w:r>
            <w:r w:rsidR="005A32B8" w:rsidRPr="00950E08">
              <w:rPr>
                <w:rFonts w:ascii="Calibri" w:hAnsi="Calibri" w:cs="Calibri"/>
                <w:color w:val="auto"/>
                <w:szCs w:val="22"/>
              </w:rPr>
              <w:t>oftwaregestützte</w:t>
            </w:r>
            <w:r w:rsidR="005A32B8" w:rsidRPr="005A32B8">
              <w:rPr>
                <w:rFonts w:ascii="Calibri" w:hAnsi="Calibri" w:cs="Calibri"/>
                <w:color w:val="auto"/>
                <w:szCs w:val="22"/>
              </w:rPr>
              <w:t xml:space="preserve"> Anlage </w:t>
            </w:r>
            <w:r w:rsidR="00720824">
              <w:rPr>
                <w:rFonts w:ascii="Calibri" w:hAnsi="Calibri" w:cs="Calibri"/>
                <w:color w:val="auto"/>
                <w:szCs w:val="22"/>
              </w:rPr>
              <w:t xml:space="preserve">und Datenimport </w:t>
            </w:r>
            <w:r w:rsidR="005A32B8" w:rsidRPr="005A32B8">
              <w:rPr>
                <w:rFonts w:ascii="Calibri" w:hAnsi="Calibri" w:cs="Calibri"/>
                <w:color w:val="auto"/>
                <w:szCs w:val="22"/>
              </w:rPr>
              <w:t xml:space="preserve">einer Datenbank </w:t>
            </w:r>
            <w:r w:rsidR="005A32B8" w:rsidRPr="00950E08">
              <w:rPr>
                <w:rFonts w:ascii="Calibri" w:hAnsi="Calibri" w:cs="Calibri"/>
                <w:color w:val="auto"/>
                <w:szCs w:val="22"/>
              </w:rPr>
              <w:t>durchführen</w:t>
            </w:r>
          </w:p>
          <w:p w14:paraId="56772AFA" w14:textId="77777777" w:rsidR="005A32B8" w:rsidRDefault="005A32B8" w:rsidP="00E87D9D">
            <w:pPr>
              <w:pStyle w:val="Standard1"/>
              <w:numPr>
                <w:ilvl w:val="2"/>
                <w:numId w:val="5"/>
              </w:numPr>
              <w:spacing w:before="20" w:line="240" w:lineRule="auto"/>
              <w:ind w:left="484" w:hanging="53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D</w:t>
            </w:r>
            <w:r w:rsidR="00720824">
              <w:rPr>
                <w:rFonts w:ascii="Calibri" w:hAnsi="Calibri" w:cs="Calibri"/>
                <w:color w:val="auto"/>
                <w:szCs w:val="22"/>
              </w:rPr>
              <w:t xml:space="preserve">atenabfrage über zwei Tabellen mit SQL </w:t>
            </w:r>
          </w:p>
          <w:p w14:paraId="34B88AB8" w14:textId="77777777" w:rsidR="00720824" w:rsidRPr="005A32B8" w:rsidRDefault="00720824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950E08">
              <w:rPr>
                <w:rFonts w:ascii="Calibri" w:hAnsi="Calibri" w:cs="Calibri"/>
                <w:color w:val="auto"/>
                <w:szCs w:val="22"/>
              </w:rPr>
              <w:t>Equi-</w:t>
            </w:r>
            <w:proofErr w:type="spellStart"/>
            <w:r w:rsidRPr="00950E08">
              <w:rPr>
                <w:rFonts w:ascii="Calibri" w:hAnsi="Calibri" w:cs="Calibri"/>
                <w:color w:val="auto"/>
                <w:szCs w:val="22"/>
              </w:rPr>
              <w:t>Join</w:t>
            </w:r>
            <w:proofErr w:type="spellEnd"/>
          </w:p>
        </w:tc>
        <w:tc>
          <w:tcPr>
            <w:tcW w:w="4452" w:type="dxa"/>
            <w:shd w:val="clear" w:color="auto" w:fill="auto"/>
          </w:tcPr>
          <w:p w14:paraId="26AE7CC7" w14:textId="77777777" w:rsidR="00E87D9D" w:rsidRDefault="001C4F66" w:rsidP="001C4F66">
            <w:pPr>
              <w:pStyle w:val="Standard1"/>
              <w:spacing w:before="80" w:line="240" w:lineRule="auto"/>
              <w:ind w:left="335" w:hanging="397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5.1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Digitale Spuren, die im Internet hinterlassen werden,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auswerten</w:t>
            </w:r>
          </w:p>
          <w:p w14:paraId="0EF5A029" w14:textId="77777777" w:rsidR="001C4F66" w:rsidRDefault="00E87D9D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Bewegungsprofile</w:t>
            </w:r>
          </w:p>
          <w:p w14:paraId="000DEB69" w14:textId="77777777" w:rsidR="00E87D9D" w:rsidRDefault="00E87D9D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Benutzerprofile</w:t>
            </w:r>
          </w:p>
          <w:p w14:paraId="310CDC8F" w14:textId="77777777" w:rsidR="001C4F66" w:rsidRDefault="001C4F66" w:rsidP="001C4F66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5.2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Big Data definieren und Merkmale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erläutern</w:t>
            </w:r>
          </w:p>
          <w:p w14:paraId="55762361" w14:textId="77777777" w:rsidR="00E87D9D" w:rsidRDefault="00E87D9D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Data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Mining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</w:p>
          <w:p w14:paraId="30382804" w14:textId="77777777" w:rsidR="00E87D9D" w:rsidRPr="00E87D9D" w:rsidRDefault="00E87D9D" w:rsidP="00E87D9D">
            <w:pPr>
              <w:pStyle w:val="Standard1"/>
              <w:numPr>
                <w:ilvl w:val="0"/>
                <w:numId w:val="2"/>
              </w:numPr>
              <w:spacing w:before="2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E87D9D">
              <w:rPr>
                <w:rFonts w:ascii="Calibri" w:hAnsi="Calibri" w:cs="Calibri"/>
                <w:color w:val="auto"/>
                <w:szCs w:val="22"/>
              </w:rPr>
              <w:t>Cross-Selling</w:t>
            </w:r>
          </w:p>
          <w:p w14:paraId="7563EAE1" w14:textId="77777777" w:rsidR="001C4F66" w:rsidRPr="00DF1435" w:rsidRDefault="001C4F66" w:rsidP="001C4F66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5.3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Gefahren der Nutzung von Big Data für Individuum und Gesellschaft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erläutern</w:t>
            </w:r>
          </w:p>
          <w:p w14:paraId="1536BA3E" w14:textId="77777777" w:rsidR="001C4F66" w:rsidRPr="00DF1435" w:rsidRDefault="001C4F66" w:rsidP="001C4F66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5.4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Missbrauch der Nutzung digitaler Daten aus sozialen Netzwerken erkennen und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erklären</w:t>
            </w:r>
          </w:p>
          <w:p w14:paraId="6F93A3C7" w14:textId="77777777" w:rsidR="001C4F66" w:rsidRPr="00DF1435" w:rsidRDefault="001C4F66" w:rsidP="001C4F66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5.5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 xml:space="preserve">Nutzen von Big Data – Analysen </w:t>
            </w:r>
            <w:r w:rsidRPr="00950E08">
              <w:rPr>
                <w:rFonts w:ascii="Calibri" w:hAnsi="Calibri" w:cs="Calibri"/>
                <w:color w:val="auto"/>
                <w:szCs w:val="22"/>
              </w:rPr>
              <w:t>erläutern</w:t>
            </w:r>
          </w:p>
        </w:tc>
      </w:tr>
    </w:tbl>
    <w:p w14:paraId="0A9DD02A" w14:textId="77777777" w:rsidR="001D6BE4" w:rsidRPr="00A764A8" w:rsidRDefault="001D6BE4" w:rsidP="00B93D19">
      <w:pPr>
        <w:pStyle w:val="Standard1"/>
        <w:widowControl w:val="0"/>
        <w:spacing w:after="200"/>
        <w:rPr>
          <w:rFonts w:ascii="Calibri" w:hAnsi="Calibri" w:cs="Calibri"/>
          <w:sz w:val="10"/>
        </w:rPr>
      </w:pPr>
    </w:p>
    <w:sectPr w:rsidR="001D6BE4" w:rsidRPr="00A764A8" w:rsidSect="009A0A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1418" w:bottom="567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66CA5" w14:textId="77777777" w:rsidR="009B3534" w:rsidRDefault="009B3534" w:rsidP="00E30C3A">
      <w:r>
        <w:separator/>
      </w:r>
    </w:p>
  </w:endnote>
  <w:endnote w:type="continuationSeparator" w:id="0">
    <w:p w14:paraId="2530F1E5" w14:textId="77777777" w:rsidR="009B3534" w:rsidRDefault="009B3534" w:rsidP="00E30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508D" w14:textId="77777777" w:rsidR="0096258F" w:rsidRDefault="009625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1810" w14:textId="77777777" w:rsidR="00E30C3A" w:rsidRPr="00143F96" w:rsidRDefault="00E30C3A" w:rsidP="00E30C3A">
    <w:pPr>
      <w:pStyle w:val="Fuzeile"/>
      <w:tabs>
        <w:tab w:val="clear" w:pos="9072"/>
        <w:tab w:val="right" w:pos="14286"/>
      </w:tabs>
      <w:rPr>
        <w:rFonts w:ascii="Calibri" w:hAnsi="Calibri" w:cs="Calibri"/>
      </w:rPr>
    </w:pPr>
    <w:r w:rsidRPr="00143F96">
      <w:rPr>
        <w:rFonts w:ascii="Calibri" w:hAnsi="Calibri" w:cs="Calibri"/>
      </w:rPr>
      <w:tab/>
    </w:r>
    <w:r w:rsidRPr="00143F96">
      <w:rPr>
        <w:rFonts w:ascii="Calibri" w:hAnsi="Calibri" w:cs="Calibri"/>
      </w:rPr>
      <w:tab/>
    </w:r>
    <w:r w:rsidRPr="00143F96">
      <w:rPr>
        <w:rFonts w:ascii="Calibri" w:hAnsi="Calibri" w:cs="Calibri"/>
        <w:sz w:val="20"/>
      </w:rPr>
      <w:t xml:space="preserve">Seite </w:t>
    </w:r>
    <w:r w:rsidRPr="00143F96">
      <w:rPr>
        <w:rFonts w:ascii="Calibri" w:hAnsi="Calibri" w:cs="Calibri"/>
        <w:b/>
        <w:sz w:val="20"/>
      </w:rPr>
      <w:fldChar w:fldCharType="begin"/>
    </w:r>
    <w:r w:rsidRPr="00143F96">
      <w:rPr>
        <w:rFonts w:ascii="Calibri" w:hAnsi="Calibri" w:cs="Calibri"/>
        <w:b/>
        <w:sz w:val="20"/>
      </w:rPr>
      <w:instrText>PAGE  \* Arabic  \* MERGEFORMAT</w:instrText>
    </w:r>
    <w:r w:rsidRPr="00143F96">
      <w:rPr>
        <w:rFonts w:ascii="Calibri" w:hAnsi="Calibri" w:cs="Calibri"/>
        <w:b/>
        <w:sz w:val="20"/>
      </w:rPr>
      <w:fldChar w:fldCharType="separate"/>
    </w:r>
    <w:r w:rsidR="00A764A8">
      <w:rPr>
        <w:rFonts w:ascii="Calibri" w:hAnsi="Calibri" w:cs="Calibri"/>
        <w:b/>
        <w:noProof/>
        <w:sz w:val="20"/>
      </w:rPr>
      <w:t>1</w:t>
    </w:r>
    <w:r w:rsidRPr="00143F96">
      <w:rPr>
        <w:rFonts w:ascii="Calibri" w:hAnsi="Calibri" w:cs="Calibri"/>
        <w:b/>
        <w:sz w:val="20"/>
      </w:rPr>
      <w:fldChar w:fldCharType="end"/>
    </w:r>
    <w:r w:rsidRPr="00143F96">
      <w:rPr>
        <w:rFonts w:ascii="Calibri" w:hAnsi="Calibri" w:cs="Calibri"/>
        <w:sz w:val="20"/>
      </w:rPr>
      <w:t xml:space="preserve"> von </w:t>
    </w:r>
    <w:r w:rsidRPr="00143F96">
      <w:rPr>
        <w:rFonts w:ascii="Calibri" w:hAnsi="Calibri" w:cs="Calibri"/>
        <w:b/>
        <w:sz w:val="20"/>
      </w:rPr>
      <w:fldChar w:fldCharType="begin"/>
    </w:r>
    <w:r w:rsidRPr="00143F96">
      <w:rPr>
        <w:rFonts w:ascii="Calibri" w:hAnsi="Calibri" w:cs="Calibri"/>
        <w:b/>
        <w:sz w:val="20"/>
      </w:rPr>
      <w:instrText>NUMPAGES  \* Arabic  \* MERGEFORMAT</w:instrText>
    </w:r>
    <w:r w:rsidRPr="00143F96">
      <w:rPr>
        <w:rFonts w:ascii="Calibri" w:hAnsi="Calibri" w:cs="Calibri"/>
        <w:b/>
        <w:sz w:val="20"/>
      </w:rPr>
      <w:fldChar w:fldCharType="separate"/>
    </w:r>
    <w:r w:rsidR="00A764A8">
      <w:rPr>
        <w:rFonts w:ascii="Calibri" w:hAnsi="Calibri" w:cs="Calibri"/>
        <w:b/>
        <w:noProof/>
        <w:sz w:val="20"/>
      </w:rPr>
      <w:t>1</w:t>
    </w:r>
    <w:r w:rsidRPr="00143F96">
      <w:rPr>
        <w:rFonts w:ascii="Calibri" w:hAnsi="Calibri" w:cs="Calibri"/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47E6" w14:textId="77777777" w:rsidR="0096258F" w:rsidRDefault="009625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6578F" w14:textId="77777777" w:rsidR="009B3534" w:rsidRDefault="009B3534" w:rsidP="00E30C3A">
      <w:r>
        <w:separator/>
      </w:r>
    </w:p>
  </w:footnote>
  <w:footnote w:type="continuationSeparator" w:id="0">
    <w:p w14:paraId="73B63954" w14:textId="77777777" w:rsidR="009B3534" w:rsidRDefault="009B3534" w:rsidP="00E30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815D1" w14:textId="77777777" w:rsidR="0096258F" w:rsidRDefault="009625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24BC" w14:textId="77777777" w:rsidR="0096258F" w:rsidRDefault="00962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1DD8" w14:textId="77777777" w:rsidR="0096258F" w:rsidRDefault="00962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E2ACD"/>
    <w:multiLevelType w:val="hybridMultilevel"/>
    <w:tmpl w:val="82AEB39E"/>
    <w:lvl w:ilvl="0" w:tplc="0407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 w15:restartNumberingAfterBreak="0">
    <w:nsid w:val="40AC410C"/>
    <w:multiLevelType w:val="hybridMultilevel"/>
    <w:tmpl w:val="7CEE4E4A"/>
    <w:lvl w:ilvl="0" w:tplc="BDF871B4">
      <w:start w:val="1"/>
      <w:numFmt w:val="decimal"/>
      <w:lvlText w:val="%1"/>
      <w:lvlJc w:val="left"/>
      <w:pPr>
        <w:ind w:left="29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18" w:hanging="360"/>
      </w:pPr>
    </w:lvl>
    <w:lvl w:ilvl="2" w:tplc="0407001B" w:tentative="1">
      <w:start w:val="1"/>
      <w:numFmt w:val="lowerRoman"/>
      <w:lvlText w:val="%3."/>
      <w:lvlJc w:val="right"/>
      <w:pPr>
        <w:ind w:left="1738" w:hanging="180"/>
      </w:pPr>
    </w:lvl>
    <w:lvl w:ilvl="3" w:tplc="0407000F" w:tentative="1">
      <w:start w:val="1"/>
      <w:numFmt w:val="decimal"/>
      <w:lvlText w:val="%4."/>
      <w:lvlJc w:val="left"/>
      <w:pPr>
        <w:ind w:left="2458" w:hanging="360"/>
      </w:pPr>
    </w:lvl>
    <w:lvl w:ilvl="4" w:tplc="04070019" w:tentative="1">
      <w:start w:val="1"/>
      <w:numFmt w:val="lowerLetter"/>
      <w:lvlText w:val="%5."/>
      <w:lvlJc w:val="left"/>
      <w:pPr>
        <w:ind w:left="3178" w:hanging="360"/>
      </w:pPr>
    </w:lvl>
    <w:lvl w:ilvl="5" w:tplc="0407001B" w:tentative="1">
      <w:start w:val="1"/>
      <w:numFmt w:val="lowerRoman"/>
      <w:lvlText w:val="%6."/>
      <w:lvlJc w:val="right"/>
      <w:pPr>
        <w:ind w:left="3898" w:hanging="180"/>
      </w:pPr>
    </w:lvl>
    <w:lvl w:ilvl="6" w:tplc="0407000F" w:tentative="1">
      <w:start w:val="1"/>
      <w:numFmt w:val="decimal"/>
      <w:lvlText w:val="%7."/>
      <w:lvlJc w:val="left"/>
      <w:pPr>
        <w:ind w:left="4618" w:hanging="360"/>
      </w:pPr>
    </w:lvl>
    <w:lvl w:ilvl="7" w:tplc="04070019" w:tentative="1">
      <w:start w:val="1"/>
      <w:numFmt w:val="lowerLetter"/>
      <w:lvlText w:val="%8."/>
      <w:lvlJc w:val="left"/>
      <w:pPr>
        <w:ind w:left="5338" w:hanging="360"/>
      </w:pPr>
    </w:lvl>
    <w:lvl w:ilvl="8" w:tplc="0407001B" w:tentative="1">
      <w:start w:val="1"/>
      <w:numFmt w:val="lowerRoman"/>
      <w:lvlText w:val="%9."/>
      <w:lvlJc w:val="right"/>
      <w:pPr>
        <w:ind w:left="6058" w:hanging="180"/>
      </w:pPr>
    </w:lvl>
  </w:abstractNum>
  <w:abstractNum w:abstractNumId="2" w15:restartNumberingAfterBreak="0">
    <w:nsid w:val="600A2AEB"/>
    <w:multiLevelType w:val="multilevel"/>
    <w:tmpl w:val="44746B0C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4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4" w:hanging="1440"/>
      </w:pPr>
      <w:rPr>
        <w:rFonts w:hint="default"/>
      </w:rPr>
    </w:lvl>
  </w:abstractNum>
  <w:abstractNum w:abstractNumId="3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716B0"/>
    <w:multiLevelType w:val="multilevel"/>
    <w:tmpl w:val="3EC0C95E"/>
    <w:lvl w:ilvl="0">
      <w:start w:val="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MDIzMjCzMLAwMzZQ0lEKTi0uzszPAykwrAUAj99+uCwAAAA="/>
  </w:docVars>
  <w:rsids>
    <w:rsidRoot w:val="00266125"/>
    <w:rsid w:val="00000D6B"/>
    <w:rsid w:val="00017CDB"/>
    <w:rsid w:val="000406DF"/>
    <w:rsid w:val="000418B1"/>
    <w:rsid w:val="00084D47"/>
    <w:rsid w:val="000E0A59"/>
    <w:rsid w:val="00123724"/>
    <w:rsid w:val="00124224"/>
    <w:rsid w:val="00140A66"/>
    <w:rsid w:val="00143F96"/>
    <w:rsid w:val="001539B9"/>
    <w:rsid w:val="00154C42"/>
    <w:rsid w:val="00155DD9"/>
    <w:rsid w:val="0019029B"/>
    <w:rsid w:val="0019159A"/>
    <w:rsid w:val="00197E4C"/>
    <w:rsid w:val="001B0E59"/>
    <w:rsid w:val="001B4162"/>
    <w:rsid w:val="001B5400"/>
    <w:rsid w:val="001C4F66"/>
    <w:rsid w:val="001D080A"/>
    <w:rsid w:val="001D6BE4"/>
    <w:rsid w:val="001E0013"/>
    <w:rsid w:val="001F5131"/>
    <w:rsid w:val="00205387"/>
    <w:rsid w:val="002315A5"/>
    <w:rsid w:val="00232223"/>
    <w:rsid w:val="00263C83"/>
    <w:rsid w:val="00266125"/>
    <w:rsid w:val="00292B3E"/>
    <w:rsid w:val="002C5B42"/>
    <w:rsid w:val="002E20C5"/>
    <w:rsid w:val="003239C3"/>
    <w:rsid w:val="003335E4"/>
    <w:rsid w:val="00336C7A"/>
    <w:rsid w:val="00351EFF"/>
    <w:rsid w:val="00354556"/>
    <w:rsid w:val="003656BE"/>
    <w:rsid w:val="003664F5"/>
    <w:rsid w:val="00392211"/>
    <w:rsid w:val="00394144"/>
    <w:rsid w:val="00396158"/>
    <w:rsid w:val="003B38D6"/>
    <w:rsid w:val="003D2953"/>
    <w:rsid w:val="00424918"/>
    <w:rsid w:val="00435BCD"/>
    <w:rsid w:val="00437436"/>
    <w:rsid w:val="00452FDD"/>
    <w:rsid w:val="00461298"/>
    <w:rsid w:val="00470EDB"/>
    <w:rsid w:val="00476095"/>
    <w:rsid w:val="00483716"/>
    <w:rsid w:val="00487192"/>
    <w:rsid w:val="00490A10"/>
    <w:rsid w:val="004B06BF"/>
    <w:rsid w:val="004D57EB"/>
    <w:rsid w:val="004E4479"/>
    <w:rsid w:val="005135E7"/>
    <w:rsid w:val="00543051"/>
    <w:rsid w:val="005510F7"/>
    <w:rsid w:val="00552D20"/>
    <w:rsid w:val="00553083"/>
    <w:rsid w:val="00567D02"/>
    <w:rsid w:val="00583C7D"/>
    <w:rsid w:val="00591CF9"/>
    <w:rsid w:val="005A32B8"/>
    <w:rsid w:val="005A3D4B"/>
    <w:rsid w:val="005F454E"/>
    <w:rsid w:val="00643257"/>
    <w:rsid w:val="00650356"/>
    <w:rsid w:val="00663811"/>
    <w:rsid w:val="00663825"/>
    <w:rsid w:val="00672981"/>
    <w:rsid w:val="0067692A"/>
    <w:rsid w:val="006847E4"/>
    <w:rsid w:val="006906E1"/>
    <w:rsid w:val="006A168D"/>
    <w:rsid w:val="006B0220"/>
    <w:rsid w:val="006B7DAB"/>
    <w:rsid w:val="006C5C0E"/>
    <w:rsid w:val="006C7062"/>
    <w:rsid w:val="006D3C30"/>
    <w:rsid w:val="007064BC"/>
    <w:rsid w:val="007102A3"/>
    <w:rsid w:val="00720824"/>
    <w:rsid w:val="00721E00"/>
    <w:rsid w:val="007374F5"/>
    <w:rsid w:val="007427F9"/>
    <w:rsid w:val="00755CB7"/>
    <w:rsid w:val="007858B4"/>
    <w:rsid w:val="00786719"/>
    <w:rsid w:val="007B4D8B"/>
    <w:rsid w:val="007D2EFD"/>
    <w:rsid w:val="007F61A1"/>
    <w:rsid w:val="008160E5"/>
    <w:rsid w:val="008204E5"/>
    <w:rsid w:val="008530CF"/>
    <w:rsid w:val="00864A0D"/>
    <w:rsid w:val="00865AA3"/>
    <w:rsid w:val="0087579F"/>
    <w:rsid w:val="00886946"/>
    <w:rsid w:val="008B4FEB"/>
    <w:rsid w:val="008C0E90"/>
    <w:rsid w:val="008D4EBB"/>
    <w:rsid w:val="008E0EB5"/>
    <w:rsid w:val="008E3CB5"/>
    <w:rsid w:val="00926AAA"/>
    <w:rsid w:val="00950E08"/>
    <w:rsid w:val="00951F4C"/>
    <w:rsid w:val="009576B1"/>
    <w:rsid w:val="009622C2"/>
    <w:rsid w:val="0096258F"/>
    <w:rsid w:val="00973CEE"/>
    <w:rsid w:val="009853EA"/>
    <w:rsid w:val="009966D6"/>
    <w:rsid w:val="009A0A1A"/>
    <w:rsid w:val="009A1518"/>
    <w:rsid w:val="009A677E"/>
    <w:rsid w:val="009B3534"/>
    <w:rsid w:val="009D1D87"/>
    <w:rsid w:val="009D6956"/>
    <w:rsid w:val="009E5811"/>
    <w:rsid w:val="00A354F0"/>
    <w:rsid w:val="00A63D24"/>
    <w:rsid w:val="00A764A8"/>
    <w:rsid w:val="00A876E6"/>
    <w:rsid w:val="00A97A8D"/>
    <w:rsid w:val="00AD0913"/>
    <w:rsid w:val="00AF73FF"/>
    <w:rsid w:val="00B00513"/>
    <w:rsid w:val="00B03B48"/>
    <w:rsid w:val="00B35488"/>
    <w:rsid w:val="00B4740B"/>
    <w:rsid w:val="00B7240F"/>
    <w:rsid w:val="00B90FAD"/>
    <w:rsid w:val="00B93D19"/>
    <w:rsid w:val="00BC2FCC"/>
    <w:rsid w:val="00BD0516"/>
    <w:rsid w:val="00BD1C10"/>
    <w:rsid w:val="00BE12C1"/>
    <w:rsid w:val="00BE2B5B"/>
    <w:rsid w:val="00C1103C"/>
    <w:rsid w:val="00C157FE"/>
    <w:rsid w:val="00C24E0F"/>
    <w:rsid w:val="00C409C2"/>
    <w:rsid w:val="00C473EB"/>
    <w:rsid w:val="00C62CF0"/>
    <w:rsid w:val="00CA43A1"/>
    <w:rsid w:val="00CC28BB"/>
    <w:rsid w:val="00CC6838"/>
    <w:rsid w:val="00CE4A36"/>
    <w:rsid w:val="00D11744"/>
    <w:rsid w:val="00D117A1"/>
    <w:rsid w:val="00D221B8"/>
    <w:rsid w:val="00D22B55"/>
    <w:rsid w:val="00D414AC"/>
    <w:rsid w:val="00D5049F"/>
    <w:rsid w:val="00D90E04"/>
    <w:rsid w:val="00DA6D1C"/>
    <w:rsid w:val="00DF1435"/>
    <w:rsid w:val="00DF21E2"/>
    <w:rsid w:val="00E10B1D"/>
    <w:rsid w:val="00E15A36"/>
    <w:rsid w:val="00E30C3A"/>
    <w:rsid w:val="00E3287A"/>
    <w:rsid w:val="00E617F7"/>
    <w:rsid w:val="00E64C1E"/>
    <w:rsid w:val="00E84F7E"/>
    <w:rsid w:val="00E87D9D"/>
    <w:rsid w:val="00E91579"/>
    <w:rsid w:val="00EC56DB"/>
    <w:rsid w:val="00F30789"/>
    <w:rsid w:val="00FE0250"/>
    <w:rsid w:val="00FE5846"/>
    <w:rsid w:val="00FE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830AE"/>
  <w15:chartTrackingRefBased/>
  <w15:docId w15:val="{DA489EBA-76D2-498F-950E-62E78A733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7427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Kopfzeile">
    <w:name w:val="header"/>
    <w:basedOn w:val="Standard"/>
    <w:link w:val="KopfzeileZchn"/>
    <w:unhideWhenUsed/>
    <w:rsid w:val="00E30C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E30C3A"/>
    <w:rPr>
      <w:rFonts w:ascii="Cambria" w:eastAsia="MS Minngs" w:hAnsi="Cambria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E30C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30C3A"/>
    <w:rPr>
      <w:rFonts w:ascii="Cambria" w:eastAsia="MS Minngs" w:hAnsi="Cambria"/>
      <w:sz w:val="24"/>
      <w:szCs w:val="24"/>
      <w:lang w:eastAsia="ja-JP"/>
    </w:rPr>
  </w:style>
  <w:style w:type="character" w:customStyle="1" w:styleId="NL-Kopfzeilen-TitelZchn">
    <w:name w:val="NL-Kopfzeilen-Titel Zchn"/>
    <w:link w:val="NL-Kopfzeilen-Titel"/>
    <w:rsid w:val="00E30C3A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E30C3A"/>
    <w:pPr>
      <w:spacing w:line="240" w:lineRule="exact"/>
    </w:pPr>
    <w:rPr>
      <w:rFonts w:ascii="Univers 47 CondensedLight" w:eastAsia="Times New Roman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89A76E-FF42-4739-A66B-F07E128CD3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FC1C25-0B60-4063-82F8-6A3603D5C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C40603-5C56-4A4C-A40C-259A7953EA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1824</Characters>
  <Application>Microsoft Office Word</Application>
  <DocSecurity>0</DocSecurity>
  <Lines>79</Lines>
  <Paragraphs>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Hermann</dc:creator>
  <cp:keywords/>
  <cp:lastModifiedBy>Textbureau Strauß</cp:lastModifiedBy>
  <cp:revision>14</cp:revision>
  <cp:lastPrinted>2020-02-28T17:03:00Z</cp:lastPrinted>
  <dcterms:created xsi:type="dcterms:W3CDTF">2020-02-27T23:51:00Z</dcterms:created>
  <dcterms:modified xsi:type="dcterms:W3CDTF">2021-09-07T10:09:00Z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