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A5F" w:rsidRPr="00792A5F" w:rsidRDefault="007907C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Prozesse oder Geschäftsprozesse</w:t>
      </w:r>
      <w:r w:rsidR="00792A5F" w:rsidRPr="00792A5F">
        <w:rPr>
          <w:rFonts w:ascii="Arial" w:hAnsi="Arial" w:cs="Arial"/>
          <w:b/>
          <w:sz w:val="32"/>
          <w:szCs w:val="32"/>
        </w:rPr>
        <w:t xml:space="preserve"> </w:t>
      </w:r>
    </w:p>
    <w:p w:rsidR="004B4BB6" w:rsidRPr="00792A5F" w:rsidRDefault="007907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</w:t>
      </w:r>
      <w:r w:rsidR="00DB266A" w:rsidRPr="00792A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Bildungsplaneinheit </w:t>
      </w:r>
      <w:r w:rsidR="00513CFE">
        <w:rPr>
          <w:rFonts w:ascii="Arial" w:hAnsi="Arial" w:cs="Arial"/>
          <w:sz w:val="24"/>
          <w:szCs w:val="24"/>
        </w:rPr>
        <w:t>beinhaltet</w:t>
      </w:r>
      <w:r>
        <w:rPr>
          <w:rFonts w:ascii="Arial" w:hAnsi="Arial" w:cs="Arial"/>
          <w:sz w:val="24"/>
          <w:szCs w:val="24"/>
        </w:rPr>
        <w:t xml:space="preserve"> den Erwerb von </w:t>
      </w:r>
      <w:r w:rsidR="00513CFE">
        <w:rPr>
          <w:rFonts w:ascii="Arial" w:hAnsi="Arial" w:cs="Arial"/>
          <w:sz w:val="24"/>
          <w:szCs w:val="24"/>
        </w:rPr>
        <w:t xml:space="preserve">Fähigkeiten und Wissen, </w:t>
      </w:r>
      <w:r w:rsidR="00863BF0">
        <w:rPr>
          <w:rFonts w:ascii="Arial" w:hAnsi="Arial" w:cs="Arial"/>
          <w:sz w:val="24"/>
          <w:szCs w:val="24"/>
        </w:rPr>
        <w:t xml:space="preserve">welche die </w:t>
      </w:r>
      <w:r>
        <w:rPr>
          <w:rFonts w:ascii="Arial" w:hAnsi="Arial" w:cs="Arial"/>
          <w:sz w:val="24"/>
          <w:szCs w:val="24"/>
        </w:rPr>
        <w:t xml:space="preserve">Schülerinnen </w:t>
      </w:r>
      <w:r w:rsidR="00F7557D">
        <w:rPr>
          <w:rFonts w:ascii="Arial" w:hAnsi="Arial" w:cs="Arial"/>
          <w:sz w:val="24"/>
          <w:szCs w:val="24"/>
        </w:rPr>
        <w:t>und Schüler in die Lage versetz</w:t>
      </w:r>
      <w:r w:rsidR="00863BF0">
        <w:rPr>
          <w:rFonts w:ascii="Arial" w:hAnsi="Arial" w:cs="Arial"/>
          <w:sz w:val="24"/>
          <w:szCs w:val="24"/>
        </w:rPr>
        <w:t>en</w:t>
      </w:r>
      <w:r w:rsidR="00513CF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einfache Geschäftsabläufe als ereignisgesteuerte Prozessketten abzubilden.</w:t>
      </w:r>
    </w:p>
    <w:p w:rsidR="007907CB" w:rsidRDefault="007907CB" w:rsidP="00E24C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Aufgrund der Verzahnung der Bildungspläne in den Fächern Informatik und Wirtschaftsinformatik war es notwendig</w:t>
      </w:r>
      <w:r w:rsidR="00513CF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die Einheit </w:t>
      </w:r>
      <w:r w:rsidR="00513CFE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Prozesse</w:t>
      </w:r>
      <w:r w:rsidR="00513CFE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 an den Anfang des Schulja</w:t>
      </w:r>
      <w:r w:rsidR="00513CFE">
        <w:rPr>
          <w:rFonts w:ascii="Arial" w:hAnsi="Arial" w:cs="Arial"/>
          <w:sz w:val="24"/>
          <w:szCs w:val="24"/>
        </w:rPr>
        <w:t>hres der Eingangsklasse zu setz</w:t>
      </w:r>
      <w:r>
        <w:rPr>
          <w:rFonts w:ascii="Arial" w:hAnsi="Arial" w:cs="Arial"/>
          <w:sz w:val="24"/>
          <w:szCs w:val="24"/>
        </w:rPr>
        <w:t xml:space="preserve">en. Problematisch ist, dass </w:t>
      </w:r>
      <w:r w:rsidR="00513CFE">
        <w:rPr>
          <w:rFonts w:ascii="Arial" w:hAnsi="Arial" w:cs="Arial"/>
          <w:sz w:val="24"/>
          <w:szCs w:val="24"/>
        </w:rPr>
        <w:t xml:space="preserve">die Schülerinnen und Schüler </w:t>
      </w:r>
      <w:r>
        <w:rPr>
          <w:rFonts w:ascii="Arial" w:hAnsi="Arial" w:cs="Arial"/>
          <w:sz w:val="24"/>
          <w:szCs w:val="24"/>
        </w:rPr>
        <w:t xml:space="preserve">zu diesem </w:t>
      </w:r>
      <w:r w:rsidR="00513CFE">
        <w:rPr>
          <w:rFonts w:ascii="Arial" w:hAnsi="Arial" w:cs="Arial"/>
          <w:sz w:val="24"/>
          <w:szCs w:val="24"/>
        </w:rPr>
        <w:t xml:space="preserve">frühen </w:t>
      </w:r>
      <w:r>
        <w:rPr>
          <w:rFonts w:ascii="Arial" w:hAnsi="Arial" w:cs="Arial"/>
          <w:sz w:val="24"/>
          <w:szCs w:val="24"/>
        </w:rPr>
        <w:t xml:space="preserve">Zeitpunkt im Schuljahr </w:t>
      </w:r>
      <w:r w:rsidR="00513CFE">
        <w:rPr>
          <w:rFonts w:ascii="Arial" w:hAnsi="Arial" w:cs="Arial"/>
          <w:sz w:val="24"/>
          <w:szCs w:val="24"/>
        </w:rPr>
        <w:t>noch</w:t>
      </w:r>
      <w:r>
        <w:rPr>
          <w:rFonts w:ascii="Arial" w:hAnsi="Arial" w:cs="Arial"/>
          <w:sz w:val="24"/>
          <w:szCs w:val="24"/>
        </w:rPr>
        <w:t xml:space="preserve"> keine betriebswirtschaftlichen Kenntnisse </w:t>
      </w:r>
      <w:r w:rsidR="00513CFE">
        <w:rPr>
          <w:rFonts w:ascii="Arial" w:hAnsi="Arial" w:cs="Arial"/>
          <w:sz w:val="24"/>
          <w:szCs w:val="24"/>
        </w:rPr>
        <w:t>haben</w:t>
      </w:r>
      <w:r>
        <w:rPr>
          <w:rFonts w:ascii="Arial" w:hAnsi="Arial" w:cs="Arial"/>
          <w:sz w:val="24"/>
          <w:szCs w:val="24"/>
        </w:rPr>
        <w:t xml:space="preserve">, weshalb die Einheit „nur“ Prozesse heißt. </w:t>
      </w:r>
    </w:p>
    <w:p w:rsidR="00074618" w:rsidRDefault="007907CB" w:rsidP="007907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gewählten Beispiele sollen den </w:t>
      </w:r>
      <w:r w:rsidR="00513CFE">
        <w:rPr>
          <w:rFonts w:ascii="Arial" w:hAnsi="Arial" w:cs="Arial"/>
          <w:sz w:val="24"/>
          <w:szCs w:val="24"/>
        </w:rPr>
        <w:t>Schülerinnen und Schülern, auch</w:t>
      </w:r>
      <w:r>
        <w:rPr>
          <w:rFonts w:ascii="Arial" w:hAnsi="Arial" w:cs="Arial"/>
          <w:sz w:val="24"/>
          <w:szCs w:val="24"/>
        </w:rPr>
        <w:t xml:space="preserve"> ohne betriebswirtschaftliche Kenntnisse</w:t>
      </w:r>
      <w:r w:rsidR="00F7557D">
        <w:rPr>
          <w:rFonts w:ascii="Arial" w:hAnsi="Arial" w:cs="Arial"/>
          <w:sz w:val="24"/>
          <w:szCs w:val="24"/>
        </w:rPr>
        <w:t>,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die Möglichkeit bieten</w:t>
      </w:r>
      <w:r w:rsidR="00513CF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sich mit dem Thema der (Geschäfts-) </w:t>
      </w:r>
      <w:proofErr w:type="spellStart"/>
      <w:r>
        <w:rPr>
          <w:rFonts w:ascii="Arial" w:hAnsi="Arial" w:cs="Arial"/>
          <w:sz w:val="24"/>
          <w:szCs w:val="24"/>
        </w:rPr>
        <w:t>prozessmod</w:t>
      </w:r>
      <w:r w:rsidR="00513CFE">
        <w:rPr>
          <w:rFonts w:ascii="Arial" w:hAnsi="Arial" w:cs="Arial"/>
          <w:sz w:val="24"/>
          <w:szCs w:val="24"/>
        </w:rPr>
        <w:t>ellierung</w:t>
      </w:r>
      <w:proofErr w:type="spellEnd"/>
      <w:r w:rsidR="00513CFE">
        <w:rPr>
          <w:rFonts w:ascii="Arial" w:hAnsi="Arial" w:cs="Arial"/>
          <w:sz w:val="24"/>
          <w:szCs w:val="24"/>
        </w:rPr>
        <w:t xml:space="preserve"> zu befassen und hier d</w:t>
      </w:r>
      <w:r>
        <w:rPr>
          <w:rFonts w:ascii="Arial" w:hAnsi="Arial" w:cs="Arial"/>
          <w:sz w:val="24"/>
          <w:szCs w:val="24"/>
        </w:rPr>
        <w:t>ie Technik der Ereignisgesteuerten Prozessketten zu erlerne</w:t>
      </w:r>
      <w:r w:rsidR="00513CF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, um sie später auch auf betriebswirtschaftliche Aspekte anwenden zu können. </w:t>
      </w:r>
    </w:p>
    <w:p w:rsidR="007907CB" w:rsidRPr="00792A5F" w:rsidRDefault="007907CB" w:rsidP="007907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Deshalb wir</w:t>
      </w:r>
      <w:r w:rsidR="00513CFE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an verschiedenen Stellen der Materialien von Geschäft</w:t>
      </w:r>
      <w:r w:rsidR="00513CF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prozessen gesproche</w:t>
      </w:r>
      <w:r w:rsidR="00513CFE">
        <w:rPr>
          <w:rFonts w:ascii="Arial" w:hAnsi="Arial" w:cs="Arial"/>
          <w:sz w:val="24"/>
          <w:szCs w:val="24"/>
        </w:rPr>
        <w:t>n, auch wenn die Beispiel</w:t>
      </w:r>
      <w:r w:rsidR="00863BF0">
        <w:rPr>
          <w:rFonts w:ascii="Arial" w:hAnsi="Arial" w:cs="Arial"/>
          <w:sz w:val="24"/>
          <w:szCs w:val="24"/>
        </w:rPr>
        <w:t>e</w:t>
      </w:r>
      <w:r w:rsidR="00513CFE">
        <w:rPr>
          <w:rFonts w:ascii="Arial" w:hAnsi="Arial" w:cs="Arial"/>
          <w:sz w:val="24"/>
          <w:szCs w:val="24"/>
        </w:rPr>
        <w:t xml:space="preserve"> allgem</w:t>
      </w:r>
      <w:r>
        <w:rPr>
          <w:rFonts w:ascii="Arial" w:hAnsi="Arial" w:cs="Arial"/>
          <w:sz w:val="24"/>
          <w:szCs w:val="24"/>
        </w:rPr>
        <w:t>einer Art sind.</w:t>
      </w:r>
    </w:p>
    <w:p w:rsidR="00074618" w:rsidRPr="00792A5F" w:rsidRDefault="00074618">
      <w:pPr>
        <w:rPr>
          <w:rFonts w:ascii="Arial" w:hAnsi="Arial" w:cs="Arial"/>
          <w:sz w:val="24"/>
          <w:szCs w:val="24"/>
        </w:rPr>
      </w:pPr>
    </w:p>
    <w:sectPr w:rsidR="00074618" w:rsidRPr="00792A5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929" w:rsidRDefault="00990929" w:rsidP="00093821">
      <w:pPr>
        <w:spacing w:after="0" w:line="240" w:lineRule="auto"/>
      </w:pPr>
      <w:r>
        <w:separator/>
      </w:r>
    </w:p>
  </w:endnote>
  <w:endnote w:type="continuationSeparator" w:id="0">
    <w:p w:rsidR="00990929" w:rsidRDefault="00990929" w:rsidP="00093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A5F" w:rsidRDefault="00990929" w:rsidP="00792A5F">
    <w:pPr>
      <w:pStyle w:val="Fuzeile"/>
      <w:pBdr>
        <w:top w:val="single" w:sz="4" w:space="1" w:color="auto"/>
      </w:pBdr>
    </w:pPr>
    <w:r>
      <w:fldChar w:fldCharType="begin"/>
    </w:r>
    <w:r>
      <w:instrText xml:space="preserve"> FILENAME   \* MERGEFORMAT </w:instrText>
    </w:r>
    <w:r>
      <w:fldChar w:fldCharType="separate"/>
    </w:r>
    <w:r w:rsidR="00863BF0">
      <w:rPr>
        <w:noProof/>
      </w:rPr>
      <w:t>Vorwort.docx</w:t>
    </w:r>
    <w:r>
      <w:rPr>
        <w:noProof/>
      </w:rPr>
      <w:fldChar w:fldCharType="end"/>
    </w:r>
    <w:r w:rsidR="00792A5F">
      <w:rPr>
        <w:noProof/>
      </w:rPr>
      <w:tab/>
    </w:r>
    <w:r w:rsidR="00792A5F">
      <w:rPr>
        <w:noProof/>
      </w:rPr>
      <w:tab/>
    </w:r>
    <w:r w:rsidR="00792A5F">
      <w:fldChar w:fldCharType="begin"/>
    </w:r>
    <w:r w:rsidR="00792A5F">
      <w:instrText xml:space="preserve"> PAGE   \* MERGEFORMAT </w:instrText>
    </w:r>
    <w:r w:rsidR="00792A5F">
      <w:fldChar w:fldCharType="separate"/>
    </w:r>
    <w:r w:rsidR="00F7557D">
      <w:rPr>
        <w:noProof/>
      </w:rPr>
      <w:t>1</w:t>
    </w:r>
    <w:r w:rsidR="00792A5F">
      <w:rPr>
        <w:noProof/>
      </w:rPr>
      <w:fldChar w:fldCharType="end"/>
    </w:r>
    <w:r w:rsidR="00792A5F">
      <w:t xml:space="preserve"> / </w:t>
    </w:r>
    <w:fldSimple w:instr=" NUMPAGES   \* MERGEFORMAT ">
      <w:r w:rsidR="00F7557D">
        <w:rPr>
          <w:noProof/>
        </w:rPr>
        <w:t>1</w:t>
      </w:r>
    </w:fldSimple>
  </w:p>
  <w:p w:rsidR="00093821" w:rsidRPr="00792A5F" w:rsidRDefault="00093821" w:rsidP="00792A5F">
    <w:pPr>
      <w:pStyle w:val="Fuzeile"/>
      <w:spacing w:after="240"/>
      <w:rPr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929" w:rsidRDefault="00990929" w:rsidP="00093821">
      <w:pPr>
        <w:spacing w:after="0" w:line="240" w:lineRule="auto"/>
      </w:pPr>
      <w:r>
        <w:separator/>
      </w:r>
    </w:p>
  </w:footnote>
  <w:footnote w:type="continuationSeparator" w:id="0">
    <w:p w:rsidR="00990929" w:rsidRDefault="00990929" w:rsidP="00093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821" w:rsidRPr="008F11F8" w:rsidRDefault="00792A5F">
    <w:pPr>
      <w:pStyle w:val="Kopfzeile"/>
      <w:rPr>
        <w:b/>
      </w:rPr>
    </w:pPr>
    <w:r w:rsidRPr="008F11F8">
      <w:rPr>
        <w:b/>
      </w:rPr>
      <w:t>Unterrichtsbegleitende Materialien W</w:t>
    </w:r>
    <w:r w:rsidR="008F11F8" w:rsidRPr="008F11F8">
      <w:rPr>
        <w:b/>
      </w:rPr>
      <w:t>irtschaftsi</w:t>
    </w:r>
    <w:r w:rsidRPr="008F11F8">
      <w:rPr>
        <w:b/>
      </w:rPr>
      <w:t>nfo</w:t>
    </w:r>
    <w:r w:rsidR="008F11F8" w:rsidRPr="008F11F8">
      <w:rPr>
        <w:b/>
      </w:rPr>
      <w:t>rmatik</w:t>
    </w:r>
    <w:r w:rsidR="00093821" w:rsidRPr="008F11F8">
      <w:rPr>
        <w:b/>
      </w:rPr>
      <w:tab/>
    </w:r>
    <w:r w:rsidRPr="008F11F8">
      <w:rPr>
        <w:b/>
      </w:rPr>
      <w:t>BPE 1 Prozesse</w:t>
    </w:r>
  </w:p>
  <w:p w:rsidR="00792A5F" w:rsidRPr="00792A5F" w:rsidRDefault="00792A5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A15A4"/>
    <w:multiLevelType w:val="hybridMultilevel"/>
    <w:tmpl w:val="96886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6A"/>
    <w:rsid w:val="00004179"/>
    <w:rsid w:val="00074618"/>
    <w:rsid w:val="0008118A"/>
    <w:rsid w:val="00093821"/>
    <w:rsid w:val="001950B6"/>
    <w:rsid w:val="0021216F"/>
    <w:rsid w:val="00417D50"/>
    <w:rsid w:val="00495485"/>
    <w:rsid w:val="004B4BB6"/>
    <w:rsid w:val="00513CFE"/>
    <w:rsid w:val="0062222B"/>
    <w:rsid w:val="00767DD4"/>
    <w:rsid w:val="007907CB"/>
    <w:rsid w:val="00792A5F"/>
    <w:rsid w:val="007B19A1"/>
    <w:rsid w:val="008477CD"/>
    <w:rsid w:val="00863BF0"/>
    <w:rsid w:val="008F11F8"/>
    <w:rsid w:val="00937130"/>
    <w:rsid w:val="00990929"/>
    <w:rsid w:val="00AB3D76"/>
    <w:rsid w:val="00BC3DDC"/>
    <w:rsid w:val="00BD11F7"/>
    <w:rsid w:val="00D667B5"/>
    <w:rsid w:val="00DB266A"/>
    <w:rsid w:val="00DB468F"/>
    <w:rsid w:val="00DC314D"/>
    <w:rsid w:val="00E24C30"/>
    <w:rsid w:val="00F477C7"/>
    <w:rsid w:val="00F7557D"/>
    <w:rsid w:val="00FA2C69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EF2797-739F-4E4E-AC93-B27969B3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C314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93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3821"/>
  </w:style>
  <w:style w:type="paragraph" w:styleId="Fuzeile">
    <w:name w:val="footer"/>
    <w:basedOn w:val="Standard"/>
    <w:link w:val="FuzeileZchn"/>
    <w:uiPriority w:val="99"/>
    <w:unhideWhenUsed/>
    <w:rsid w:val="00093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382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3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3D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LFB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R009</dc:creator>
  <cp:keywords/>
  <dc:description/>
  <cp:lastModifiedBy>AOV</cp:lastModifiedBy>
  <cp:revision>7</cp:revision>
  <cp:lastPrinted>2018-03-18T12:56:00Z</cp:lastPrinted>
  <dcterms:created xsi:type="dcterms:W3CDTF">2018-03-17T16:29:00Z</dcterms:created>
  <dcterms:modified xsi:type="dcterms:W3CDTF">2018-03-18T15:06:00Z</dcterms:modified>
</cp:coreProperties>
</file>