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71B51" w:rsidRDefault="00071B51" w:rsidP="00071B51">
      <w:pPr>
        <w:rPr>
          <w:b/>
          <w:sz w:val="32"/>
          <w:szCs w:val="32"/>
        </w:rPr>
      </w:pPr>
      <w:r w:rsidRPr="00E628AE">
        <w:rPr>
          <w:b/>
          <w:sz w:val="32"/>
          <w:szCs w:val="32"/>
        </w:rPr>
        <w:t>Modellierung von Geschäftsprozessen</w:t>
      </w:r>
    </w:p>
    <w:p w:rsidR="00E628AE" w:rsidRPr="00E628AE" w:rsidRDefault="00E628AE" w:rsidP="00071B51">
      <w:pPr>
        <w:rPr>
          <w:b/>
          <w:sz w:val="32"/>
          <w:szCs w:val="32"/>
        </w:rPr>
      </w:pPr>
    </w:p>
    <w:p w:rsidR="00071B51" w:rsidRPr="00E628AE" w:rsidRDefault="00071B51" w:rsidP="00071B51">
      <w:pPr>
        <w:rPr>
          <w:sz w:val="28"/>
          <w:szCs w:val="28"/>
        </w:rPr>
      </w:pPr>
      <w:r w:rsidRPr="00E628AE">
        <w:rPr>
          <w:sz w:val="28"/>
          <w:szCs w:val="28"/>
        </w:rPr>
        <w:t xml:space="preserve">1. </w:t>
      </w:r>
      <w:r w:rsidR="00883C8E" w:rsidRPr="00E628AE">
        <w:rPr>
          <w:sz w:val="28"/>
          <w:szCs w:val="28"/>
        </w:rPr>
        <w:t>Analyse von Geschäftsprozessen</w:t>
      </w:r>
    </w:p>
    <w:p w:rsidR="00071B51" w:rsidRPr="00E628AE" w:rsidRDefault="00071B51" w:rsidP="00071B51">
      <w:pPr>
        <w:rPr>
          <w:sz w:val="28"/>
          <w:szCs w:val="28"/>
        </w:rPr>
      </w:pPr>
      <w:r w:rsidRPr="00E628AE">
        <w:rPr>
          <w:sz w:val="28"/>
          <w:szCs w:val="28"/>
        </w:rPr>
        <w:t xml:space="preserve">2. </w:t>
      </w:r>
      <w:r w:rsidR="00883C8E" w:rsidRPr="00E628AE">
        <w:rPr>
          <w:sz w:val="28"/>
          <w:szCs w:val="28"/>
        </w:rPr>
        <w:t xml:space="preserve">Die </w:t>
      </w:r>
      <w:r w:rsidRPr="00E628AE">
        <w:rPr>
          <w:sz w:val="28"/>
          <w:szCs w:val="28"/>
        </w:rPr>
        <w:t>Geschäftsprozessmodellierung</w:t>
      </w:r>
    </w:p>
    <w:p w:rsidR="00A277F3" w:rsidRPr="00E628AE" w:rsidRDefault="00A277F3" w:rsidP="00A277F3">
      <w:pPr>
        <w:rPr>
          <w:sz w:val="28"/>
          <w:szCs w:val="28"/>
        </w:rPr>
      </w:pPr>
      <w:r w:rsidRPr="00E628AE">
        <w:rPr>
          <w:sz w:val="28"/>
          <w:szCs w:val="28"/>
        </w:rPr>
        <w:t xml:space="preserve">3. </w:t>
      </w:r>
      <w:r w:rsidR="00E545CA">
        <w:rPr>
          <w:sz w:val="28"/>
          <w:szCs w:val="28"/>
        </w:rPr>
        <w:t>Die g</w:t>
      </w:r>
      <w:r w:rsidRPr="00E628AE">
        <w:rPr>
          <w:sz w:val="28"/>
          <w:szCs w:val="28"/>
        </w:rPr>
        <w:t>raphische</w:t>
      </w:r>
      <w:r w:rsidR="00E545CA">
        <w:rPr>
          <w:sz w:val="28"/>
          <w:szCs w:val="28"/>
        </w:rPr>
        <w:t>n</w:t>
      </w:r>
      <w:r w:rsidRPr="00E628AE">
        <w:rPr>
          <w:sz w:val="28"/>
          <w:szCs w:val="28"/>
        </w:rPr>
        <w:t xml:space="preserve"> Elemente der Ereignisgesteuerten Prozessketten</w:t>
      </w:r>
    </w:p>
    <w:p w:rsidR="00A277F3" w:rsidRPr="00E628AE" w:rsidRDefault="00A277F3" w:rsidP="00A277F3">
      <w:pPr>
        <w:rPr>
          <w:sz w:val="28"/>
          <w:szCs w:val="28"/>
        </w:rPr>
      </w:pPr>
      <w:r w:rsidRPr="00E628AE">
        <w:rPr>
          <w:sz w:val="28"/>
          <w:szCs w:val="28"/>
        </w:rPr>
        <w:t xml:space="preserve">4. </w:t>
      </w:r>
      <w:r w:rsidR="00E545CA">
        <w:rPr>
          <w:sz w:val="28"/>
          <w:szCs w:val="28"/>
        </w:rPr>
        <w:t xml:space="preserve">ausgewählte </w:t>
      </w:r>
      <w:r w:rsidRPr="00E628AE">
        <w:rPr>
          <w:sz w:val="28"/>
          <w:szCs w:val="28"/>
        </w:rPr>
        <w:t>Modellierungsaspekte</w:t>
      </w:r>
    </w:p>
    <w:p w:rsidR="00A277F3" w:rsidRPr="00E628AE" w:rsidRDefault="009A5F3A" w:rsidP="00A277F3">
      <w:pPr>
        <w:ind w:left="360"/>
        <w:rPr>
          <w:sz w:val="28"/>
          <w:szCs w:val="28"/>
        </w:rPr>
      </w:pPr>
      <w:r w:rsidRPr="00E628AE">
        <w:rPr>
          <w:sz w:val="28"/>
          <w:szCs w:val="28"/>
        </w:rPr>
        <w:tab/>
        <w:t>4.1</w:t>
      </w:r>
      <w:r w:rsidR="002C270F" w:rsidRPr="00E628AE">
        <w:rPr>
          <w:sz w:val="28"/>
          <w:szCs w:val="28"/>
        </w:rPr>
        <w:tab/>
        <w:t>Die U</w:t>
      </w:r>
      <w:r w:rsidR="00A277F3" w:rsidRPr="00E628AE">
        <w:rPr>
          <w:sz w:val="28"/>
          <w:szCs w:val="28"/>
        </w:rPr>
        <w:t>nd-Verknüpfung</w:t>
      </w:r>
    </w:p>
    <w:p w:rsidR="00A277F3" w:rsidRPr="00E628AE" w:rsidRDefault="009A5F3A" w:rsidP="009A5F3A">
      <w:pPr>
        <w:ind w:firstLine="708"/>
        <w:rPr>
          <w:sz w:val="28"/>
          <w:szCs w:val="28"/>
        </w:rPr>
      </w:pPr>
      <w:r w:rsidRPr="00E628AE">
        <w:rPr>
          <w:sz w:val="28"/>
          <w:szCs w:val="28"/>
        </w:rPr>
        <w:t>4.</w:t>
      </w:r>
      <w:r w:rsidR="00A277F3" w:rsidRPr="00E628AE">
        <w:rPr>
          <w:sz w:val="28"/>
          <w:szCs w:val="28"/>
        </w:rPr>
        <w:t>2</w:t>
      </w:r>
      <w:r w:rsidR="00A277F3" w:rsidRPr="00E628AE">
        <w:rPr>
          <w:sz w:val="28"/>
          <w:szCs w:val="28"/>
        </w:rPr>
        <w:tab/>
        <w:t>Die Oder-Verknüpfung</w:t>
      </w:r>
    </w:p>
    <w:p w:rsidR="00A277F3" w:rsidRPr="00E628AE" w:rsidRDefault="009A5F3A" w:rsidP="009A5F3A">
      <w:pPr>
        <w:ind w:left="708"/>
        <w:rPr>
          <w:sz w:val="28"/>
          <w:szCs w:val="28"/>
        </w:rPr>
      </w:pPr>
      <w:r w:rsidRPr="00E628AE">
        <w:rPr>
          <w:sz w:val="28"/>
          <w:szCs w:val="28"/>
        </w:rPr>
        <w:t>4.</w:t>
      </w:r>
      <w:r w:rsidR="00A277F3" w:rsidRPr="00E628AE">
        <w:rPr>
          <w:sz w:val="28"/>
          <w:szCs w:val="28"/>
        </w:rPr>
        <w:t>3</w:t>
      </w:r>
      <w:r w:rsidR="00A277F3" w:rsidRPr="00E628AE">
        <w:rPr>
          <w:sz w:val="28"/>
          <w:szCs w:val="28"/>
        </w:rPr>
        <w:tab/>
        <w:t xml:space="preserve">Das </w:t>
      </w:r>
      <w:r w:rsidR="002C270F" w:rsidRPr="00E628AE">
        <w:rPr>
          <w:sz w:val="28"/>
          <w:szCs w:val="28"/>
        </w:rPr>
        <w:t>E</w:t>
      </w:r>
      <w:r w:rsidR="00A277F3" w:rsidRPr="00E628AE">
        <w:rPr>
          <w:sz w:val="28"/>
          <w:szCs w:val="28"/>
        </w:rPr>
        <w:t>xklusive Oder</w:t>
      </w:r>
    </w:p>
    <w:p w:rsidR="00A277F3" w:rsidRPr="00E628AE" w:rsidRDefault="00A277F3" w:rsidP="00A277F3">
      <w:pPr>
        <w:rPr>
          <w:sz w:val="28"/>
          <w:szCs w:val="28"/>
        </w:rPr>
      </w:pPr>
      <w:r w:rsidRPr="00E628AE">
        <w:rPr>
          <w:sz w:val="28"/>
          <w:szCs w:val="28"/>
        </w:rPr>
        <w:t>5. Besondere Elemente in der EPK-Modellierung</w:t>
      </w:r>
    </w:p>
    <w:p w:rsidR="00A277F3" w:rsidRPr="00E628AE" w:rsidRDefault="00A277F3" w:rsidP="00A277F3">
      <w:pPr>
        <w:ind w:firstLine="708"/>
        <w:rPr>
          <w:sz w:val="28"/>
          <w:szCs w:val="28"/>
        </w:rPr>
      </w:pPr>
      <w:r w:rsidRPr="00E628AE">
        <w:rPr>
          <w:sz w:val="28"/>
          <w:szCs w:val="28"/>
        </w:rPr>
        <w:t xml:space="preserve">5.1 </w:t>
      </w:r>
      <w:r w:rsidRPr="00E628AE">
        <w:rPr>
          <w:sz w:val="28"/>
          <w:szCs w:val="28"/>
        </w:rPr>
        <w:tab/>
      </w:r>
      <w:r w:rsidR="0045473A" w:rsidRPr="00E628AE">
        <w:rPr>
          <w:sz w:val="28"/>
          <w:szCs w:val="28"/>
        </w:rPr>
        <w:t xml:space="preserve">Der </w:t>
      </w:r>
      <w:r w:rsidRPr="00E628AE">
        <w:rPr>
          <w:sz w:val="28"/>
          <w:szCs w:val="28"/>
        </w:rPr>
        <w:t>Prozesswegweiser</w:t>
      </w:r>
    </w:p>
    <w:p w:rsidR="00A277F3" w:rsidRPr="00E628AE" w:rsidRDefault="00A277F3" w:rsidP="00A277F3">
      <w:pPr>
        <w:ind w:left="708"/>
        <w:rPr>
          <w:sz w:val="28"/>
          <w:szCs w:val="28"/>
        </w:rPr>
      </w:pPr>
      <w:r w:rsidRPr="00E628AE">
        <w:rPr>
          <w:sz w:val="28"/>
          <w:szCs w:val="28"/>
        </w:rPr>
        <w:t xml:space="preserve">5.2 </w:t>
      </w:r>
      <w:r w:rsidRPr="00E628AE">
        <w:rPr>
          <w:sz w:val="28"/>
          <w:szCs w:val="28"/>
        </w:rPr>
        <w:tab/>
      </w:r>
      <w:r w:rsidR="0045473A" w:rsidRPr="00E628AE">
        <w:rPr>
          <w:sz w:val="28"/>
          <w:szCs w:val="28"/>
        </w:rPr>
        <w:t xml:space="preserve">Die </w:t>
      </w:r>
      <w:r w:rsidRPr="00E628AE">
        <w:rPr>
          <w:sz w:val="28"/>
          <w:szCs w:val="28"/>
        </w:rPr>
        <w:t>zeitliche Entkopplung</w:t>
      </w:r>
    </w:p>
    <w:p w:rsidR="00A277F3" w:rsidRPr="00E628AE" w:rsidRDefault="00A277F3" w:rsidP="00EA03B1">
      <w:pPr>
        <w:pStyle w:val="Listenabsatz"/>
        <w:numPr>
          <w:ilvl w:val="1"/>
          <w:numId w:val="8"/>
        </w:numPr>
        <w:rPr>
          <w:sz w:val="28"/>
          <w:szCs w:val="28"/>
        </w:rPr>
      </w:pPr>
      <w:r w:rsidRPr="00E628AE">
        <w:rPr>
          <w:sz w:val="28"/>
          <w:szCs w:val="28"/>
        </w:rPr>
        <w:tab/>
      </w:r>
      <w:r w:rsidR="0045473A" w:rsidRPr="00E628AE">
        <w:rPr>
          <w:sz w:val="28"/>
          <w:szCs w:val="28"/>
        </w:rPr>
        <w:t xml:space="preserve">Der </w:t>
      </w:r>
      <w:r w:rsidRPr="00E628AE">
        <w:rPr>
          <w:sz w:val="28"/>
          <w:szCs w:val="28"/>
        </w:rPr>
        <w:t>Zeitschalter</w:t>
      </w:r>
    </w:p>
    <w:p w:rsidR="009A5F3A" w:rsidRPr="00E628AE" w:rsidRDefault="009A5F3A" w:rsidP="009A5F3A">
      <w:pPr>
        <w:rPr>
          <w:sz w:val="28"/>
          <w:szCs w:val="28"/>
        </w:rPr>
      </w:pPr>
      <w:r w:rsidRPr="00E628AE">
        <w:rPr>
          <w:sz w:val="28"/>
          <w:szCs w:val="28"/>
        </w:rPr>
        <w:t>6. Konventionen und Regeln der EPK-Modellierung</w:t>
      </w:r>
    </w:p>
    <w:p w:rsidR="00EA03B1" w:rsidRPr="00E628AE" w:rsidRDefault="009A5F3A" w:rsidP="00EA03B1">
      <w:pPr>
        <w:rPr>
          <w:sz w:val="28"/>
          <w:szCs w:val="28"/>
        </w:rPr>
      </w:pPr>
      <w:r w:rsidRPr="00E628AE">
        <w:rPr>
          <w:sz w:val="28"/>
          <w:szCs w:val="28"/>
        </w:rPr>
        <w:t>7</w:t>
      </w:r>
      <w:r w:rsidR="00EA03B1" w:rsidRPr="00E628AE">
        <w:rPr>
          <w:sz w:val="28"/>
          <w:szCs w:val="28"/>
        </w:rPr>
        <w:t>. Die Verknüpfungsmöglichkeiten in der Übersicht</w:t>
      </w:r>
    </w:p>
    <w:p w:rsidR="00EA03B1" w:rsidRPr="00E51797" w:rsidRDefault="00EA03B1" w:rsidP="00A277F3">
      <w:pPr>
        <w:ind w:firstLine="708"/>
        <w:rPr>
          <w:sz w:val="24"/>
          <w:szCs w:val="24"/>
        </w:rPr>
      </w:pPr>
    </w:p>
    <w:p w:rsidR="00A277F3" w:rsidRPr="00E51797" w:rsidRDefault="00A277F3" w:rsidP="00A277F3">
      <w:pPr>
        <w:rPr>
          <w:sz w:val="24"/>
          <w:szCs w:val="24"/>
        </w:rPr>
      </w:pPr>
    </w:p>
    <w:p w:rsidR="00A277F3" w:rsidRPr="00E51797" w:rsidRDefault="00A277F3" w:rsidP="00A277F3">
      <w:pPr>
        <w:rPr>
          <w:sz w:val="24"/>
          <w:szCs w:val="24"/>
        </w:rPr>
      </w:pPr>
    </w:p>
    <w:p w:rsidR="00A277F3" w:rsidRPr="00E51797" w:rsidRDefault="00A277F3" w:rsidP="00A277F3">
      <w:pPr>
        <w:rPr>
          <w:sz w:val="24"/>
          <w:szCs w:val="24"/>
        </w:rPr>
      </w:pPr>
    </w:p>
    <w:p w:rsidR="00A277F3" w:rsidRPr="00E51797" w:rsidRDefault="00A277F3" w:rsidP="00071B51">
      <w:pPr>
        <w:rPr>
          <w:sz w:val="24"/>
          <w:szCs w:val="24"/>
        </w:rPr>
      </w:pPr>
    </w:p>
    <w:p w:rsidR="007F6B64" w:rsidRPr="00E51797" w:rsidRDefault="007F6B64">
      <w:pPr>
        <w:rPr>
          <w:sz w:val="24"/>
          <w:szCs w:val="24"/>
        </w:rPr>
      </w:pPr>
      <w:r w:rsidRPr="00E51797">
        <w:rPr>
          <w:sz w:val="24"/>
          <w:szCs w:val="24"/>
        </w:rPr>
        <w:br w:type="page"/>
      </w:r>
    </w:p>
    <w:p w:rsidR="007F6B64" w:rsidRPr="00E628AE" w:rsidRDefault="007F6B64" w:rsidP="00071B51">
      <w:pPr>
        <w:rPr>
          <w:b/>
          <w:sz w:val="32"/>
          <w:szCs w:val="32"/>
        </w:rPr>
      </w:pPr>
      <w:r w:rsidRPr="00E628AE">
        <w:rPr>
          <w:b/>
          <w:sz w:val="32"/>
          <w:szCs w:val="32"/>
        </w:rPr>
        <w:lastRenderedPageBreak/>
        <w:t xml:space="preserve">1. </w:t>
      </w:r>
      <w:r w:rsidR="00E545CA" w:rsidRPr="00E545CA">
        <w:rPr>
          <w:b/>
          <w:sz w:val="32"/>
          <w:szCs w:val="32"/>
        </w:rPr>
        <w:t>Analyse von Geschäftsprozessen</w:t>
      </w:r>
    </w:p>
    <w:p w:rsidR="007F6B64" w:rsidRPr="00E51797" w:rsidRDefault="007F6B64" w:rsidP="007F6B64">
      <w:pPr>
        <w:rPr>
          <w:sz w:val="24"/>
          <w:szCs w:val="24"/>
        </w:rPr>
      </w:pPr>
      <w:r w:rsidRPr="00E51797">
        <w:rPr>
          <w:sz w:val="24"/>
          <w:szCs w:val="24"/>
        </w:rPr>
        <w:t xml:space="preserve">Ein Geschäftsprozess umfasst eine </w:t>
      </w:r>
      <w:r w:rsidR="00B54932" w:rsidRPr="00E51797">
        <w:rPr>
          <w:sz w:val="24"/>
          <w:szCs w:val="24"/>
        </w:rPr>
        <w:t>Folge</w:t>
      </w:r>
      <w:r w:rsidRPr="00E51797">
        <w:rPr>
          <w:sz w:val="24"/>
          <w:szCs w:val="24"/>
        </w:rPr>
        <w:t xml:space="preserve"> von manuellen, teil-automatisierten oder automatisierten betrieblichen Aktivitäten, die auf ein bestimmtes </w:t>
      </w:r>
      <w:r w:rsidR="00B54932" w:rsidRPr="00E51797">
        <w:rPr>
          <w:sz w:val="24"/>
          <w:szCs w:val="24"/>
        </w:rPr>
        <w:t xml:space="preserve">betriebliches </w:t>
      </w:r>
      <w:r w:rsidRPr="00E51797">
        <w:rPr>
          <w:sz w:val="24"/>
          <w:szCs w:val="24"/>
        </w:rPr>
        <w:t>Ziel gerichtet sind.</w:t>
      </w:r>
    </w:p>
    <w:p w:rsidR="007F6B64" w:rsidRPr="00E51797" w:rsidRDefault="007F6B64" w:rsidP="007F6B64">
      <w:pPr>
        <w:rPr>
          <w:sz w:val="24"/>
          <w:szCs w:val="24"/>
        </w:rPr>
      </w:pPr>
      <w:r w:rsidRPr="00E51797">
        <w:rPr>
          <w:sz w:val="24"/>
          <w:szCs w:val="24"/>
        </w:rPr>
        <w:t xml:space="preserve">Für die Beschreibung von Geschäftsprozessen bieten sich vielfältige Darstellungsformen an. </w:t>
      </w:r>
      <w:r w:rsidR="004343A1" w:rsidRPr="00E51797">
        <w:rPr>
          <w:sz w:val="24"/>
          <w:szCs w:val="24"/>
        </w:rPr>
        <w:t>Mit den ereignisgesteuerten Pro</w:t>
      </w:r>
      <w:r w:rsidRPr="00E51797">
        <w:rPr>
          <w:sz w:val="24"/>
          <w:szCs w:val="24"/>
        </w:rPr>
        <w:t>zessketten (EPK) können logische Abläufe von Geschäftsprozessen sehr intuitiv beschrieben werden.</w:t>
      </w:r>
    </w:p>
    <w:p w:rsidR="007F6B64" w:rsidRPr="00E51797" w:rsidRDefault="007F6B64" w:rsidP="007F6B64">
      <w:pPr>
        <w:rPr>
          <w:sz w:val="24"/>
          <w:szCs w:val="24"/>
        </w:rPr>
      </w:pPr>
    </w:p>
    <w:p w:rsidR="007F6B64" w:rsidRPr="00E628AE" w:rsidRDefault="00657CBE" w:rsidP="007F6B64">
      <w:pPr>
        <w:rPr>
          <w:b/>
          <w:sz w:val="32"/>
          <w:szCs w:val="32"/>
        </w:rPr>
      </w:pPr>
      <w:r w:rsidRPr="00E628AE">
        <w:rPr>
          <w:b/>
          <w:sz w:val="32"/>
          <w:szCs w:val="32"/>
        </w:rPr>
        <w:t xml:space="preserve">2. </w:t>
      </w:r>
      <w:r w:rsidR="00E545CA">
        <w:rPr>
          <w:b/>
          <w:sz w:val="32"/>
          <w:szCs w:val="32"/>
        </w:rPr>
        <w:t xml:space="preserve">Die </w:t>
      </w:r>
      <w:r w:rsidRPr="00E628AE">
        <w:rPr>
          <w:b/>
          <w:sz w:val="32"/>
          <w:szCs w:val="32"/>
        </w:rPr>
        <w:t>Geschäftsprozessmodellierung</w:t>
      </w:r>
    </w:p>
    <w:p w:rsidR="00657CBE" w:rsidRPr="00E51797" w:rsidRDefault="00657CBE" w:rsidP="00657CBE">
      <w:pPr>
        <w:rPr>
          <w:sz w:val="24"/>
          <w:szCs w:val="24"/>
        </w:rPr>
      </w:pPr>
      <w:r w:rsidRPr="00E51797">
        <w:rPr>
          <w:sz w:val="24"/>
          <w:szCs w:val="24"/>
        </w:rPr>
        <w:t xml:space="preserve">Die Modellierung dient Dokumentations- </w:t>
      </w:r>
      <w:r w:rsidR="00B54932" w:rsidRPr="00E51797">
        <w:rPr>
          <w:sz w:val="24"/>
          <w:szCs w:val="24"/>
        </w:rPr>
        <w:t xml:space="preserve">Qualitätssicherungs- Schulungs- </w:t>
      </w:r>
      <w:r w:rsidRPr="00E51797">
        <w:rPr>
          <w:sz w:val="24"/>
          <w:szCs w:val="24"/>
        </w:rPr>
        <w:t xml:space="preserve">und Entwurfszwecken im Bereich der Analyse von </w:t>
      </w:r>
      <w:r w:rsidR="00B54932" w:rsidRPr="00E51797">
        <w:rPr>
          <w:sz w:val="24"/>
          <w:szCs w:val="24"/>
        </w:rPr>
        <w:t>Unternehmensa</w:t>
      </w:r>
      <w:r w:rsidRPr="00E51797">
        <w:rPr>
          <w:sz w:val="24"/>
          <w:szCs w:val="24"/>
        </w:rPr>
        <w:t>bläufen. Fördert die A</w:t>
      </w:r>
      <w:r w:rsidR="00F4040E" w:rsidRPr="00E51797">
        <w:rPr>
          <w:sz w:val="24"/>
          <w:szCs w:val="24"/>
        </w:rPr>
        <w:t>nalyse Schwächen im Prozess zu Tage</w:t>
      </w:r>
      <w:r w:rsidR="002C270F" w:rsidRPr="00E51797">
        <w:rPr>
          <w:sz w:val="24"/>
          <w:szCs w:val="24"/>
        </w:rPr>
        <w:t>,</w:t>
      </w:r>
      <w:r w:rsidR="00F4040E" w:rsidRPr="00E51797">
        <w:rPr>
          <w:sz w:val="24"/>
          <w:szCs w:val="24"/>
        </w:rPr>
        <w:t xml:space="preserve"> wird es zu einer Reorganisation bzw. zu einer v</w:t>
      </w:r>
      <w:r w:rsidRPr="00E51797">
        <w:rPr>
          <w:sz w:val="24"/>
          <w:szCs w:val="24"/>
        </w:rPr>
        <w:t xml:space="preserve">eränderten Planung des Ressourceneinsatzes kommen. </w:t>
      </w:r>
      <w:r w:rsidR="00F4040E" w:rsidRPr="00E51797">
        <w:rPr>
          <w:sz w:val="24"/>
          <w:szCs w:val="24"/>
        </w:rPr>
        <w:t xml:space="preserve">Letztlich kann auf einem fundierten Prozess die Überwachung und Steuerung der Leistungserstellungs- und Serviceprozesse basieren. </w:t>
      </w:r>
    </w:p>
    <w:p w:rsidR="00F4040E" w:rsidRPr="00E51797" w:rsidRDefault="00F4040E" w:rsidP="00F4040E">
      <w:pPr>
        <w:rPr>
          <w:sz w:val="24"/>
          <w:szCs w:val="24"/>
        </w:rPr>
      </w:pPr>
      <w:r w:rsidRPr="00E51797">
        <w:rPr>
          <w:sz w:val="24"/>
          <w:szCs w:val="24"/>
        </w:rPr>
        <w:t xml:space="preserve">Das </w:t>
      </w:r>
      <w:r w:rsidR="00657CBE" w:rsidRPr="00E51797">
        <w:rPr>
          <w:sz w:val="24"/>
          <w:szCs w:val="24"/>
        </w:rPr>
        <w:t>Ergebnis der Geschäftsprozessmodellierung</w:t>
      </w:r>
      <w:r w:rsidRPr="00E51797">
        <w:rPr>
          <w:sz w:val="24"/>
          <w:szCs w:val="24"/>
        </w:rPr>
        <w:t xml:space="preserve"> ist </w:t>
      </w:r>
      <w:r w:rsidR="00657CBE" w:rsidRPr="00E51797">
        <w:rPr>
          <w:sz w:val="24"/>
          <w:szCs w:val="24"/>
        </w:rPr>
        <w:t>ein Geschäftsprozess-Modell oder Geschäftsprozess-Schema</w:t>
      </w:r>
      <w:r w:rsidR="00725165">
        <w:rPr>
          <w:sz w:val="24"/>
          <w:szCs w:val="24"/>
        </w:rPr>
        <w:t>, welches in</w:t>
      </w:r>
      <w:r w:rsidRPr="00E51797">
        <w:rPr>
          <w:sz w:val="24"/>
          <w:szCs w:val="24"/>
        </w:rPr>
        <w:t xml:space="preserve"> verschiedenen Abstraktionsgraden die Vorgänge </w:t>
      </w:r>
      <w:r w:rsidR="00883C8E" w:rsidRPr="00E51797">
        <w:rPr>
          <w:sz w:val="24"/>
          <w:szCs w:val="24"/>
        </w:rPr>
        <w:t>innerhalb eines Unternehmens oder ein</w:t>
      </w:r>
      <w:r w:rsidR="000B62AF" w:rsidRPr="00E51797">
        <w:rPr>
          <w:sz w:val="24"/>
          <w:szCs w:val="24"/>
        </w:rPr>
        <w:t>er Organisationseinheit abbildet</w:t>
      </w:r>
      <w:r w:rsidR="00883C8E" w:rsidRPr="00E51797">
        <w:rPr>
          <w:sz w:val="24"/>
          <w:szCs w:val="24"/>
        </w:rPr>
        <w:t xml:space="preserve">. </w:t>
      </w:r>
    </w:p>
    <w:p w:rsidR="00F4040E" w:rsidRPr="00E51797" w:rsidRDefault="00F4040E" w:rsidP="00F4040E">
      <w:pPr>
        <w:rPr>
          <w:sz w:val="24"/>
          <w:szCs w:val="24"/>
        </w:rPr>
      </w:pPr>
      <w:r w:rsidRPr="00E51797">
        <w:rPr>
          <w:sz w:val="24"/>
          <w:szCs w:val="24"/>
        </w:rPr>
        <w:t xml:space="preserve">Das Geschäftsprozessmodell enthält die </w:t>
      </w:r>
      <w:r w:rsidR="00883C8E" w:rsidRPr="00E51797">
        <w:rPr>
          <w:sz w:val="24"/>
          <w:szCs w:val="24"/>
        </w:rPr>
        <w:t>Identifikation von Aktivitäten,</w:t>
      </w:r>
      <w:r w:rsidRPr="00E51797">
        <w:rPr>
          <w:sz w:val="24"/>
          <w:szCs w:val="24"/>
        </w:rPr>
        <w:t xml:space="preserve"> deren Bearbeitungsfolge</w:t>
      </w:r>
      <w:r w:rsidR="00337F14" w:rsidRPr="00E51797">
        <w:rPr>
          <w:sz w:val="24"/>
          <w:szCs w:val="24"/>
        </w:rPr>
        <w:t>,</w:t>
      </w:r>
      <w:r w:rsidR="00883C8E" w:rsidRPr="00E51797">
        <w:rPr>
          <w:sz w:val="24"/>
          <w:szCs w:val="24"/>
        </w:rPr>
        <w:t xml:space="preserve"> die zuständigen Stellen und die </w:t>
      </w:r>
      <w:r w:rsidR="000B62AF" w:rsidRPr="00E51797">
        <w:rPr>
          <w:sz w:val="24"/>
          <w:szCs w:val="24"/>
        </w:rPr>
        <w:t>verbundenen</w:t>
      </w:r>
      <w:r w:rsidR="00883C8E" w:rsidRPr="00E51797">
        <w:rPr>
          <w:sz w:val="24"/>
          <w:szCs w:val="24"/>
        </w:rPr>
        <w:t xml:space="preserve"> Informationsobjekte und/oder Dokumente</w:t>
      </w:r>
      <w:r w:rsidRPr="00E51797">
        <w:rPr>
          <w:sz w:val="24"/>
          <w:szCs w:val="24"/>
        </w:rPr>
        <w:t>. Es werden Ereignisse definiert, welche die Durchführung von Aktivitäten steuern</w:t>
      </w:r>
      <w:r w:rsidR="00B54932" w:rsidRPr="00E51797">
        <w:rPr>
          <w:sz w:val="24"/>
          <w:szCs w:val="24"/>
        </w:rPr>
        <w:t xml:space="preserve"> bzw. Ergebnisse dieser Aktivitäten sind</w:t>
      </w:r>
      <w:r w:rsidRPr="00E51797">
        <w:rPr>
          <w:sz w:val="24"/>
          <w:szCs w:val="24"/>
        </w:rPr>
        <w:t>. Werden Dokumente oder Datenobjekte zur Abwicklung eines Geschäftsprozesses benötigt</w:t>
      </w:r>
      <w:r w:rsidR="002C270F" w:rsidRPr="00E51797">
        <w:rPr>
          <w:sz w:val="24"/>
          <w:szCs w:val="24"/>
        </w:rPr>
        <w:t>,</w:t>
      </w:r>
      <w:r w:rsidRPr="00E51797">
        <w:rPr>
          <w:sz w:val="24"/>
          <w:szCs w:val="24"/>
        </w:rPr>
        <w:t xml:space="preserve"> erscheinen diese im Zusammenhang mit den durchzuführenden Aktivitäten.</w:t>
      </w:r>
      <w:r w:rsidR="00417CE7" w:rsidRPr="00E51797">
        <w:rPr>
          <w:sz w:val="24"/>
          <w:szCs w:val="24"/>
        </w:rPr>
        <w:t xml:space="preserve"> Da die Prozesse immer tragende (handelnde) Akteure benötigen, werden diese als Verantwortliche den Prozessen bzw. einzelnen Prozessabschnitten zugewiesen. Hierfür ist die betriebliche </w:t>
      </w:r>
      <w:r w:rsidR="00B54932" w:rsidRPr="00E51797">
        <w:rPr>
          <w:sz w:val="24"/>
          <w:szCs w:val="24"/>
        </w:rPr>
        <w:t xml:space="preserve">Aufbau- und </w:t>
      </w:r>
      <w:r w:rsidR="00417CE7" w:rsidRPr="00E51797">
        <w:rPr>
          <w:sz w:val="24"/>
          <w:szCs w:val="24"/>
        </w:rPr>
        <w:t>Ablauforganisation grundlegend.</w:t>
      </w:r>
    </w:p>
    <w:p w:rsidR="005272FC" w:rsidRPr="00E51797" w:rsidRDefault="002228DB" w:rsidP="005272FC">
      <w:pPr>
        <w:rPr>
          <w:sz w:val="24"/>
          <w:szCs w:val="24"/>
        </w:rPr>
      </w:pPr>
      <w:r w:rsidRPr="00E51797">
        <w:rPr>
          <w:sz w:val="24"/>
          <w:szCs w:val="24"/>
        </w:rPr>
        <w:t>Die EPK</w:t>
      </w:r>
      <w:r w:rsidR="00D539DA" w:rsidRPr="00E51797">
        <w:rPr>
          <w:sz w:val="24"/>
          <w:szCs w:val="24"/>
        </w:rPr>
        <w:t>s</w:t>
      </w:r>
      <w:r w:rsidRPr="00E51797">
        <w:rPr>
          <w:sz w:val="24"/>
          <w:szCs w:val="24"/>
        </w:rPr>
        <w:t xml:space="preserve"> sind als semiformale Beschreibungssprache einfach zu verstehen, sowohl für Personen aus dem Bereich </w:t>
      </w:r>
      <w:r w:rsidR="00B54932" w:rsidRPr="00E51797">
        <w:rPr>
          <w:sz w:val="24"/>
          <w:szCs w:val="24"/>
        </w:rPr>
        <w:t>des Unternehmens</w:t>
      </w:r>
      <w:r w:rsidRPr="00E51797">
        <w:rPr>
          <w:sz w:val="24"/>
          <w:szCs w:val="24"/>
        </w:rPr>
        <w:t>, welche den inhaltlichen Sachverstand besitzen</w:t>
      </w:r>
      <w:r w:rsidR="002C270F" w:rsidRPr="00E51797">
        <w:rPr>
          <w:sz w:val="24"/>
          <w:szCs w:val="24"/>
        </w:rPr>
        <w:t>,</w:t>
      </w:r>
      <w:r w:rsidRPr="00E51797">
        <w:rPr>
          <w:sz w:val="24"/>
          <w:szCs w:val="24"/>
        </w:rPr>
        <w:t xml:space="preserve"> als auch </w:t>
      </w:r>
      <w:r w:rsidR="004343A1" w:rsidRPr="00E51797">
        <w:rPr>
          <w:sz w:val="24"/>
          <w:szCs w:val="24"/>
        </w:rPr>
        <w:t xml:space="preserve">für </w:t>
      </w:r>
      <w:r w:rsidRPr="00E51797">
        <w:rPr>
          <w:sz w:val="24"/>
          <w:szCs w:val="24"/>
        </w:rPr>
        <w:t>IT-Mitarbeiter, welche vom sachlichen Inhalt keine tiefergehende Kenntnis besitzen</w:t>
      </w:r>
      <w:r w:rsidR="008842AF" w:rsidRPr="00E51797">
        <w:rPr>
          <w:sz w:val="24"/>
          <w:szCs w:val="24"/>
        </w:rPr>
        <w:t xml:space="preserve"> müssen</w:t>
      </w:r>
      <w:r w:rsidRPr="00E51797">
        <w:rPr>
          <w:sz w:val="24"/>
          <w:szCs w:val="24"/>
        </w:rPr>
        <w:t>.</w:t>
      </w:r>
      <w:r w:rsidR="005272FC" w:rsidRPr="00E51797">
        <w:rPr>
          <w:sz w:val="24"/>
          <w:szCs w:val="24"/>
        </w:rPr>
        <w:t xml:space="preserve"> Hier können </w:t>
      </w:r>
      <w:r w:rsidR="002C270F" w:rsidRPr="00E51797">
        <w:rPr>
          <w:sz w:val="24"/>
          <w:szCs w:val="24"/>
        </w:rPr>
        <w:t xml:space="preserve">sich </w:t>
      </w:r>
      <w:r w:rsidR="005272FC" w:rsidRPr="00E51797">
        <w:rPr>
          <w:sz w:val="24"/>
          <w:szCs w:val="24"/>
        </w:rPr>
        <w:t>beide Gruppen in einer allgemein verständlichen “Sprache“ ausdrücken und das Vorgehen konzipieren. Unterstützt wird die Bedeutung durch den hohen Verbreitungsgrad von Softwaresystemen, welche auf die EPKs zurückgreifen</w:t>
      </w:r>
      <w:r w:rsidR="002C270F" w:rsidRPr="00E51797">
        <w:rPr>
          <w:sz w:val="24"/>
          <w:szCs w:val="24"/>
        </w:rPr>
        <w:t>,</w:t>
      </w:r>
      <w:r w:rsidR="005272FC" w:rsidRPr="00E51797">
        <w:rPr>
          <w:sz w:val="24"/>
          <w:szCs w:val="24"/>
        </w:rPr>
        <w:t xml:space="preserve"> wi</w:t>
      </w:r>
      <w:r w:rsidR="00725165">
        <w:rPr>
          <w:sz w:val="24"/>
          <w:szCs w:val="24"/>
        </w:rPr>
        <w:t>e z. B</w:t>
      </w:r>
      <w:r w:rsidR="00A277F3" w:rsidRPr="00E51797">
        <w:rPr>
          <w:sz w:val="24"/>
          <w:szCs w:val="24"/>
        </w:rPr>
        <w:t>. Aris-</w:t>
      </w:r>
      <w:proofErr w:type="spellStart"/>
      <w:r w:rsidR="00A277F3" w:rsidRPr="00E51797">
        <w:rPr>
          <w:sz w:val="24"/>
          <w:szCs w:val="24"/>
        </w:rPr>
        <w:t>Toolset</w:t>
      </w:r>
      <w:proofErr w:type="spellEnd"/>
      <w:r w:rsidR="00A277F3" w:rsidRPr="00E51797">
        <w:rPr>
          <w:sz w:val="24"/>
          <w:szCs w:val="24"/>
        </w:rPr>
        <w:t xml:space="preserve"> oder SAP</w:t>
      </w:r>
      <w:r w:rsidR="005272FC" w:rsidRPr="00E51797">
        <w:rPr>
          <w:sz w:val="24"/>
          <w:szCs w:val="24"/>
        </w:rPr>
        <w:t>.</w:t>
      </w:r>
    </w:p>
    <w:p w:rsidR="00D24E6F" w:rsidRPr="00E51797" w:rsidRDefault="00D24E6F">
      <w:pPr>
        <w:rPr>
          <w:sz w:val="24"/>
          <w:szCs w:val="24"/>
        </w:rPr>
      </w:pPr>
    </w:p>
    <w:p w:rsidR="00EF6D1B" w:rsidRPr="00E51797" w:rsidRDefault="00EF6D1B">
      <w:pPr>
        <w:rPr>
          <w:sz w:val="24"/>
          <w:szCs w:val="24"/>
        </w:rPr>
      </w:pPr>
      <w:r w:rsidRPr="00E51797">
        <w:rPr>
          <w:sz w:val="24"/>
          <w:szCs w:val="24"/>
        </w:rPr>
        <w:br w:type="page"/>
      </w:r>
    </w:p>
    <w:p w:rsidR="005272FC" w:rsidRPr="00E628AE" w:rsidRDefault="00A277F3" w:rsidP="005272FC">
      <w:pPr>
        <w:rPr>
          <w:b/>
          <w:sz w:val="32"/>
          <w:szCs w:val="32"/>
        </w:rPr>
      </w:pPr>
      <w:r w:rsidRPr="00E628AE">
        <w:rPr>
          <w:b/>
          <w:sz w:val="32"/>
          <w:szCs w:val="32"/>
        </w:rPr>
        <w:lastRenderedPageBreak/>
        <w:t xml:space="preserve">3. </w:t>
      </w:r>
      <w:r w:rsidR="00E545CA">
        <w:rPr>
          <w:b/>
          <w:sz w:val="32"/>
          <w:szCs w:val="32"/>
        </w:rPr>
        <w:t>Die g</w:t>
      </w:r>
      <w:r w:rsidR="005272FC" w:rsidRPr="00E628AE">
        <w:rPr>
          <w:b/>
          <w:sz w:val="32"/>
          <w:szCs w:val="32"/>
        </w:rPr>
        <w:t>ra</w:t>
      </w:r>
      <w:r w:rsidR="000B62AF" w:rsidRPr="00E628AE">
        <w:rPr>
          <w:b/>
          <w:sz w:val="32"/>
          <w:szCs w:val="32"/>
        </w:rPr>
        <w:t>f</w:t>
      </w:r>
      <w:r w:rsidR="005272FC" w:rsidRPr="00E628AE">
        <w:rPr>
          <w:b/>
          <w:sz w:val="32"/>
          <w:szCs w:val="32"/>
        </w:rPr>
        <w:t>ische</w:t>
      </w:r>
      <w:r w:rsidR="00E545CA">
        <w:rPr>
          <w:b/>
          <w:sz w:val="32"/>
          <w:szCs w:val="32"/>
        </w:rPr>
        <w:t>n</w:t>
      </w:r>
      <w:r w:rsidR="005272FC" w:rsidRPr="00E628AE">
        <w:rPr>
          <w:b/>
          <w:sz w:val="32"/>
          <w:szCs w:val="32"/>
        </w:rPr>
        <w:t xml:space="preserve"> Elemente der Ereignisgesteuerten Prozessketten</w:t>
      </w:r>
    </w:p>
    <w:p w:rsidR="005272FC" w:rsidRPr="00E51797" w:rsidRDefault="005272FC" w:rsidP="005272FC">
      <w:pPr>
        <w:rPr>
          <w:sz w:val="24"/>
          <w:szCs w:val="24"/>
        </w:rPr>
      </w:pPr>
    </w:p>
    <w:tbl>
      <w:tblPr>
        <w:tblStyle w:val="Tabellenraster"/>
        <w:tblW w:w="0" w:type="auto"/>
        <w:tblLook w:val="04A0" w:firstRow="1" w:lastRow="0" w:firstColumn="1" w:lastColumn="0" w:noHBand="0" w:noVBand="1"/>
      </w:tblPr>
      <w:tblGrid>
        <w:gridCol w:w="3020"/>
        <w:gridCol w:w="5764"/>
      </w:tblGrid>
      <w:tr w:rsidR="005272FC" w:rsidRPr="00E51797" w:rsidTr="005272FC">
        <w:tc>
          <w:tcPr>
            <w:tcW w:w="3020" w:type="dxa"/>
          </w:tcPr>
          <w:p w:rsidR="005272FC" w:rsidRPr="00E51797" w:rsidRDefault="005272FC" w:rsidP="002228DB">
            <w:pPr>
              <w:rPr>
                <w:sz w:val="24"/>
                <w:szCs w:val="24"/>
              </w:rPr>
            </w:pPr>
            <w:r w:rsidRPr="00E51797">
              <w:rPr>
                <w:sz w:val="24"/>
                <w:szCs w:val="24"/>
              </w:rPr>
              <w:t>Symbol</w:t>
            </w:r>
          </w:p>
        </w:tc>
        <w:tc>
          <w:tcPr>
            <w:tcW w:w="5764" w:type="dxa"/>
          </w:tcPr>
          <w:p w:rsidR="005272FC" w:rsidRPr="00E51797" w:rsidRDefault="005272FC" w:rsidP="002228DB">
            <w:pPr>
              <w:rPr>
                <w:sz w:val="24"/>
                <w:szCs w:val="24"/>
              </w:rPr>
            </w:pPr>
            <w:r w:rsidRPr="00E51797">
              <w:rPr>
                <w:sz w:val="24"/>
                <w:szCs w:val="24"/>
              </w:rPr>
              <w:t>Erläuterung</w:t>
            </w:r>
          </w:p>
        </w:tc>
      </w:tr>
      <w:tr w:rsidR="005272FC" w:rsidRPr="00E51797" w:rsidTr="005272FC">
        <w:tc>
          <w:tcPr>
            <w:tcW w:w="3020" w:type="dxa"/>
          </w:tcPr>
          <w:p w:rsidR="005272FC" w:rsidRPr="00E51797" w:rsidRDefault="005272FC" w:rsidP="005272FC">
            <w:pPr>
              <w:jc w:val="center"/>
              <w:rPr>
                <w:sz w:val="24"/>
                <w:szCs w:val="24"/>
              </w:rPr>
            </w:pPr>
            <w:r w:rsidRPr="00E51797">
              <w:rPr>
                <w:sz w:val="24"/>
                <w:szCs w:val="24"/>
              </w:rPr>
              <w:object w:dxaOrig="1297" w:dyaOrig="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15pt;height:47.45pt" o:ole="">
                  <v:imagedata r:id="rId8" o:title=""/>
                </v:shape>
                <o:OLEObject Type="Embed" ProgID="Visio.Drawing.15" ShapeID="_x0000_i1025" DrawAspect="Content" ObjectID="_1582979371" r:id="rId9"/>
              </w:object>
            </w:r>
          </w:p>
        </w:tc>
        <w:tc>
          <w:tcPr>
            <w:tcW w:w="5764" w:type="dxa"/>
          </w:tcPr>
          <w:p w:rsidR="005272FC" w:rsidRPr="00E51797" w:rsidRDefault="00E43B58" w:rsidP="002228DB">
            <w:pPr>
              <w:rPr>
                <w:sz w:val="24"/>
                <w:szCs w:val="24"/>
              </w:rPr>
            </w:pPr>
            <w:r w:rsidRPr="00E51797">
              <w:rPr>
                <w:sz w:val="24"/>
                <w:szCs w:val="24"/>
              </w:rPr>
              <w:t>Ein Ereignis beschreibt</w:t>
            </w:r>
            <w:r w:rsidR="002C270F" w:rsidRPr="00E51797">
              <w:rPr>
                <w:sz w:val="24"/>
                <w:szCs w:val="24"/>
              </w:rPr>
              <w:t>,</w:t>
            </w:r>
            <w:r w:rsidRPr="00E51797">
              <w:rPr>
                <w:sz w:val="24"/>
                <w:szCs w:val="24"/>
              </w:rPr>
              <w:t xml:space="preserve"> das</w:t>
            </w:r>
            <w:r w:rsidR="002C270F" w:rsidRPr="00E51797">
              <w:rPr>
                <w:sz w:val="24"/>
                <w:szCs w:val="24"/>
              </w:rPr>
              <w:t>s</w:t>
            </w:r>
            <w:r w:rsidRPr="00E51797">
              <w:rPr>
                <w:sz w:val="24"/>
                <w:szCs w:val="24"/>
              </w:rPr>
              <w:t xml:space="preserve"> ein Zustand eingetreten ist, der eine Handlung auslöst</w:t>
            </w:r>
            <w:r w:rsidR="002C270F" w:rsidRPr="00E51797">
              <w:rPr>
                <w:sz w:val="24"/>
                <w:szCs w:val="24"/>
              </w:rPr>
              <w:t>,</w:t>
            </w:r>
            <w:r w:rsidRPr="00E51797">
              <w:rPr>
                <w:sz w:val="24"/>
                <w:szCs w:val="24"/>
              </w:rPr>
              <w:t xml:space="preserve"> oder die Konsequenz einer zuvor durchgeführten Handlung ist.</w:t>
            </w:r>
            <w:r w:rsidR="001420A2" w:rsidRPr="00E51797">
              <w:rPr>
                <w:sz w:val="24"/>
                <w:szCs w:val="24"/>
              </w:rPr>
              <w:t xml:space="preserve"> Jeder Geschäftsprozess beginnt und endet mit einem Ereignis.</w:t>
            </w:r>
          </w:p>
          <w:p w:rsidR="00E43B58" w:rsidRPr="00E51797" w:rsidRDefault="00E43B58" w:rsidP="002228DB">
            <w:pPr>
              <w:rPr>
                <w:sz w:val="24"/>
                <w:szCs w:val="24"/>
              </w:rPr>
            </w:pPr>
          </w:p>
        </w:tc>
      </w:tr>
      <w:tr w:rsidR="005272FC" w:rsidRPr="00E51797" w:rsidTr="005272FC">
        <w:tc>
          <w:tcPr>
            <w:tcW w:w="3020" w:type="dxa"/>
          </w:tcPr>
          <w:p w:rsidR="005272FC" w:rsidRPr="00E51797" w:rsidRDefault="005272FC" w:rsidP="002228DB">
            <w:pPr>
              <w:rPr>
                <w:sz w:val="24"/>
                <w:szCs w:val="24"/>
              </w:rPr>
            </w:pPr>
          </w:p>
        </w:tc>
        <w:tc>
          <w:tcPr>
            <w:tcW w:w="5764" w:type="dxa"/>
          </w:tcPr>
          <w:p w:rsidR="005272FC" w:rsidRPr="00E51797" w:rsidRDefault="005272FC" w:rsidP="002228DB">
            <w:pPr>
              <w:rPr>
                <w:sz w:val="24"/>
                <w:szCs w:val="24"/>
              </w:rPr>
            </w:pPr>
          </w:p>
        </w:tc>
      </w:tr>
      <w:tr w:rsidR="005272FC" w:rsidRPr="00E51797" w:rsidTr="005272FC">
        <w:tc>
          <w:tcPr>
            <w:tcW w:w="3020" w:type="dxa"/>
          </w:tcPr>
          <w:p w:rsidR="005272FC" w:rsidRPr="00E51797" w:rsidRDefault="001420A2" w:rsidP="001420A2">
            <w:pPr>
              <w:jc w:val="center"/>
              <w:rPr>
                <w:sz w:val="24"/>
                <w:szCs w:val="24"/>
              </w:rPr>
            </w:pPr>
            <w:r w:rsidRPr="00E51797">
              <w:rPr>
                <w:sz w:val="24"/>
                <w:szCs w:val="24"/>
              </w:rPr>
              <w:object w:dxaOrig="1297" w:dyaOrig="925">
                <v:shape id="_x0000_i1026" type="#_x0000_t75" style="width:66.15pt;height:47.45pt" o:ole="">
                  <v:imagedata r:id="rId10" o:title=""/>
                </v:shape>
                <o:OLEObject Type="Embed" ProgID="Visio.Drawing.15" ShapeID="_x0000_i1026" DrawAspect="Content" ObjectID="_1582979372" r:id="rId11"/>
              </w:object>
            </w:r>
          </w:p>
        </w:tc>
        <w:tc>
          <w:tcPr>
            <w:tcW w:w="5764" w:type="dxa"/>
          </w:tcPr>
          <w:p w:rsidR="005272FC" w:rsidRPr="00E51797" w:rsidRDefault="001420A2" w:rsidP="002228DB">
            <w:pPr>
              <w:rPr>
                <w:sz w:val="24"/>
                <w:szCs w:val="24"/>
              </w:rPr>
            </w:pPr>
            <w:r w:rsidRPr="00E51797">
              <w:rPr>
                <w:sz w:val="24"/>
                <w:szCs w:val="24"/>
              </w:rPr>
              <w:t>Die Funktion beschreibt die Handlung, die durch ein vorgelagertes Ereignis auslöst wird.</w:t>
            </w:r>
          </w:p>
        </w:tc>
      </w:tr>
      <w:tr w:rsidR="005272FC" w:rsidRPr="00E51797" w:rsidTr="005272FC">
        <w:tc>
          <w:tcPr>
            <w:tcW w:w="3020" w:type="dxa"/>
          </w:tcPr>
          <w:p w:rsidR="005272FC" w:rsidRPr="00E51797" w:rsidRDefault="005272FC" w:rsidP="002228DB">
            <w:pPr>
              <w:rPr>
                <w:sz w:val="24"/>
                <w:szCs w:val="24"/>
              </w:rPr>
            </w:pPr>
          </w:p>
        </w:tc>
        <w:tc>
          <w:tcPr>
            <w:tcW w:w="5764" w:type="dxa"/>
          </w:tcPr>
          <w:p w:rsidR="005272FC" w:rsidRPr="00E51797" w:rsidRDefault="005272FC" w:rsidP="002228DB">
            <w:pPr>
              <w:rPr>
                <w:sz w:val="24"/>
                <w:szCs w:val="24"/>
              </w:rPr>
            </w:pPr>
          </w:p>
        </w:tc>
      </w:tr>
      <w:tr w:rsidR="005272FC" w:rsidRPr="00E51797" w:rsidTr="005272FC">
        <w:tc>
          <w:tcPr>
            <w:tcW w:w="3020" w:type="dxa"/>
          </w:tcPr>
          <w:p w:rsidR="005272FC" w:rsidRPr="00E51797" w:rsidRDefault="00DE019F" w:rsidP="00DE019F">
            <w:pPr>
              <w:jc w:val="center"/>
              <w:rPr>
                <w:sz w:val="24"/>
                <w:szCs w:val="24"/>
              </w:rPr>
            </w:pPr>
            <w:r w:rsidRPr="00E51797">
              <w:rPr>
                <w:sz w:val="24"/>
                <w:szCs w:val="24"/>
              </w:rPr>
              <w:object w:dxaOrig="1573" w:dyaOrig="865">
                <v:shape id="_x0000_i1027" type="#_x0000_t75" style="width:77.85pt;height:42.05pt" o:ole="">
                  <v:imagedata r:id="rId12" o:title=""/>
                </v:shape>
                <o:OLEObject Type="Embed" ProgID="Visio.Drawing.15" ShapeID="_x0000_i1027" DrawAspect="Content" ObjectID="_1582979373" r:id="rId13"/>
              </w:object>
            </w:r>
          </w:p>
        </w:tc>
        <w:tc>
          <w:tcPr>
            <w:tcW w:w="5764" w:type="dxa"/>
          </w:tcPr>
          <w:p w:rsidR="005272FC" w:rsidRPr="00E51797" w:rsidRDefault="00DE019F" w:rsidP="002228DB">
            <w:pPr>
              <w:rPr>
                <w:sz w:val="24"/>
                <w:szCs w:val="24"/>
              </w:rPr>
            </w:pPr>
            <w:r w:rsidRPr="00E51797">
              <w:rPr>
                <w:sz w:val="24"/>
                <w:szCs w:val="24"/>
              </w:rPr>
              <w:t>Die Organisationseinheit beschreibt</w:t>
            </w:r>
            <w:r w:rsidR="002C270F" w:rsidRPr="00E51797">
              <w:rPr>
                <w:sz w:val="24"/>
                <w:szCs w:val="24"/>
              </w:rPr>
              <w:t>,</w:t>
            </w:r>
            <w:r w:rsidRPr="00E51797">
              <w:rPr>
                <w:sz w:val="24"/>
                <w:szCs w:val="24"/>
              </w:rPr>
              <w:t xml:space="preserve"> welche Stelle </w:t>
            </w:r>
            <w:r w:rsidR="000B62AF" w:rsidRPr="00E51797">
              <w:rPr>
                <w:sz w:val="24"/>
                <w:szCs w:val="24"/>
              </w:rPr>
              <w:t xml:space="preserve">oder Abteilung </w:t>
            </w:r>
            <w:r w:rsidRPr="00E51797">
              <w:rPr>
                <w:sz w:val="24"/>
                <w:szCs w:val="24"/>
              </w:rPr>
              <w:t>die geforderte Handlung durchführt.</w:t>
            </w:r>
          </w:p>
        </w:tc>
      </w:tr>
      <w:tr w:rsidR="00DE019F" w:rsidRPr="00E51797" w:rsidTr="005272FC">
        <w:tc>
          <w:tcPr>
            <w:tcW w:w="3020" w:type="dxa"/>
          </w:tcPr>
          <w:p w:rsidR="00DE019F" w:rsidRPr="00E51797" w:rsidRDefault="00DE019F" w:rsidP="00DE019F">
            <w:pPr>
              <w:jc w:val="center"/>
              <w:rPr>
                <w:sz w:val="24"/>
                <w:szCs w:val="24"/>
              </w:rPr>
            </w:pPr>
          </w:p>
        </w:tc>
        <w:tc>
          <w:tcPr>
            <w:tcW w:w="5764" w:type="dxa"/>
          </w:tcPr>
          <w:p w:rsidR="00DE019F" w:rsidRPr="00E51797" w:rsidRDefault="00DE019F" w:rsidP="002228DB">
            <w:pPr>
              <w:rPr>
                <w:sz w:val="24"/>
                <w:szCs w:val="24"/>
              </w:rPr>
            </w:pPr>
          </w:p>
        </w:tc>
      </w:tr>
      <w:tr w:rsidR="00DE019F" w:rsidRPr="00E51797" w:rsidTr="005272FC">
        <w:tc>
          <w:tcPr>
            <w:tcW w:w="3020" w:type="dxa"/>
          </w:tcPr>
          <w:p w:rsidR="00DE019F" w:rsidRPr="00E51797" w:rsidRDefault="00DE019F" w:rsidP="00DE019F">
            <w:pPr>
              <w:jc w:val="center"/>
              <w:rPr>
                <w:sz w:val="24"/>
                <w:szCs w:val="24"/>
              </w:rPr>
            </w:pPr>
            <w:r w:rsidRPr="00E51797">
              <w:rPr>
                <w:sz w:val="24"/>
                <w:szCs w:val="24"/>
              </w:rPr>
              <w:object w:dxaOrig="1297" w:dyaOrig="925">
                <v:shape id="_x0000_i1028" type="#_x0000_t75" style="width:66.15pt;height:47.45pt" o:ole="">
                  <v:imagedata r:id="rId14" o:title=""/>
                </v:shape>
                <o:OLEObject Type="Embed" ProgID="Visio.Drawing.15" ShapeID="_x0000_i1028" DrawAspect="Content" ObjectID="_1582979374" r:id="rId15"/>
              </w:object>
            </w:r>
          </w:p>
        </w:tc>
        <w:tc>
          <w:tcPr>
            <w:tcW w:w="5764" w:type="dxa"/>
          </w:tcPr>
          <w:p w:rsidR="00DE019F" w:rsidRPr="00E51797" w:rsidRDefault="00DE019F" w:rsidP="002228DB">
            <w:pPr>
              <w:rPr>
                <w:sz w:val="24"/>
                <w:szCs w:val="24"/>
              </w:rPr>
            </w:pPr>
            <w:r w:rsidRPr="00E51797">
              <w:rPr>
                <w:sz w:val="24"/>
                <w:szCs w:val="24"/>
              </w:rPr>
              <w:t xml:space="preserve">Mit dem Informationsobjekt werden die für die Handlung benötigten </w:t>
            </w:r>
            <w:r w:rsidR="000B62AF" w:rsidRPr="00E51797">
              <w:rPr>
                <w:sz w:val="24"/>
                <w:szCs w:val="24"/>
              </w:rPr>
              <w:t xml:space="preserve">und erzeugten </w:t>
            </w:r>
            <w:r w:rsidRPr="00E51797">
              <w:rPr>
                <w:sz w:val="24"/>
                <w:szCs w:val="24"/>
              </w:rPr>
              <w:t>Daten angegeben. Hierunter fallen elektronische als auch papierne Objekte.</w:t>
            </w:r>
          </w:p>
        </w:tc>
      </w:tr>
      <w:tr w:rsidR="00DE019F" w:rsidRPr="00E51797" w:rsidTr="005272FC">
        <w:tc>
          <w:tcPr>
            <w:tcW w:w="3020" w:type="dxa"/>
          </w:tcPr>
          <w:p w:rsidR="00DE019F" w:rsidRPr="00E51797" w:rsidRDefault="00DE019F" w:rsidP="00DE019F">
            <w:pPr>
              <w:jc w:val="center"/>
              <w:rPr>
                <w:sz w:val="24"/>
                <w:szCs w:val="24"/>
              </w:rPr>
            </w:pPr>
          </w:p>
        </w:tc>
        <w:tc>
          <w:tcPr>
            <w:tcW w:w="5764" w:type="dxa"/>
          </w:tcPr>
          <w:p w:rsidR="00DE019F" w:rsidRPr="00E51797" w:rsidRDefault="00DE019F" w:rsidP="002228DB">
            <w:pPr>
              <w:rPr>
                <w:sz w:val="24"/>
                <w:szCs w:val="24"/>
              </w:rPr>
            </w:pPr>
          </w:p>
        </w:tc>
      </w:tr>
      <w:tr w:rsidR="00DE019F" w:rsidRPr="00E51797" w:rsidTr="005272FC">
        <w:tc>
          <w:tcPr>
            <w:tcW w:w="3020" w:type="dxa"/>
          </w:tcPr>
          <w:p w:rsidR="00DE019F" w:rsidRPr="00E51797" w:rsidRDefault="007240EE" w:rsidP="00DE019F">
            <w:pPr>
              <w:jc w:val="center"/>
              <w:rPr>
                <w:sz w:val="24"/>
                <w:szCs w:val="24"/>
              </w:rPr>
            </w:pPr>
            <w:r w:rsidRPr="00E51797">
              <w:rPr>
                <w:sz w:val="24"/>
                <w:szCs w:val="24"/>
              </w:rPr>
              <w:object w:dxaOrig="1297" w:dyaOrig="925">
                <v:shape id="_x0000_i1029" type="#_x0000_t75" style="width:66.15pt;height:47.45pt" o:ole="">
                  <v:imagedata r:id="rId16" o:title=""/>
                </v:shape>
                <o:OLEObject Type="Embed" ProgID="Visio.Drawing.15" ShapeID="_x0000_i1029" DrawAspect="Content" ObjectID="_1582979375" r:id="rId17"/>
              </w:object>
            </w:r>
          </w:p>
        </w:tc>
        <w:tc>
          <w:tcPr>
            <w:tcW w:w="5764" w:type="dxa"/>
          </w:tcPr>
          <w:p w:rsidR="00DE019F" w:rsidRPr="00E51797" w:rsidRDefault="007240EE" w:rsidP="002228DB">
            <w:pPr>
              <w:rPr>
                <w:sz w:val="24"/>
                <w:szCs w:val="24"/>
              </w:rPr>
            </w:pPr>
            <w:r w:rsidRPr="00E51797">
              <w:rPr>
                <w:sz w:val="24"/>
                <w:szCs w:val="24"/>
              </w:rPr>
              <w:t>Der Prozesspfad (Prozesswegweiser) verbindet verschiedene logisch getrennte Prozesse (Unterprozesse).</w:t>
            </w:r>
          </w:p>
        </w:tc>
      </w:tr>
      <w:tr w:rsidR="00DE019F" w:rsidRPr="00E51797" w:rsidTr="005272FC">
        <w:tc>
          <w:tcPr>
            <w:tcW w:w="3020" w:type="dxa"/>
          </w:tcPr>
          <w:p w:rsidR="00DE019F" w:rsidRPr="00E51797" w:rsidRDefault="00DE019F" w:rsidP="00DE019F">
            <w:pPr>
              <w:jc w:val="center"/>
              <w:rPr>
                <w:sz w:val="24"/>
                <w:szCs w:val="24"/>
              </w:rPr>
            </w:pPr>
          </w:p>
        </w:tc>
        <w:tc>
          <w:tcPr>
            <w:tcW w:w="5764" w:type="dxa"/>
          </w:tcPr>
          <w:p w:rsidR="00DE019F" w:rsidRPr="00E51797" w:rsidRDefault="00DE019F" w:rsidP="002228DB">
            <w:pPr>
              <w:rPr>
                <w:sz w:val="24"/>
                <w:szCs w:val="24"/>
              </w:rPr>
            </w:pPr>
          </w:p>
        </w:tc>
      </w:tr>
      <w:tr w:rsidR="00DE019F" w:rsidRPr="00E51797" w:rsidTr="005272FC">
        <w:tc>
          <w:tcPr>
            <w:tcW w:w="3020" w:type="dxa"/>
          </w:tcPr>
          <w:p w:rsidR="00DE019F" w:rsidRPr="00E51797" w:rsidRDefault="007240EE" w:rsidP="00DE019F">
            <w:pPr>
              <w:jc w:val="center"/>
              <w:rPr>
                <w:sz w:val="24"/>
                <w:szCs w:val="24"/>
              </w:rPr>
            </w:pPr>
            <w:r w:rsidRPr="00E51797">
              <w:rPr>
                <w:sz w:val="24"/>
                <w:szCs w:val="24"/>
              </w:rPr>
              <w:object w:dxaOrig="1188" w:dyaOrig="385">
                <v:shape id="_x0000_i1030" type="#_x0000_t75" style="width:60.75pt;height:17.05pt" o:ole="">
                  <v:imagedata r:id="rId18" o:title=""/>
                </v:shape>
                <o:OLEObject Type="Embed" ProgID="Visio.Drawing.15" ShapeID="_x0000_i1030" DrawAspect="Content" ObjectID="_1582979376" r:id="rId19"/>
              </w:object>
            </w:r>
          </w:p>
        </w:tc>
        <w:tc>
          <w:tcPr>
            <w:tcW w:w="5764" w:type="dxa"/>
          </w:tcPr>
          <w:p w:rsidR="00DE019F" w:rsidRPr="00E51797" w:rsidRDefault="007240EE" w:rsidP="002228DB">
            <w:pPr>
              <w:rPr>
                <w:sz w:val="24"/>
                <w:szCs w:val="24"/>
              </w:rPr>
            </w:pPr>
            <w:r w:rsidRPr="00E51797">
              <w:rPr>
                <w:sz w:val="24"/>
                <w:szCs w:val="24"/>
              </w:rPr>
              <w:t>Die Verbindung zwischen Prozesselement</w:t>
            </w:r>
            <w:r w:rsidR="002C270F" w:rsidRPr="00E51797">
              <w:rPr>
                <w:sz w:val="24"/>
                <w:szCs w:val="24"/>
              </w:rPr>
              <w:t>en</w:t>
            </w:r>
            <w:r w:rsidRPr="00E51797">
              <w:rPr>
                <w:sz w:val="24"/>
                <w:szCs w:val="24"/>
              </w:rPr>
              <w:t xml:space="preserve"> wird durch den Kontrollfluss realisiert.</w:t>
            </w:r>
          </w:p>
        </w:tc>
      </w:tr>
      <w:tr w:rsidR="007240EE" w:rsidRPr="00E51797" w:rsidTr="005272FC">
        <w:tc>
          <w:tcPr>
            <w:tcW w:w="3020" w:type="dxa"/>
          </w:tcPr>
          <w:p w:rsidR="007240EE" w:rsidRPr="00E51797" w:rsidRDefault="007240EE" w:rsidP="00DE019F">
            <w:pPr>
              <w:jc w:val="center"/>
              <w:rPr>
                <w:sz w:val="24"/>
                <w:szCs w:val="24"/>
              </w:rPr>
            </w:pPr>
          </w:p>
        </w:tc>
        <w:tc>
          <w:tcPr>
            <w:tcW w:w="5764" w:type="dxa"/>
          </w:tcPr>
          <w:p w:rsidR="007240EE" w:rsidRPr="00E51797" w:rsidRDefault="007240EE" w:rsidP="002228DB">
            <w:pPr>
              <w:rPr>
                <w:sz w:val="24"/>
                <w:szCs w:val="24"/>
              </w:rPr>
            </w:pPr>
          </w:p>
        </w:tc>
      </w:tr>
      <w:tr w:rsidR="007240EE" w:rsidRPr="00E51797" w:rsidTr="005272FC">
        <w:tc>
          <w:tcPr>
            <w:tcW w:w="3020" w:type="dxa"/>
          </w:tcPr>
          <w:p w:rsidR="007240EE" w:rsidRPr="00E51797" w:rsidRDefault="007240EE" w:rsidP="00DE019F">
            <w:pPr>
              <w:jc w:val="center"/>
              <w:rPr>
                <w:sz w:val="24"/>
                <w:szCs w:val="24"/>
              </w:rPr>
            </w:pPr>
          </w:p>
          <w:p w:rsidR="007240EE" w:rsidRPr="00E51797" w:rsidRDefault="007240EE" w:rsidP="00DE019F">
            <w:pPr>
              <w:jc w:val="center"/>
              <w:rPr>
                <w:sz w:val="24"/>
                <w:szCs w:val="24"/>
              </w:rPr>
            </w:pPr>
            <w:r w:rsidRPr="00E51797">
              <w:rPr>
                <w:sz w:val="24"/>
                <w:szCs w:val="24"/>
              </w:rPr>
              <w:object w:dxaOrig="721" w:dyaOrig="721">
                <v:shape id="_x0000_i1031" type="#_x0000_t75" style="width:36.2pt;height:36.2pt" o:ole="">
                  <v:imagedata r:id="rId20" o:title=""/>
                </v:shape>
                <o:OLEObject Type="Embed" ProgID="Visio.Drawing.15" ShapeID="_x0000_i1031" DrawAspect="Content" ObjectID="_1582979377" r:id="rId21"/>
              </w:object>
            </w:r>
          </w:p>
          <w:p w:rsidR="007240EE" w:rsidRPr="00E51797" w:rsidRDefault="007240EE" w:rsidP="00DE019F">
            <w:pPr>
              <w:jc w:val="center"/>
              <w:rPr>
                <w:sz w:val="24"/>
                <w:szCs w:val="24"/>
              </w:rPr>
            </w:pPr>
          </w:p>
          <w:p w:rsidR="007240EE" w:rsidRPr="00E51797" w:rsidRDefault="007240EE" w:rsidP="00DE019F">
            <w:pPr>
              <w:jc w:val="center"/>
              <w:rPr>
                <w:sz w:val="24"/>
                <w:szCs w:val="24"/>
              </w:rPr>
            </w:pPr>
            <w:r w:rsidRPr="00E51797">
              <w:rPr>
                <w:sz w:val="24"/>
                <w:szCs w:val="24"/>
              </w:rPr>
              <w:object w:dxaOrig="721" w:dyaOrig="721">
                <v:shape id="_x0000_i1032" type="#_x0000_t75" style="width:36.2pt;height:36.2pt" o:ole="">
                  <v:imagedata r:id="rId22" o:title=""/>
                </v:shape>
                <o:OLEObject Type="Embed" ProgID="Visio.Drawing.15" ShapeID="_x0000_i1032" DrawAspect="Content" ObjectID="_1582979378" r:id="rId23"/>
              </w:object>
            </w:r>
          </w:p>
          <w:p w:rsidR="007240EE" w:rsidRPr="00E51797" w:rsidRDefault="007240EE" w:rsidP="00DE019F">
            <w:pPr>
              <w:jc w:val="center"/>
              <w:rPr>
                <w:sz w:val="24"/>
                <w:szCs w:val="24"/>
              </w:rPr>
            </w:pPr>
          </w:p>
          <w:p w:rsidR="007240EE" w:rsidRPr="00E51797" w:rsidRDefault="007240EE" w:rsidP="00DE019F">
            <w:pPr>
              <w:jc w:val="center"/>
              <w:rPr>
                <w:sz w:val="24"/>
                <w:szCs w:val="24"/>
              </w:rPr>
            </w:pPr>
            <w:r w:rsidRPr="00E51797">
              <w:rPr>
                <w:sz w:val="24"/>
                <w:szCs w:val="24"/>
              </w:rPr>
              <w:object w:dxaOrig="721" w:dyaOrig="721">
                <v:shape id="_x0000_i1033" type="#_x0000_t75" style="width:36.2pt;height:36.2pt" o:ole="">
                  <v:imagedata r:id="rId24" o:title=""/>
                </v:shape>
                <o:OLEObject Type="Embed" ProgID="Visio.Drawing.15" ShapeID="_x0000_i1033" DrawAspect="Content" ObjectID="_1582979379" r:id="rId25"/>
              </w:object>
            </w:r>
          </w:p>
          <w:p w:rsidR="007240EE" w:rsidRPr="00E51797" w:rsidRDefault="007240EE" w:rsidP="00DE019F">
            <w:pPr>
              <w:jc w:val="center"/>
              <w:rPr>
                <w:sz w:val="24"/>
                <w:szCs w:val="24"/>
              </w:rPr>
            </w:pPr>
          </w:p>
        </w:tc>
        <w:tc>
          <w:tcPr>
            <w:tcW w:w="5764" w:type="dxa"/>
          </w:tcPr>
          <w:p w:rsidR="007240EE" w:rsidRPr="00E51797" w:rsidRDefault="007240EE" w:rsidP="002228DB">
            <w:pPr>
              <w:rPr>
                <w:sz w:val="24"/>
                <w:szCs w:val="24"/>
              </w:rPr>
            </w:pPr>
            <w:r w:rsidRPr="00E51797">
              <w:rPr>
                <w:sz w:val="24"/>
                <w:szCs w:val="24"/>
              </w:rPr>
              <w:t>Die Operatoren verbinden Ereignissen und Funktionen.</w:t>
            </w:r>
          </w:p>
          <w:p w:rsidR="007240EE" w:rsidRPr="00E51797" w:rsidRDefault="007240EE" w:rsidP="002228DB">
            <w:pPr>
              <w:rPr>
                <w:sz w:val="24"/>
                <w:szCs w:val="24"/>
              </w:rPr>
            </w:pPr>
          </w:p>
          <w:p w:rsidR="007240EE" w:rsidRPr="00E51797" w:rsidRDefault="002C270F" w:rsidP="002228DB">
            <w:pPr>
              <w:rPr>
                <w:sz w:val="24"/>
                <w:szCs w:val="24"/>
              </w:rPr>
            </w:pPr>
            <w:r w:rsidRPr="00E51797">
              <w:rPr>
                <w:sz w:val="24"/>
                <w:szCs w:val="24"/>
              </w:rPr>
              <w:t>O</w:t>
            </w:r>
            <w:r w:rsidR="007240EE" w:rsidRPr="00E51797">
              <w:rPr>
                <w:sz w:val="24"/>
                <w:szCs w:val="24"/>
              </w:rPr>
              <w:t>der</w:t>
            </w:r>
          </w:p>
          <w:p w:rsidR="007240EE" w:rsidRPr="00E51797" w:rsidRDefault="007240EE" w:rsidP="002228DB">
            <w:pPr>
              <w:rPr>
                <w:sz w:val="24"/>
                <w:szCs w:val="24"/>
              </w:rPr>
            </w:pPr>
          </w:p>
          <w:p w:rsidR="007240EE" w:rsidRPr="00E51797" w:rsidRDefault="007240EE" w:rsidP="002228DB">
            <w:pPr>
              <w:rPr>
                <w:sz w:val="24"/>
                <w:szCs w:val="24"/>
              </w:rPr>
            </w:pPr>
          </w:p>
          <w:p w:rsidR="007240EE" w:rsidRPr="00E51797" w:rsidRDefault="002C270F" w:rsidP="002228DB">
            <w:pPr>
              <w:rPr>
                <w:sz w:val="24"/>
                <w:szCs w:val="24"/>
              </w:rPr>
            </w:pPr>
            <w:r w:rsidRPr="00E51797">
              <w:rPr>
                <w:sz w:val="24"/>
                <w:szCs w:val="24"/>
              </w:rPr>
              <w:t>U</w:t>
            </w:r>
            <w:r w:rsidR="007240EE" w:rsidRPr="00E51797">
              <w:rPr>
                <w:sz w:val="24"/>
                <w:szCs w:val="24"/>
              </w:rPr>
              <w:t>nd</w:t>
            </w:r>
          </w:p>
          <w:p w:rsidR="007240EE" w:rsidRPr="00E51797" w:rsidRDefault="007240EE" w:rsidP="002228DB">
            <w:pPr>
              <w:rPr>
                <w:sz w:val="24"/>
                <w:szCs w:val="24"/>
              </w:rPr>
            </w:pPr>
          </w:p>
          <w:p w:rsidR="007240EE" w:rsidRPr="00E51797" w:rsidRDefault="007240EE" w:rsidP="002228DB">
            <w:pPr>
              <w:rPr>
                <w:sz w:val="24"/>
                <w:szCs w:val="24"/>
              </w:rPr>
            </w:pPr>
          </w:p>
          <w:p w:rsidR="007240EE" w:rsidRPr="00E51797" w:rsidRDefault="007240EE" w:rsidP="002228DB">
            <w:pPr>
              <w:rPr>
                <w:sz w:val="24"/>
                <w:szCs w:val="24"/>
              </w:rPr>
            </w:pPr>
          </w:p>
          <w:p w:rsidR="007240EE" w:rsidRPr="00E51797" w:rsidRDefault="002C270F" w:rsidP="002228DB">
            <w:pPr>
              <w:rPr>
                <w:sz w:val="24"/>
                <w:szCs w:val="24"/>
              </w:rPr>
            </w:pPr>
            <w:r w:rsidRPr="00E51797">
              <w:rPr>
                <w:sz w:val="24"/>
                <w:szCs w:val="24"/>
              </w:rPr>
              <w:t>E</w:t>
            </w:r>
            <w:r w:rsidR="007240EE" w:rsidRPr="00E51797">
              <w:rPr>
                <w:sz w:val="24"/>
                <w:szCs w:val="24"/>
              </w:rPr>
              <w:t xml:space="preserve">xklusives </w:t>
            </w:r>
            <w:r w:rsidRPr="00E51797">
              <w:rPr>
                <w:sz w:val="24"/>
                <w:szCs w:val="24"/>
              </w:rPr>
              <w:t>O</w:t>
            </w:r>
            <w:r w:rsidR="007240EE" w:rsidRPr="00E51797">
              <w:rPr>
                <w:sz w:val="24"/>
                <w:szCs w:val="24"/>
              </w:rPr>
              <w:t>der</w:t>
            </w:r>
          </w:p>
          <w:p w:rsidR="007240EE" w:rsidRPr="00E51797" w:rsidRDefault="007240EE" w:rsidP="002228DB">
            <w:pPr>
              <w:rPr>
                <w:sz w:val="24"/>
                <w:szCs w:val="24"/>
              </w:rPr>
            </w:pPr>
          </w:p>
        </w:tc>
      </w:tr>
      <w:tr w:rsidR="007240EE" w:rsidRPr="00E51797" w:rsidTr="005272FC">
        <w:tc>
          <w:tcPr>
            <w:tcW w:w="3020" w:type="dxa"/>
          </w:tcPr>
          <w:p w:rsidR="007240EE" w:rsidRPr="00E51797" w:rsidRDefault="007240EE" w:rsidP="00DE019F">
            <w:pPr>
              <w:jc w:val="center"/>
              <w:rPr>
                <w:sz w:val="24"/>
                <w:szCs w:val="24"/>
              </w:rPr>
            </w:pPr>
          </w:p>
        </w:tc>
        <w:tc>
          <w:tcPr>
            <w:tcW w:w="5764" w:type="dxa"/>
          </w:tcPr>
          <w:p w:rsidR="007240EE" w:rsidRPr="00E51797" w:rsidRDefault="007240EE" w:rsidP="002228DB">
            <w:pPr>
              <w:rPr>
                <w:sz w:val="24"/>
                <w:szCs w:val="24"/>
              </w:rPr>
            </w:pPr>
          </w:p>
        </w:tc>
      </w:tr>
    </w:tbl>
    <w:p w:rsidR="00D24E6F" w:rsidRPr="00E51797" w:rsidRDefault="00D24E6F" w:rsidP="002228DB">
      <w:pPr>
        <w:rPr>
          <w:sz w:val="24"/>
          <w:szCs w:val="24"/>
        </w:rPr>
      </w:pPr>
    </w:p>
    <w:p w:rsidR="00D24E6F" w:rsidRPr="00E51797" w:rsidRDefault="00D24E6F">
      <w:pPr>
        <w:rPr>
          <w:sz w:val="24"/>
          <w:szCs w:val="24"/>
        </w:rPr>
      </w:pPr>
      <w:r w:rsidRPr="00E51797">
        <w:rPr>
          <w:sz w:val="24"/>
          <w:szCs w:val="24"/>
        </w:rPr>
        <w:br w:type="page"/>
      </w:r>
    </w:p>
    <w:p w:rsidR="00A075E9" w:rsidRPr="00E628AE" w:rsidRDefault="00A277F3" w:rsidP="00A075E9">
      <w:pPr>
        <w:rPr>
          <w:b/>
          <w:sz w:val="32"/>
          <w:szCs w:val="32"/>
        </w:rPr>
      </w:pPr>
      <w:r w:rsidRPr="00E628AE">
        <w:rPr>
          <w:b/>
          <w:sz w:val="32"/>
          <w:szCs w:val="32"/>
        </w:rPr>
        <w:lastRenderedPageBreak/>
        <w:t>4</w:t>
      </w:r>
      <w:r w:rsidR="00A075E9" w:rsidRPr="00E628AE">
        <w:rPr>
          <w:b/>
          <w:sz w:val="32"/>
          <w:szCs w:val="32"/>
        </w:rPr>
        <w:t xml:space="preserve">. </w:t>
      </w:r>
      <w:r w:rsidR="00E545CA">
        <w:rPr>
          <w:b/>
          <w:sz w:val="32"/>
          <w:szCs w:val="32"/>
        </w:rPr>
        <w:t xml:space="preserve">ausgewählte </w:t>
      </w:r>
      <w:r w:rsidR="00A075E9" w:rsidRPr="00E628AE">
        <w:rPr>
          <w:b/>
          <w:sz w:val="32"/>
          <w:szCs w:val="32"/>
        </w:rPr>
        <w:t>Modellierungsaspekte</w:t>
      </w:r>
    </w:p>
    <w:p w:rsidR="003E5731" w:rsidRPr="00E51797" w:rsidRDefault="003E5731" w:rsidP="00A075E9">
      <w:pPr>
        <w:rPr>
          <w:sz w:val="24"/>
          <w:szCs w:val="24"/>
        </w:rPr>
      </w:pPr>
      <w:r w:rsidRPr="00E51797">
        <w:rPr>
          <w:sz w:val="24"/>
          <w:szCs w:val="24"/>
        </w:rPr>
        <w:t>Ein EPK beginnt immer mit einem auslösenden Ereignis (Startereignis) und endet mit einem Schlussereignis (Ergebnisereignis).</w:t>
      </w:r>
      <w:r w:rsidR="00FF1E91" w:rsidRPr="00E51797">
        <w:rPr>
          <w:sz w:val="24"/>
          <w:szCs w:val="24"/>
        </w:rPr>
        <w:t xml:space="preserve"> Ereignisse und Funktionen lösen sich gegenseitig ab. Es dürfen keine Funktionen auf Funktionen folgen und kein Ereignis kann ein ander</w:t>
      </w:r>
      <w:r w:rsidR="004343A1" w:rsidRPr="00E51797">
        <w:rPr>
          <w:sz w:val="24"/>
          <w:szCs w:val="24"/>
        </w:rPr>
        <w:t>e</w:t>
      </w:r>
      <w:r w:rsidR="00FF1E91" w:rsidRPr="00E51797">
        <w:rPr>
          <w:sz w:val="24"/>
          <w:szCs w:val="24"/>
        </w:rPr>
        <w:t>s Ereignis ablösen. Möglich ist, dass Funktionen und Ereignisse zeitlich parallel verlaufen. Dies wird mit Hilfe der logischen Operatoren dargestellt.</w:t>
      </w:r>
    </w:p>
    <w:p w:rsidR="00A075E9" w:rsidRPr="00E51797" w:rsidRDefault="00A075E9" w:rsidP="00D24E6F">
      <w:pPr>
        <w:rPr>
          <w:sz w:val="24"/>
          <w:szCs w:val="24"/>
        </w:rPr>
      </w:pPr>
      <w:r w:rsidRPr="00E51797">
        <w:rPr>
          <w:sz w:val="24"/>
          <w:szCs w:val="24"/>
        </w:rPr>
        <w:t>Ereignis, Funktion und Kontrollfluss</w:t>
      </w:r>
    </w:p>
    <w:p w:rsidR="003E5731" w:rsidRPr="00E51797" w:rsidRDefault="00FF1E91" w:rsidP="00FF1E91">
      <w:pPr>
        <w:jc w:val="center"/>
        <w:rPr>
          <w:sz w:val="24"/>
          <w:szCs w:val="24"/>
        </w:rPr>
      </w:pPr>
      <w:r w:rsidRPr="00E51797">
        <w:rPr>
          <w:sz w:val="24"/>
          <w:szCs w:val="24"/>
        </w:rPr>
        <w:object w:dxaOrig="4429" w:dyaOrig="4321">
          <v:shape id="_x0000_i1034" type="#_x0000_t75" style="width:221.85pt;height:3in" o:ole="">
            <v:imagedata r:id="rId26" o:title=""/>
          </v:shape>
          <o:OLEObject Type="Embed" ProgID="Visio.Drawing.15" ShapeID="_x0000_i1034" DrawAspect="Content" ObjectID="_1582979380" r:id="rId27"/>
        </w:object>
      </w:r>
    </w:p>
    <w:p w:rsidR="00D24E6F" w:rsidRPr="00E51797" w:rsidRDefault="00D24E6F" w:rsidP="00D24E6F">
      <w:pPr>
        <w:rPr>
          <w:sz w:val="24"/>
          <w:szCs w:val="24"/>
        </w:rPr>
      </w:pPr>
    </w:p>
    <w:p w:rsidR="00D24E6F" w:rsidRPr="00E51797" w:rsidRDefault="00DC1144" w:rsidP="00D24E6F">
      <w:pPr>
        <w:rPr>
          <w:sz w:val="24"/>
          <w:szCs w:val="24"/>
        </w:rPr>
      </w:pPr>
      <w:r w:rsidRPr="00E51797">
        <w:rPr>
          <w:sz w:val="24"/>
          <w:szCs w:val="24"/>
        </w:rPr>
        <w:t>Der Kontrollfluss wird mit den logischen Operatoren in verschieden</w:t>
      </w:r>
      <w:r w:rsidR="00725165">
        <w:rPr>
          <w:sz w:val="24"/>
          <w:szCs w:val="24"/>
        </w:rPr>
        <w:t>e</w:t>
      </w:r>
      <w:r w:rsidRPr="00E51797">
        <w:rPr>
          <w:sz w:val="24"/>
          <w:szCs w:val="24"/>
        </w:rPr>
        <w:t xml:space="preserve"> Kontrollflüsse aufgespalten. Diese Trennung wird durch zeitlich oder logisch parallel verlaufende Handlungsstränge notwendig.</w:t>
      </w:r>
      <w:r w:rsidR="00426765" w:rsidRPr="00E51797">
        <w:rPr>
          <w:sz w:val="24"/>
          <w:szCs w:val="24"/>
        </w:rPr>
        <w:t xml:space="preserve"> Gleichsam dienen die Operatoren der Zusammenführung einzelner Handlungsstränge.</w:t>
      </w:r>
    </w:p>
    <w:p w:rsidR="00C2037A" w:rsidRPr="00E51797" w:rsidRDefault="00C2037A" w:rsidP="00D24E6F">
      <w:pPr>
        <w:rPr>
          <w:sz w:val="24"/>
          <w:szCs w:val="24"/>
        </w:rPr>
      </w:pPr>
    </w:p>
    <w:p w:rsidR="00C2037A" w:rsidRPr="00E51797" w:rsidRDefault="00D539DA" w:rsidP="00C2037A">
      <w:pPr>
        <w:jc w:val="center"/>
        <w:rPr>
          <w:sz w:val="24"/>
          <w:szCs w:val="24"/>
        </w:rPr>
      </w:pPr>
      <w:r w:rsidRPr="00E51797">
        <w:rPr>
          <w:sz w:val="24"/>
          <w:szCs w:val="24"/>
        </w:rPr>
        <w:object w:dxaOrig="3565" w:dyaOrig="4309">
          <v:shape id="_x0000_i1035" type="#_x0000_t75" style="width:180.6pt;height:3in" o:ole="">
            <v:imagedata r:id="rId28" o:title=""/>
          </v:shape>
          <o:OLEObject Type="Embed" ProgID="Visio.Drawing.15" ShapeID="_x0000_i1035" DrawAspect="Content" ObjectID="_1582979381" r:id="rId29"/>
        </w:object>
      </w:r>
    </w:p>
    <w:p w:rsidR="00C2037A" w:rsidRPr="00E51797" w:rsidRDefault="00C2037A" w:rsidP="00C2037A">
      <w:pPr>
        <w:jc w:val="center"/>
        <w:rPr>
          <w:sz w:val="24"/>
          <w:szCs w:val="24"/>
        </w:rPr>
      </w:pPr>
    </w:p>
    <w:p w:rsidR="00C2037A" w:rsidRPr="00E51797" w:rsidRDefault="00D575EB" w:rsidP="00C2037A">
      <w:pPr>
        <w:rPr>
          <w:sz w:val="24"/>
          <w:szCs w:val="24"/>
        </w:rPr>
      </w:pPr>
      <w:r w:rsidRPr="00E51797">
        <w:rPr>
          <w:sz w:val="24"/>
          <w:szCs w:val="24"/>
        </w:rPr>
        <w:t>Alle logischen Operatoren können zur Verknüpfung oder Aufspaltung herangezogen werden.</w:t>
      </w:r>
    </w:p>
    <w:p w:rsidR="00D575EB" w:rsidRPr="00E51797" w:rsidRDefault="00725165" w:rsidP="00D575EB">
      <w:pPr>
        <w:jc w:val="center"/>
        <w:rPr>
          <w:sz w:val="24"/>
          <w:szCs w:val="24"/>
        </w:rPr>
      </w:pPr>
      <w:r w:rsidRPr="00E51797">
        <w:rPr>
          <w:sz w:val="24"/>
          <w:szCs w:val="24"/>
        </w:rPr>
        <w:object w:dxaOrig="4395" w:dyaOrig="3465">
          <v:shape id="_x0000_i1055" type="#_x0000_t75" style="width:221.4pt;height:173.15pt" o:ole="">
            <v:imagedata r:id="rId30" o:title=""/>
          </v:shape>
          <o:OLEObject Type="Embed" ProgID="Visio.Drawing.15" ShapeID="_x0000_i1055" DrawAspect="Content" ObjectID="_1582979382" r:id="rId31"/>
        </w:object>
      </w:r>
    </w:p>
    <w:p w:rsidR="00D575EB" w:rsidRPr="00E51797" w:rsidRDefault="00D575EB" w:rsidP="00C2037A">
      <w:pPr>
        <w:rPr>
          <w:sz w:val="24"/>
          <w:szCs w:val="24"/>
        </w:rPr>
      </w:pPr>
    </w:p>
    <w:p w:rsidR="00D575EB" w:rsidRPr="00E51797" w:rsidRDefault="00007543" w:rsidP="00C2037A">
      <w:pPr>
        <w:rPr>
          <w:sz w:val="24"/>
          <w:szCs w:val="24"/>
        </w:rPr>
      </w:pPr>
      <w:r w:rsidRPr="00E51797">
        <w:rPr>
          <w:sz w:val="24"/>
          <w:szCs w:val="24"/>
        </w:rPr>
        <w:t>Logische Operatoren können in drei Varianten auftreten.</w:t>
      </w:r>
    </w:p>
    <w:p w:rsidR="00265967" w:rsidRPr="00E51797" w:rsidRDefault="00265967" w:rsidP="00C2037A">
      <w:pPr>
        <w:rPr>
          <w:sz w:val="24"/>
          <w:szCs w:val="24"/>
        </w:rPr>
      </w:pPr>
    </w:p>
    <w:p w:rsidR="00265967" w:rsidRPr="00E628AE" w:rsidRDefault="00A277F3" w:rsidP="002A7C19">
      <w:pPr>
        <w:ind w:left="360"/>
        <w:rPr>
          <w:b/>
          <w:sz w:val="28"/>
          <w:szCs w:val="28"/>
        </w:rPr>
      </w:pPr>
      <w:r w:rsidRPr="00E628AE">
        <w:rPr>
          <w:b/>
          <w:sz w:val="28"/>
          <w:szCs w:val="28"/>
        </w:rPr>
        <w:t>4</w:t>
      </w:r>
      <w:r w:rsidR="002A7C19" w:rsidRPr="00E628AE">
        <w:rPr>
          <w:b/>
          <w:sz w:val="28"/>
          <w:szCs w:val="28"/>
        </w:rPr>
        <w:t>.1</w:t>
      </w:r>
      <w:r w:rsidR="009A5F3A" w:rsidRPr="00E628AE">
        <w:rPr>
          <w:b/>
          <w:sz w:val="28"/>
          <w:szCs w:val="28"/>
        </w:rPr>
        <w:t>.</w:t>
      </w:r>
      <w:r w:rsidR="009A5F3A" w:rsidRPr="00E628AE">
        <w:rPr>
          <w:b/>
          <w:sz w:val="28"/>
          <w:szCs w:val="28"/>
        </w:rPr>
        <w:tab/>
      </w:r>
      <w:r w:rsidR="00265967" w:rsidRPr="00E628AE">
        <w:rPr>
          <w:b/>
          <w:sz w:val="28"/>
          <w:szCs w:val="28"/>
        </w:rPr>
        <w:t xml:space="preserve">Die </w:t>
      </w:r>
      <w:r w:rsidR="002C270F" w:rsidRPr="00E628AE">
        <w:rPr>
          <w:b/>
          <w:sz w:val="28"/>
          <w:szCs w:val="28"/>
        </w:rPr>
        <w:t>U</w:t>
      </w:r>
      <w:r w:rsidR="00265967" w:rsidRPr="00E628AE">
        <w:rPr>
          <w:b/>
          <w:sz w:val="28"/>
          <w:szCs w:val="28"/>
        </w:rPr>
        <w:t>nd-Verknüpfung</w:t>
      </w:r>
    </w:p>
    <w:p w:rsidR="00265967" w:rsidRPr="00E51797" w:rsidRDefault="00265967" w:rsidP="00265967">
      <w:pPr>
        <w:pStyle w:val="Listenabsatz"/>
        <w:rPr>
          <w:sz w:val="24"/>
          <w:szCs w:val="24"/>
        </w:rPr>
      </w:pPr>
      <w:r w:rsidRPr="00E51797">
        <w:rPr>
          <w:sz w:val="24"/>
          <w:szCs w:val="24"/>
        </w:rPr>
        <w:t>Erst wenn alle verknüpften Ereignisse eingetreten sind, kann die nachfolgende Handlung durchgeführt werden.</w:t>
      </w:r>
    </w:p>
    <w:p w:rsidR="00265967" w:rsidRPr="00E51797" w:rsidRDefault="00265967" w:rsidP="00265967">
      <w:pPr>
        <w:pStyle w:val="Listenabsatz"/>
        <w:rPr>
          <w:sz w:val="24"/>
          <w:szCs w:val="24"/>
        </w:rPr>
      </w:pPr>
    </w:p>
    <w:p w:rsidR="00265967" w:rsidRPr="00E51797" w:rsidRDefault="00265967" w:rsidP="00265967">
      <w:pPr>
        <w:pStyle w:val="Listenabsatz"/>
        <w:rPr>
          <w:sz w:val="24"/>
          <w:szCs w:val="24"/>
        </w:rPr>
      </w:pPr>
      <w:r w:rsidRPr="00E51797">
        <w:rPr>
          <w:sz w:val="24"/>
          <w:szCs w:val="24"/>
        </w:rPr>
        <w:object w:dxaOrig="3685" w:dyaOrig="3565">
          <v:shape id="_x0000_i1036" type="#_x0000_t75" style="width:186.05pt;height:180.6pt" o:ole="">
            <v:imagedata r:id="rId32" o:title=""/>
          </v:shape>
          <o:OLEObject Type="Embed" ProgID="Visio.Drawing.15" ShapeID="_x0000_i1036" DrawAspect="Content" ObjectID="_1582979383" r:id="rId33"/>
        </w:object>
      </w:r>
    </w:p>
    <w:p w:rsidR="00B304AD" w:rsidRDefault="00B304AD">
      <w:pPr>
        <w:rPr>
          <w:sz w:val="24"/>
          <w:szCs w:val="24"/>
        </w:rPr>
      </w:pPr>
      <w:r>
        <w:rPr>
          <w:sz w:val="24"/>
          <w:szCs w:val="24"/>
        </w:rPr>
        <w:br w:type="page"/>
      </w:r>
    </w:p>
    <w:p w:rsidR="00265967" w:rsidRPr="00E51797" w:rsidRDefault="00265967" w:rsidP="00265967">
      <w:pPr>
        <w:pStyle w:val="Listenabsatz"/>
        <w:rPr>
          <w:sz w:val="24"/>
          <w:szCs w:val="24"/>
        </w:rPr>
      </w:pPr>
    </w:p>
    <w:p w:rsidR="00265967" w:rsidRPr="00E51797" w:rsidRDefault="00265967" w:rsidP="00265967">
      <w:pPr>
        <w:pStyle w:val="Listenabsatz"/>
        <w:rPr>
          <w:sz w:val="24"/>
          <w:szCs w:val="24"/>
        </w:rPr>
      </w:pPr>
      <w:r w:rsidRPr="00E51797">
        <w:rPr>
          <w:sz w:val="24"/>
          <w:szCs w:val="24"/>
        </w:rPr>
        <w:t>Ebenso gilt die</w:t>
      </w:r>
      <w:r w:rsidR="00007543" w:rsidRPr="00E51797">
        <w:rPr>
          <w:sz w:val="24"/>
          <w:szCs w:val="24"/>
        </w:rPr>
        <w:t>s</w:t>
      </w:r>
      <w:r w:rsidRPr="00E51797">
        <w:rPr>
          <w:sz w:val="24"/>
          <w:szCs w:val="24"/>
        </w:rPr>
        <w:t xml:space="preserve"> für parallele Handlungen, erst wenn alle durchgeführt sind</w:t>
      </w:r>
      <w:r w:rsidR="002C270F" w:rsidRPr="00E51797">
        <w:rPr>
          <w:sz w:val="24"/>
          <w:szCs w:val="24"/>
        </w:rPr>
        <w:t>,</w:t>
      </w:r>
      <w:r w:rsidRPr="00E51797">
        <w:rPr>
          <w:sz w:val="24"/>
          <w:szCs w:val="24"/>
        </w:rPr>
        <w:t xml:space="preserve"> folgt das Ereignis.</w:t>
      </w:r>
    </w:p>
    <w:p w:rsidR="00265967" w:rsidRPr="00B304AD" w:rsidRDefault="00265967" w:rsidP="00B304AD">
      <w:pPr>
        <w:rPr>
          <w:sz w:val="24"/>
          <w:szCs w:val="24"/>
        </w:rPr>
      </w:pPr>
    </w:p>
    <w:p w:rsidR="00265967" w:rsidRPr="00E51797" w:rsidRDefault="00FD69C0" w:rsidP="00265967">
      <w:pPr>
        <w:pStyle w:val="Listenabsatz"/>
        <w:rPr>
          <w:sz w:val="24"/>
          <w:szCs w:val="24"/>
        </w:rPr>
      </w:pPr>
      <w:r w:rsidRPr="00E51797">
        <w:rPr>
          <w:sz w:val="24"/>
          <w:szCs w:val="24"/>
        </w:rPr>
        <w:object w:dxaOrig="3840" w:dyaOrig="4246">
          <v:shape id="_x0000_i1037" type="#_x0000_t75" style="width:191.05pt;height:212.25pt" o:ole="">
            <v:imagedata r:id="rId34" o:title=""/>
          </v:shape>
          <o:OLEObject Type="Embed" ProgID="Visio.Drawing.15" ShapeID="_x0000_i1037" DrawAspect="Content" ObjectID="_1582979384" r:id="rId35"/>
        </w:object>
      </w:r>
    </w:p>
    <w:p w:rsidR="00265967" w:rsidRPr="00E51797" w:rsidRDefault="00265967" w:rsidP="00265967">
      <w:pPr>
        <w:pStyle w:val="Listenabsatz"/>
        <w:rPr>
          <w:sz w:val="24"/>
          <w:szCs w:val="24"/>
        </w:rPr>
      </w:pPr>
    </w:p>
    <w:p w:rsidR="00265967" w:rsidRPr="00E51797" w:rsidRDefault="00265967" w:rsidP="00265967">
      <w:pPr>
        <w:pStyle w:val="Listenabsatz"/>
        <w:rPr>
          <w:sz w:val="24"/>
          <w:szCs w:val="24"/>
        </w:rPr>
      </w:pPr>
    </w:p>
    <w:p w:rsidR="00265967" w:rsidRPr="00E628AE" w:rsidRDefault="009A5F3A" w:rsidP="002A7C19">
      <w:pPr>
        <w:ind w:left="360"/>
        <w:rPr>
          <w:b/>
          <w:sz w:val="28"/>
          <w:szCs w:val="28"/>
        </w:rPr>
      </w:pPr>
      <w:r w:rsidRPr="00E628AE">
        <w:rPr>
          <w:b/>
          <w:sz w:val="28"/>
          <w:szCs w:val="28"/>
        </w:rPr>
        <w:t>4.</w:t>
      </w:r>
      <w:r w:rsidR="00A277F3" w:rsidRPr="00E628AE">
        <w:rPr>
          <w:b/>
          <w:sz w:val="28"/>
          <w:szCs w:val="28"/>
        </w:rPr>
        <w:t>2</w:t>
      </w:r>
      <w:r w:rsidR="002A7C19" w:rsidRPr="00E628AE">
        <w:rPr>
          <w:b/>
          <w:sz w:val="28"/>
          <w:szCs w:val="28"/>
        </w:rPr>
        <w:tab/>
      </w:r>
      <w:r w:rsidR="00265967" w:rsidRPr="00E628AE">
        <w:rPr>
          <w:b/>
          <w:sz w:val="28"/>
          <w:szCs w:val="28"/>
        </w:rPr>
        <w:t>Die Oder-Verknüpfung</w:t>
      </w:r>
    </w:p>
    <w:p w:rsidR="00265967" w:rsidRPr="00E51797" w:rsidRDefault="00265967" w:rsidP="00265967">
      <w:pPr>
        <w:pStyle w:val="Listenabsatz"/>
        <w:rPr>
          <w:sz w:val="24"/>
          <w:szCs w:val="24"/>
        </w:rPr>
      </w:pPr>
      <w:r w:rsidRPr="00E51797">
        <w:rPr>
          <w:sz w:val="24"/>
          <w:szCs w:val="24"/>
        </w:rPr>
        <w:t>Hier muss mindestens ein Ereignis eingetreten sein, damit die folgende Handlung beginnen kann. Es können jedoch auch alle vorgelagerten Ereignisse eingetroffen sein.</w:t>
      </w:r>
    </w:p>
    <w:p w:rsidR="00265967" w:rsidRPr="00E51797" w:rsidRDefault="00265967" w:rsidP="00265967">
      <w:pPr>
        <w:pStyle w:val="Listenabsatz"/>
        <w:rPr>
          <w:sz w:val="24"/>
          <w:szCs w:val="24"/>
        </w:rPr>
      </w:pPr>
    </w:p>
    <w:p w:rsidR="00265967" w:rsidRPr="00E51797" w:rsidRDefault="00265967" w:rsidP="00265967">
      <w:pPr>
        <w:pStyle w:val="Listenabsatz"/>
        <w:rPr>
          <w:sz w:val="24"/>
          <w:szCs w:val="24"/>
        </w:rPr>
      </w:pPr>
      <w:r w:rsidRPr="00E51797">
        <w:rPr>
          <w:sz w:val="24"/>
          <w:szCs w:val="24"/>
        </w:rPr>
        <w:object w:dxaOrig="4345" w:dyaOrig="3949">
          <v:shape id="_x0000_i1038" type="#_x0000_t75" style="width:3in;height:198.95pt" o:ole="">
            <v:imagedata r:id="rId36" o:title=""/>
          </v:shape>
          <o:OLEObject Type="Embed" ProgID="Visio.Drawing.15" ShapeID="_x0000_i1038" DrawAspect="Content" ObjectID="_1582979385" r:id="rId37"/>
        </w:object>
      </w:r>
    </w:p>
    <w:p w:rsidR="00265967" w:rsidRPr="00E51797" w:rsidRDefault="00265967" w:rsidP="00265967">
      <w:pPr>
        <w:pStyle w:val="Listenabsatz"/>
        <w:rPr>
          <w:sz w:val="24"/>
          <w:szCs w:val="24"/>
        </w:rPr>
      </w:pPr>
    </w:p>
    <w:p w:rsidR="00265967" w:rsidRPr="00E51797" w:rsidRDefault="00265967" w:rsidP="00265967">
      <w:pPr>
        <w:pStyle w:val="Listenabsatz"/>
        <w:rPr>
          <w:sz w:val="24"/>
          <w:szCs w:val="24"/>
        </w:rPr>
      </w:pPr>
    </w:p>
    <w:p w:rsidR="00E628AE" w:rsidRDefault="00E628AE">
      <w:pPr>
        <w:rPr>
          <w:sz w:val="24"/>
          <w:szCs w:val="24"/>
        </w:rPr>
      </w:pPr>
      <w:r>
        <w:rPr>
          <w:sz w:val="24"/>
          <w:szCs w:val="24"/>
        </w:rPr>
        <w:br w:type="page"/>
      </w:r>
    </w:p>
    <w:p w:rsidR="00E75069" w:rsidRPr="00E51797" w:rsidRDefault="00E75069" w:rsidP="00265967">
      <w:pPr>
        <w:pStyle w:val="Listenabsatz"/>
        <w:rPr>
          <w:sz w:val="24"/>
          <w:szCs w:val="24"/>
        </w:rPr>
      </w:pPr>
      <w:r w:rsidRPr="00E51797">
        <w:rPr>
          <w:sz w:val="24"/>
          <w:szCs w:val="24"/>
        </w:rPr>
        <w:lastRenderedPageBreak/>
        <w:t>Analog bedeutet dies, dass ebenfalls nur eine Handlung ausgeführt sein muss, um ein</w:t>
      </w:r>
    </w:p>
    <w:p w:rsidR="00265967" w:rsidRPr="00E51797" w:rsidRDefault="00E75069" w:rsidP="00265967">
      <w:pPr>
        <w:pStyle w:val="Listenabsatz"/>
        <w:rPr>
          <w:sz w:val="24"/>
          <w:szCs w:val="24"/>
        </w:rPr>
      </w:pPr>
      <w:r w:rsidRPr="00E51797">
        <w:rPr>
          <w:sz w:val="24"/>
          <w:szCs w:val="24"/>
        </w:rPr>
        <w:t>Ereignis zu initiieren. Allerdings können auch mehrere oder alle Handlungen vollendet sein.</w:t>
      </w:r>
    </w:p>
    <w:p w:rsidR="00E75069" w:rsidRPr="00E51797" w:rsidRDefault="00E75069" w:rsidP="00265967">
      <w:pPr>
        <w:pStyle w:val="Listenabsatz"/>
        <w:rPr>
          <w:sz w:val="24"/>
          <w:szCs w:val="24"/>
        </w:rPr>
      </w:pPr>
    </w:p>
    <w:p w:rsidR="00E75069" w:rsidRPr="00E51797" w:rsidRDefault="00E75069" w:rsidP="00265967">
      <w:pPr>
        <w:pStyle w:val="Listenabsatz"/>
        <w:rPr>
          <w:sz w:val="24"/>
          <w:szCs w:val="24"/>
        </w:rPr>
      </w:pPr>
      <w:r w:rsidRPr="00E51797">
        <w:rPr>
          <w:sz w:val="24"/>
          <w:szCs w:val="24"/>
        </w:rPr>
        <w:object w:dxaOrig="4549" w:dyaOrig="3757">
          <v:shape id="_x0000_i1039" type="#_x0000_t75" style="width:228.05pt;height:186.05pt" o:ole="">
            <v:imagedata r:id="rId38" o:title=""/>
          </v:shape>
          <o:OLEObject Type="Embed" ProgID="Visio.Drawing.15" ShapeID="_x0000_i1039" DrawAspect="Content" ObjectID="_1582979386" r:id="rId39"/>
        </w:object>
      </w:r>
    </w:p>
    <w:p w:rsidR="00E75069" w:rsidRPr="00E51797" w:rsidRDefault="00E75069" w:rsidP="00265967">
      <w:pPr>
        <w:pStyle w:val="Listenabsatz"/>
        <w:rPr>
          <w:sz w:val="24"/>
          <w:szCs w:val="24"/>
        </w:rPr>
      </w:pPr>
    </w:p>
    <w:p w:rsidR="00E628AE" w:rsidRDefault="00E628AE" w:rsidP="002A7C19">
      <w:pPr>
        <w:ind w:left="360"/>
        <w:rPr>
          <w:b/>
          <w:sz w:val="28"/>
          <w:szCs w:val="28"/>
        </w:rPr>
      </w:pPr>
    </w:p>
    <w:p w:rsidR="00E75069" w:rsidRPr="00E628AE" w:rsidRDefault="009A5F3A" w:rsidP="002A7C19">
      <w:pPr>
        <w:ind w:left="360"/>
        <w:rPr>
          <w:b/>
          <w:sz w:val="28"/>
          <w:szCs w:val="28"/>
        </w:rPr>
      </w:pPr>
      <w:r w:rsidRPr="00E628AE">
        <w:rPr>
          <w:b/>
          <w:sz w:val="28"/>
          <w:szCs w:val="28"/>
        </w:rPr>
        <w:t>4</w:t>
      </w:r>
      <w:r w:rsidR="00A277F3" w:rsidRPr="00E628AE">
        <w:rPr>
          <w:b/>
          <w:sz w:val="28"/>
          <w:szCs w:val="28"/>
        </w:rPr>
        <w:t>.3</w:t>
      </w:r>
      <w:r w:rsidR="002A7C19" w:rsidRPr="00E628AE">
        <w:rPr>
          <w:b/>
          <w:sz w:val="28"/>
          <w:szCs w:val="28"/>
        </w:rPr>
        <w:tab/>
      </w:r>
      <w:r w:rsidR="00E75069" w:rsidRPr="00E628AE">
        <w:rPr>
          <w:b/>
          <w:sz w:val="28"/>
          <w:szCs w:val="28"/>
        </w:rPr>
        <w:t xml:space="preserve">Das </w:t>
      </w:r>
      <w:r w:rsidR="002C270F" w:rsidRPr="00E628AE">
        <w:rPr>
          <w:b/>
          <w:sz w:val="28"/>
          <w:szCs w:val="28"/>
        </w:rPr>
        <w:t>E</w:t>
      </w:r>
      <w:r w:rsidR="00E75069" w:rsidRPr="00E628AE">
        <w:rPr>
          <w:b/>
          <w:sz w:val="28"/>
          <w:szCs w:val="28"/>
        </w:rPr>
        <w:t>xklusive Oder</w:t>
      </w:r>
    </w:p>
    <w:p w:rsidR="00E75069" w:rsidRPr="00E51797" w:rsidRDefault="00E75069" w:rsidP="00E75069">
      <w:pPr>
        <w:pStyle w:val="Listenabsatz"/>
        <w:rPr>
          <w:sz w:val="24"/>
          <w:szCs w:val="24"/>
        </w:rPr>
      </w:pPr>
      <w:r w:rsidRPr="00E51797">
        <w:rPr>
          <w:sz w:val="24"/>
          <w:szCs w:val="24"/>
        </w:rPr>
        <w:t>In diesem Fall darf nur eines der vor</w:t>
      </w:r>
      <w:r w:rsidR="004343A1" w:rsidRPr="00E51797">
        <w:rPr>
          <w:sz w:val="24"/>
          <w:szCs w:val="24"/>
        </w:rPr>
        <w:t>gelagerten Ereignisse eintreten</w:t>
      </w:r>
      <w:r w:rsidRPr="00E51797">
        <w:rPr>
          <w:sz w:val="24"/>
          <w:szCs w:val="24"/>
        </w:rPr>
        <w:t>, um eine Handlung beginnen zu lassen.</w:t>
      </w:r>
    </w:p>
    <w:p w:rsidR="00E75069" w:rsidRPr="00E51797" w:rsidRDefault="00E75069" w:rsidP="00E75069">
      <w:pPr>
        <w:pStyle w:val="Listenabsatz"/>
        <w:rPr>
          <w:sz w:val="24"/>
          <w:szCs w:val="24"/>
        </w:rPr>
      </w:pPr>
    </w:p>
    <w:p w:rsidR="00E75069" w:rsidRPr="00E51797" w:rsidRDefault="00007543" w:rsidP="00E75069">
      <w:pPr>
        <w:pStyle w:val="Listenabsatz"/>
        <w:rPr>
          <w:sz w:val="24"/>
          <w:szCs w:val="24"/>
        </w:rPr>
      </w:pPr>
      <w:r w:rsidRPr="00E51797">
        <w:rPr>
          <w:sz w:val="24"/>
          <w:szCs w:val="24"/>
        </w:rPr>
        <w:object w:dxaOrig="4908" w:dyaOrig="4236">
          <v:shape id="_x0000_i1040" type="#_x0000_t75" style="width:245.95pt;height:210.15pt" o:ole="">
            <v:imagedata r:id="rId40" o:title=""/>
          </v:shape>
          <o:OLEObject Type="Embed" ProgID="Visio.Drawing.15" ShapeID="_x0000_i1040" DrawAspect="Content" ObjectID="_1582979387" r:id="rId41"/>
        </w:object>
      </w:r>
    </w:p>
    <w:p w:rsidR="00E75069" w:rsidRPr="00E51797" w:rsidRDefault="00E75069" w:rsidP="00E75069">
      <w:pPr>
        <w:pStyle w:val="Listenabsatz"/>
        <w:rPr>
          <w:sz w:val="24"/>
          <w:szCs w:val="24"/>
        </w:rPr>
      </w:pPr>
    </w:p>
    <w:p w:rsidR="00E628AE" w:rsidRDefault="00E628AE">
      <w:pPr>
        <w:rPr>
          <w:sz w:val="24"/>
          <w:szCs w:val="24"/>
        </w:rPr>
      </w:pPr>
      <w:r>
        <w:rPr>
          <w:sz w:val="24"/>
          <w:szCs w:val="24"/>
        </w:rPr>
        <w:br w:type="page"/>
      </w:r>
    </w:p>
    <w:p w:rsidR="00E75069" w:rsidRPr="00E51797" w:rsidRDefault="00E75069" w:rsidP="00E75069">
      <w:pPr>
        <w:pStyle w:val="Listenabsatz"/>
        <w:rPr>
          <w:sz w:val="24"/>
          <w:szCs w:val="24"/>
        </w:rPr>
      </w:pPr>
      <w:r w:rsidRPr="00E51797">
        <w:rPr>
          <w:sz w:val="24"/>
          <w:szCs w:val="24"/>
        </w:rPr>
        <w:lastRenderedPageBreak/>
        <w:t>Bei der Verknüpfung von Funktionen darf nur eine Funktion eintreten, damit das Ereignis stattfinden kann.</w:t>
      </w:r>
    </w:p>
    <w:p w:rsidR="00E75069" w:rsidRPr="00E51797" w:rsidRDefault="00E75069" w:rsidP="00E75069">
      <w:pPr>
        <w:pStyle w:val="Listenabsatz"/>
        <w:rPr>
          <w:sz w:val="24"/>
          <w:szCs w:val="24"/>
        </w:rPr>
      </w:pPr>
    </w:p>
    <w:p w:rsidR="00B2597A" w:rsidRPr="00E51797" w:rsidRDefault="00E75069" w:rsidP="00B2597A">
      <w:pPr>
        <w:pStyle w:val="Listenabsatz"/>
        <w:rPr>
          <w:sz w:val="24"/>
          <w:szCs w:val="24"/>
        </w:rPr>
      </w:pPr>
      <w:r w:rsidRPr="00E51797">
        <w:rPr>
          <w:sz w:val="24"/>
          <w:szCs w:val="24"/>
        </w:rPr>
        <w:object w:dxaOrig="4272" w:dyaOrig="3565">
          <v:shape id="_x0000_i1041" type="#_x0000_t75" style="width:3in;height:180.6pt" o:ole="">
            <v:imagedata r:id="rId42" o:title=""/>
          </v:shape>
          <o:OLEObject Type="Embed" ProgID="Visio.Drawing.15" ShapeID="_x0000_i1041" DrawAspect="Content" ObjectID="_1582979388" r:id="rId43"/>
        </w:object>
      </w:r>
    </w:p>
    <w:p w:rsidR="00B2597A" w:rsidRPr="00E51797" w:rsidRDefault="00B2597A" w:rsidP="00E75069">
      <w:pPr>
        <w:pStyle w:val="Listenabsatz"/>
        <w:rPr>
          <w:sz w:val="24"/>
          <w:szCs w:val="24"/>
        </w:rPr>
      </w:pPr>
    </w:p>
    <w:p w:rsidR="003A5A9A" w:rsidRPr="00E51797" w:rsidRDefault="003A5A9A" w:rsidP="00E75069">
      <w:pPr>
        <w:pStyle w:val="Listenabsatz"/>
        <w:rPr>
          <w:sz w:val="24"/>
          <w:szCs w:val="24"/>
        </w:rPr>
      </w:pPr>
    </w:p>
    <w:p w:rsidR="00E628AE" w:rsidRDefault="00E628AE">
      <w:pPr>
        <w:rPr>
          <w:b/>
          <w:sz w:val="32"/>
          <w:szCs w:val="32"/>
        </w:rPr>
      </w:pPr>
      <w:r>
        <w:rPr>
          <w:b/>
          <w:sz w:val="32"/>
          <w:szCs w:val="32"/>
        </w:rPr>
        <w:br w:type="page"/>
      </w:r>
    </w:p>
    <w:p w:rsidR="00504CAD" w:rsidRPr="00E628AE" w:rsidRDefault="00A277F3" w:rsidP="002A7C19">
      <w:pPr>
        <w:rPr>
          <w:b/>
          <w:sz w:val="32"/>
          <w:szCs w:val="32"/>
        </w:rPr>
      </w:pPr>
      <w:r w:rsidRPr="00E628AE">
        <w:rPr>
          <w:b/>
          <w:sz w:val="32"/>
          <w:szCs w:val="32"/>
        </w:rPr>
        <w:lastRenderedPageBreak/>
        <w:t>5.</w:t>
      </w:r>
      <w:r w:rsidRPr="00E628AE">
        <w:rPr>
          <w:b/>
          <w:sz w:val="32"/>
          <w:szCs w:val="32"/>
        </w:rPr>
        <w:tab/>
      </w:r>
      <w:r w:rsidR="003A5A9A" w:rsidRPr="00E628AE">
        <w:rPr>
          <w:b/>
          <w:sz w:val="32"/>
          <w:szCs w:val="32"/>
        </w:rPr>
        <w:t xml:space="preserve"> </w:t>
      </w:r>
      <w:r w:rsidR="00504CAD" w:rsidRPr="00E628AE">
        <w:rPr>
          <w:b/>
          <w:sz w:val="32"/>
          <w:szCs w:val="32"/>
        </w:rPr>
        <w:t>Besondere Elemente in der EPK-Modellierung</w:t>
      </w:r>
    </w:p>
    <w:p w:rsidR="00504CAD" w:rsidRPr="00E51797" w:rsidRDefault="00504CAD" w:rsidP="003A5A9A">
      <w:pPr>
        <w:rPr>
          <w:sz w:val="24"/>
          <w:szCs w:val="24"/>
        </w:rPr>
      </w:pPr>
      <w:r w:rsidRPr="00E51797">
        <w:rPr>
          <w:sz w:val="24"/>
          <w:szCs w:val="24"/>
        </w:rPr>
        <w:t>Je nach zu modellierendem Prozess können verschiedene zusätzliche Aspekte eine Rolle spielen. So werden Prozesse in Unter-</w:t>
      </w:r>
      <w:r w:rsidR="000B62AF" w:rsidRPr="00E51797">
        <w:rPr>
          <w:sz w:val="24"/>
          <w:szCs w:val="24"/>
        </w:rPr>
        <w:t xml:space="preserve"> </w:t>
      </w:r>
      <w:r w:rsidRPr="00E51797">
        <w:rPr>
          <w:sz w:val="24"/>
          <w:szCs w:val="24"/>
        </w:rPr>
        <w:t>und Hauptprozes</w:t>
      </w:r>
      <w:r w:rsidR="002C270F" w:rsidRPr="00E51797">
        <w:rPr>
          <w:sz w:val="24"/>
          <w:szCs w:val="24"/>
        </w:rPr>
        <w:t>se gegliedert oder zeitlich</w:t>
      </w:r>
      <w:r w:rsidRPr="00E51797">
        <w:rPr>
          <w:sz w:val="24"/>
          <w:szCs w:val="24"/>
        </w:rPr>
        <w:t xml:space="preserve"> entkoppelt.</w:t>
      </w:r>
    </w:p>
    <w:p w:rsidR="002C270F" w:rsidRPr="00E51797" w:rsidRDefault="002C270F" w:rsidP="003A5A9A">
      <w:pPr>
        <w:rPr>
          <w:sz w:val="24"/>
          <w:szCs w:val="24"/>
        </w:rPr>
      </w:pPr>
    </w:p>
    <w:p w:rsidR="003A5A9A" w:rsidRPr="00E628AE" w:rsidRDefault="00A277F3" w:rsidP="003A5A9A">
      <w:pPr>
        <w:rPr>
          <w:b/>
          <w:sz w:val="28"/>
          <w:szCs w:val="28"/>
        </w:rPr>
      </w:pPr>
      <w:r w:rsidRPr="00E628AE">
        <w:rPr>
          <w:b/>
          <w:sz w:val="28"/>
          <w:szCs w:val="28"/>
        </w:rPr>
        <w:t>5</w:t>
      </w:r>
      <w:r w:rsidR="00504CAD" w:rsidRPr="00E628AE">
        <w:rPr>
          <w:b/>
          <w:sz w:val="28"/>
          <w:szCs w:val="28"/>
        </w:rPr>
        <w:t>.1</w:t>
      </w:r>
      <w:r w:rsidR="002C270F" w:rsidRPr="00E628AE">
        <w:rPr>
          <w:b/>
          <w:sz w:val="28"/>
          <w:szCs w:val="28"/>
        </w:rPr>
        <w:tab/>
      </w:r>
      <w:r w:rsidR="0045473A" w:rsidRPr="00E628AE">
        <w:rPr>
          <w:b/>
          <w:sz w:val="28"/>
          <w:szCs w:val="28"/>
        </w:rPr>
        <w:t xml:space="preserve">Der </w:t>
      </w:r>
      <w:r w:rsidR="003A5A9A" w:rsidRPr="00E628AE">
        <w:rPr>
          <w:b/>
          <w:sz w:val="28"/>
          <w:szCs w:val="28"/>
        </w:rPr>
        <w:t>Prozesswegweiser</w:t>
      </w:r>
    </w:p>
    <w:p w:rsidR="00007543" w:rsidRPr="00E51797" w:rsidRDefault="003A5A9A" w:rsidP="003A5A9A">
      <w:pPr>
        <w:rPr>
          <w:sz w:val="24"/>
          <w:szCs w:val="24"/>
        </w:rPr>
      </w:pPr>
      <w:r w:rsidRPr="00E51797">
        <w:rPr>
          <w:sz w:val="24"/>
          <w:szCs w:val="24"/>
        </w:rPr>
        <w:t xml:space="preserve">Verschiedene Prozesse innerhalb einer Organisation sind, obwohl von verschiedenen Stellen ausgeführt, logisch miteinander verbunden. </w:t>
      </w:r>
      <w:r w:rsidR="00504CAD" w:rsidRPr="00E51797">
        <w:rPr>
          <w:sz w:val="24"/>
          <w:szCs w:val="24"/>
        </w:rPr>
        <w:t>So kann die gesamte unternehmerische Tätigkeit als ein Prozess verstanden werden</w:t>
      </w:r>
      <w:r w:rsidR="002A7C19" w:rsidRPr="00E51797">
        <w:rPr>
          <w:sz w:val="24"/>
          <w:szCs w:val="24"/>
        </w:rPr>
        <w:t xml:space="preserve">, der in verschiedene Unterprozesse (Einkauf, Produktion,...) aufgeteilt wird. </w:t>
      </w:r>
    </w:p>
    <w:p w:rsidR="003A5A9A" w:rsidRPr="00E51797" w:rsidRDefault="003A5A9A" w:rsidP="003A5A9A">
      <w:pPr>
        <w:rPr>
          <w:sz w:val="24"/>
          <w:szCs w:val="24"/>
        </w:rPr>
      </w:pPr>
      <w:r w:rsidRPr="00E51797">
        <w:rPr>
          <w:sz w:val="24"/>
          <w:szCs w:val="24"/>
        </w:rPr>
        <w:t>Dies wird durch die Prozessw</w:t>
      </w:r>
      <w:r w:rsidR="002C270F" w:rsidRPr="00E51797">
        <w:rPr>
          <w:sz w:val="24"/>
          <w:szCs w:val="24"/>
        </w:rPr>
        <w:t>egweiser realisiert. Sie ersetz</w:t>
      </w:r>
      <w:r w:rsidRPr="00E51797">
        <w:rPr>
          <w:sz w:val="24"/>
          <w:szCs w:val="24"/>
        </w:rPr>
        <w:t>en das Start- oder Endereignis und verbinden so die ansonsten singulären Prozesse. Die Ereignisse vor der Verknüpfung werden im anderen Prozess nach der Verknüpfung wiederholt.</w:t>
      </w:r>
    </w:p>
    <w:p w:rsidR="003A5A9A" w:rsidRPr="00E51797" w:rsidRDefault="003A5A9A" w:rsidP="003A5A9A">
      <w:pPr>
        <w:rPr>
          <w:sz w:val="24"/>
          <w:szCs w:val="24"/>
        </w:rPr>
      </w:pPr>
    </w:p>
    <w:p w:rsidR="003A5A9A" w:rsidRPr="00E51797" w:rsidRDefault="00725165" w:rsidP="003A5A9A">
      <w:pPr>
        <w:rPr>
          <w:sz w:val="24"/>
          <w:szCs w:val="24"/>
        </w:rPr>
      </w:pPr>
      <w:r w:rsidRPr="00E51797">
        <w:rPr>
          <w:sz w:val="24"/>
          <w:szCs w:val="24"/>
        </w:rPr>
        <w:object w:dxaOrig="8370" w:dyaOrig="6240">
          <v:shape id="_x0000_i1056" type="#_x0000_t75" style="width:381.65pt;height:283.4pt" o:ole="">
            <v:imagedata r:id="rId44" o:title=""/>
          </v:shape>
          <o:OLEObject Type="Embed" ProgID="Visio.Drawing.15" ShapeID="_x0000_i1056" DrawAspect="Content" ObjectID="_1582979389" r:id="rId45"/>
        </w:object>
      </w:r>
    </w:p>
    <w:p w:rsidR="00E628AE" w:rsidRDefault="00E628AE">
      <w:pPr>
        <w:rPr>
          <w:sz w:val="24"/>
          <w:szCs w:val="24"/>
        </w:rPr>
      </w:pPr>
      <w:r>
        <w:rPr>
          <w:sz w:val="24"/>
          <w:szCs w:val="24"/>
        </w:rPr>
        <w:br w:type="page"/>
      </w:r>
    </w:p>
    <w:p w:rsidR="002A7C19" w:rsidRPr="00E628AE" w:rsidRDefault="00A277F3" w:rsidP="002A7C19">
      <w:pPr>
        <w:rPr>
          <w:b/>
          <w:sz w:val="28"/>
          <w:szCs w:val="28"/>
        </w:rPr>
      </w:pPr>
      <w:r w:rsidRPr="00E628AE">
        <w:rPr>
          <w:b/>
          <w:sz w:val="28"/>
          <w:szCs w:val="28"/>
        </w:rPr>
        <w:lastRenderedPageBreak/>
        <w:t>5</w:t>
      </w:r>
      <w:r w:rsidR="002A7C19" w:rsidRPr="00E628AE">
        <w:rPr>
          <w:b/>
          <w:sz w:val="28"/>
          <w:szCs w:val="28"/>
        </w:rPr>
        <w:t>.2</w:t>
      </w:r>
      <w:r w:rsidR="002C270F" w:rsidRPr="00E628AE">
        <w:rPr>
          <w:b/>
          <w:sz w:val="28"/>
          <w:szCs w:val="28"/>
        </w:rPr>
        <w:tab/>
      </w:r>
      <w:r w:rsidR="00446A06" w:rsidRPr="00E628AE">
        <w:rPr>
          <w:b/>
          <w:sz w:val="28"/>
          <w:szCs w:val="28"/>
        </w:rPr>
        <w:t xml:space="preserve">Die </w:t>
      </w:r>
      <w:r w:rsidR="002A7C19" w:rsidRPr="00E628AE">
        <w:rPr>
          <w:b/>
          <w:sz w:val="28"/>
          <w:szCs w:val="28"/>
        </w:rPr>
        <w:t>zeitliche Entkopplung</w:t>
      </w:r>
    </w:p>
    <w:p w:rsidR="003A5A9A" w:rsidRPr="00E51797" w:rsidRDefault="007923EC" w:rsidP="003A5A9A">
      <w:pPr>
        <w:rPr>
          <w:sz w:val="24"/>
          <w:szCs w:val="24"/>
        </w:rPr>
      </w:pPr>
      <w:r w:rsidRPr="00E51797">
        <w:rPr>
          <w:sz w:val="24"/>
          <w:szCs w:val="24"/>
        </w:rPr>
        <w:t>In vielen Fällen kommt es zwischen Ereignissen zu zeitlichen Brüchen, die im Prozess berücksichtigt w</w:t>
      </w:r>
      <w:r w:rsidR="00022F38" w:rsidRPr="00E51797">
        <w:rPr>
          <w:sz w:val="24"/>
          <w:szCs w:val="24"/>
        </w:rPr>
        <w:t>erden müssen, wie zum Beispiel K</w:t>
      </w:r>
      <w:r w:rsidR="00007543" w:rsidRPr="00E51797">
        <w:rPr>
          <w:sz w:val="24"/>
          <w:szCs w:val="24"/>
        </w:rPr>
        <w:t>och-oder Back</w:t>
      </w:r>
      <w:r w:rsidRPr="00E51797">
        <w:rPr>
          <w:sz w:val="24"/>
          <w:szCs w:val="24"/>
        </w:rPr>
        <w:t>zeiten bei Rezepten</w:t>
      </w:r>
      <w:r w:rsidR="00022F38" w:rsidRPr="00E51797">
        <w:rPr>
          <w:sz w:val="24"/>
          <w:szCs w:val="24"/>
        </w:rPr>
        <w:t xml:space="preserve">. Diese werden durch eine sogenannte zeitliche Entkopplung berücksichtigt. Dargestellt wird diese zeitliche Entkopplung dadurch, dass das Endereignis vor der Entkopplung nicht mit dem Startereignis nach der Entkopplung verbunden ist, sondern </w:t>
      </w:r>
      <w:r w:rsidR="00D96B08" w:rsidRPr="00E51797">
        <w:rPr>
          <w:sz w:val="24"/>
          <w:szCs w:val="24"/>
        </w:rPr>
        <w:t>durch</w:t>
      </w:r>
      <w:r w:rsidR="006F20D0" w:rsidRPr="00E51797">
        <w:rPr>
          <w:sz w:val="24"/>
          <w:szCs w:val="24"/>
        </w:rPr>
        <w:t xml:space="preserve"> </w:t>
      </w:r>
      <w:r w:rsidR="00D96B08" w:rsidRPr="00E51797">
        <w:rPr>
          <w:sz w:val="24"/>
          <w:szCs w:val="24"/>
        </w:rPr>
        <w:t>ein horizontales</w:t>
      </w:r>
      <w:r w:rsidR="00022F38" w:rsidRPr="00E51797">
        <w:rPr>
          <w:sz w:val="24"/>
          <w:szCs w:val="24"/>
        </w:rPr>
        <w:t xml:space="preserve"> </w:t>
      </w:r>
      <w:r w:rsidR="006F20D0" w:rsidRPr="00E51797">
        <w:rPr>
          <w:sz w:val="24"/>
          <w:szCs w:val="24"/>
        </w:rPr>
        <w:t>Element</w:t>
      </w:r>
      <w:r w:rsidR="00022F38" w:rsidRPr="00E51797">
        <w:rPr>
          <w:sz w:val="24"/>
          <w:szCs w:val="24"/>
        </w:rPr>
        <w:t xml:space="preserve"> </w:t>
      </w:r>
      <w:r w:rsidR="006F20D0" w:rsidRPr="00E51797">
        <w:rPr>
          <w:sz w:val="24"/>
          <w:szCs w:val="24"/>
        </w:rPr>
        <w:t xml:space="preserve">getrennt </w:t>
      </w:r>
      <w:r w:rsidR="00022F38" w:rsidRPr="00E51797">
        <w:rPr>
          <w:sz w:val="24"/>
          <w:szCs w:val="24"/>
        </w:rPr>
        <w:t xml:space="preserve">wird. </w:t>
      </w:r>
    </w:p>
    <w:p w:rsidR="003A5A9A" w:rsidRPr="00E51797" w:rsidRDefault="003A5A9A" w:rsidP="00E75069">
      <w:pPr>
        <w:pStyle w:val="Listenabsatz"/>
        <w:rPr>
          <w:sz w:val="24"/>
          <w:szCs w:val="24"/>
        </w:rPr>
      </w:pPr>
    </w:p>
    <w:p w:rsidR="009A7999" w:rsidRPr="00E51797" w:rsidRDefault="00D96B08" w:rsidP="00E75069">
      <w:pPr>
        <w:pStyle w:val="Listenabsatz"/>
        <w:rPr>
          <w:sz w:val="24"/>
          <w:szCs w:val="24"/>
        </w:rPr>
      </w:pPr>
      <w:r w:rsidRPr="00E51797">
        <w:rPr>
          <w:sz w:val="24"/>
          <w:szCs w:val="24"/>
        </w:rPr>
        <w:object w:dxaOrig="4345" w:dyaOrig="8460">
          <v:shape id="_x0000_i1042" type="#_x0000_t75" style="width:3in;height:427pt" o:ole="">
            <v:imagedata r:id="rId46" o:title=""/>
          </v:shape>
          <o:OLEObject Type="Embed" ProgID="Visio.Drawing.15" ShapeID="_x0000_i1042" DrawAspect="Content" ObjectID="_1582979390" r:id="rId47"/>
        </w:object>
      </w:r>
    </w:p>
    <w:p w:rsidR="009A7999" w:rsidRPr="00E51797" w:rsidRDefault="009A7999" w:rsidP="00E75069">
      <w:pPr>
        <w:pStyle w:val="Listenabsatz"/>
        <w:rPr>
          <w:sz w:val="24"/>
          <w:szCs w:val="24"/>
        </w:rPr>
      </w:pPr>
    </w:p>
    <w:p w:rsidR="00B51266" w:rsidRPr="00E51797" w:rsidRDefault="00B51266" w:rsidP="00E75069">
      <w:pPr>
        <w:pStyle w:val="Listenabsatz"/>
        <w:rPr>
          <w:sz w:val="24"/>
          <w:szCs w:val="24"/>
        </w:rPr>
      </w:pPr>
      <w:r w:rsidRPr="00E51797">
        <w:rPr>
          <w:sz w:val="24"/>
          <w:szCs w:val="24"/>
        </w:rPr>
        <w:t>Die Aufnahme der Bestellung gehört sachlogisch zur Ausgabe der Speisekarten. Der Gast benötigt eine gewisse Zeit, um Speisen und Getränke zu wählen. Es entsteht ein zeitlicher Bruch, da das Servicepersonal den Gast sich selbst überlässt, um dann nach einer angemessenen Zeit die Bestellung aufzunehmen.</w:t>
      </w:r>
    </w:p>
    <w:p w:rsidR="00B51266" w:rsidRPr="00E51797" w:rsidRDefault="00B51266" w:rsidP="00E75069">
      <w:pPr>
        <w:pStyle w:val="Listenabsatz"/>
        <w:rPr>
          <w:sz w:val="24"/>
          <w:szCs w:val="24"/>
        </w:rPr>
      </w:pPr>
    </w:p>
    <w:p w:rsidR="00B51266" w:rsidRPr="00E51797" w:rsidRDefault="00B51266" w:rsidP="00E75069">
      <w:pPr>
        <w:pStyle w:val="Listenabsatz"/>
        <w:rPr>
          <w:sz w:val="24"/>
          <w:szCs w:val="24"/>
        </w:rPr>
      </w:pPr>
    </w:p>
    <w:p w:rsidR="00B51266" w:rsidRPr="00E628AE" w:rsidRDefault="00A277F3" w:rsidP="00B51266">
      <w:pPr>
        <w:rPr>
          <w:b/>
          <w:sz w:val="28"/>
          <w:szCs w:val="28"/>
        </w:rPr>
      </w:pPr>
      <w:r w:rsidRPr="00E628AE">
        <w:rPr>
          <w:b/>
          <w:sz w:val="28"/>
          <w:szCs w:val="28"/>
        </w:rPr>
        <w:lastRenderedPageBreak/>
        <w:t>5</w:t>
      </w:r>
      <w:r w:rsidR="00E628AE">
        <w:rPr>
          <w:b/>
          <w:sz w:val="28"/>
          <w:szCs w:val="28"/>
        </w:rPr>
        <w:t>.3</w:t>
      </w:r>
      <w:r w:rsidR="00E628AE">
        <w:rPr>
          <w:b/>
          <w:sz w:val="28"/>
          <w:szCs w:val="28"/>
        </w:rPr>
        <w:tab/>
      </w:r>
      <w:r w:rsidR="00446A06" w:rsidRPr="00E628AE">
        <w:rPr>
          <w:b/>
          <w:sz w:val="28"/>
          <w:szCs w:val="28"/>
        </w:rPr>
        <w:t xml:space="preserve">Der </w:t>
      </w:r>
      <w:r w:rsidR="00B51266" w:rsidRPr="00E628AE">
        <w:rPr>
          <w:b/>
          <w:sz w:val="28"/>
          <w:szCs w:val="28"/>
        </w:rPr>
        <w:t>Zeitschalter</w:t>
      </w:r>
    </w:p>
    <w:p w:rsidR="00B51266" w:rsidRPr="00E51797" w:rsidRDefault="00B51266" w:rsidP="00E75069">
      <w:pPr>
        <w:pStyle w:val="Listenabsatz"/>
        <w:rPr>
          <w:sz w:val="24"/>
          <w:szCs w:val="24"/>
        </w:rPr>
      </w:pPr>
      <w:r w:rsidRPr="00E51797">
        <w:rPr>
          <w:sz w:val="24"/>
          <w:szCs w:val="24"/>
        </w:rPr>
        <w:t xml:space="preserve">Es gibt Prozesse, deren Beginn auf einen bestimmten Zeitpunkt festgelegt ist. So </w:t>
      </w:r>
      <w:r w:rsidR="002C270F" w:rsidRPr="00E51797">
        <w:rPr>
          <w:sz w:val="24"/>
          <w:szCs w:val="24"/>
        </w:rPr>
        <w:t>öffnet das Restaurant</w:t>
      </w:r>
      <w:r w:rsidRPr="00E51797">
        <w:rPr>
          <w:sz w:val="24"/>
          <w:szCs w:val="24"/>
        </w:rPr>
        <w:t xml:space="preserve"> zu einem festgelegt</w:t>
      </w:r>
      <w:r w:rsidR="00D160E4" w:rsidRPr="00E51797">
        <w:rPr>
          <w:sz w:val="24"/>
          <w:szCs w:val="24"/>
        </w:rPr>
        <w:t>en</w:t>
      </w:r>
      <w:r w:rsidR="002C270F" w:rsidRPr="00E51797">
        <w:rPr>
          <w:sz w:val="24"/>
          <w:szCs w:val="24"/>
        </w:rPr>
        <w:t xml:space="preserve"> Zeitpunkt. </w:t>
      </w:r>
      <w:r w:rsidR="00D160E4" w:rsidRPr="00E51797">
        <w:rPr>
          <w:sz w:val="24"/>
          <w:szCs w:val="24"/>
        </w:rPr>
        <w:t>Diesen Umständen wir</w:t>
      </w:r>
      <w:r w:rsidR="00007543" w:rsidRPr="00E51797">
        <w:rPr>
          <w:sz w:val="24"/>
          <w:szCs w:val="24"/>
        </w:rPr>
        <w:t>d</w:t>
      </w:r>
      <w:r w:rsidR="00D160E4" w:rsidRPr="00E51797">
        <w:rPr>
          <w:sz w:val="24"/>
          <w:szCs w:val="24"/>
        </w:rPr>
        <w:t xml:space="preserve"> mit einem Zeitschalter Rechnung getragen. Zumeist wird das Zeitschaltereignis mit einem und-Operator kombiniert.</w:t>
      </w:r>
    </w:p>
    <w:p w:rsidR="00D160E4" w:rsidRPr="00E51797" w:rsidRDefault="00D160E4" w:rsidP="00E75069">
      <w:pPr>
        <w:pStyle w:val="Listenabsatz"/>
        <w:rPr>
          <w:sz w:val="24"/>
          <w:szCs w:val="24"/>
        </w:rPr>
      </w:pPr>
    </w:p>
    <w:p w:rsidR="00D160E4" w:rsidRPr="00E51797" w:rsidRDefault="00D160E4" w:rsidP="00E75069">
      <w:pPr>
        <w:pStyle w:val="Listenabsatz"/>
        <w:rPr>
          <w:sz w:val="24"/>
          <w:szCs w:val="24"/>
        </w:rPr>
      </w:pPr>
    </w:p>
    <w:p w:rsidR="00B51266" w:rsidRPr="00E51797" w:rsidRDefault="00D160E4" w:rsidP="00E75069">
      <w:pPr>
        <w:pStyle w:val="Listenabsatz"/>
        <w:rPr>
          <w:sz w:val="24"/>
          <w:szCs w:val="24"/>
        </w:rPr>
      </w:pPr>
      <w:r w:rsidRPr="00E51797">
        <w:rPr>
          <w:sz w:val="24"/>
          <w:szCs w:val="24"/>
        </w:rPr>
        <w:object w:dxaOrig="5641" w:dyaOrig="2725">
          <v:shape id="_x0000_i1043" type="#_x0000_t75" style="width:282.15pt;height:138.15pt" o:ole="">
            <v:imagedata r:id="rId48" o:title=""/>
          </v:shape>
          <o:OLEObject Type="Embed" ProgID="Visio.Drawing.15" ShapeID="_x0000_i1043" DrawAspect="Content" ObjectID="_1582979391" r:id="rId49"/>
        </w:object>
      </w:r>
    </w:p>
    <w:p w:rsidR="00B51266" w:rsidRPr="00E51797" w:rsidRDefault="00B51266" w:rsidP="00E75069">
      <w:pPr>
        <w:pStyle w:val="Listenabsatz"/>
        <w:rPr>
          <w:sz w:val="24"/>
          <w:szCs w:val="24"/>
        </w:rPr>
      </w:pPr>
    </w:p>
    <w:p w:rsidR="00BF0E71" w:rsidRPr="00E51797" w:rsidRDefault="00BF0E71">
      <w:pPr>
        <w:rPr>
          <w:sz w:val="24"/>
          <w:szCs w:val="24"/>
        </w:rPr>
      </w:pPr>
    </w:p>
    <w:p w:rsidR="00373AE4" w:rsidRPr="00E628AE" w:rsidRDefault="00E628AE" w:rsidP="00E628AE">
      <w:pPr>
        <w:rPr>
          <w:b/>
          <w:sz w:val="32"/>
          <w:szCs w:val="32"/>
        </w:rPr>
      </w:pPr>
      <w:r w:rsidRPr="00E628AE">
        <w:rPr>
          <w:b/>
          <w:sz w:val="32"/>
          <w:szCs w:val="32"/>
        </w:rPr>
        <w:t>6.</w:t>
      </w:r>
      <w:r w:rsidRPr="00E628AE">
        <w:rPr>
          <w:b/>
          <w:sz w:val="32"/>
          <w:szCs w:val="32"/>
        </w:rPr>
        <w:tab/>
      </w:r>
      <w:r w:rsidR="00373AE4" w:rsidRPr="00E628AE">
        <w:rPr>
          <w:b/>
          <w:sz w:val="32"/>
          <w:szCs w:val="32"/>
        </w:rPr>
        <w:t>Konventionen und Regeln der EPK-Modellierung</w:t>
      </w:r>
    </w:p>
    <w:p w:rsidR="00373AE4" w:rsidRPr="00E51797" w:rsidRDefault="00373AE4" w:rsidP="00373AE4">
      <w:pPr>
        <w:pStyle w:val="StandardWeb"/>
        <w:ind w:left="720"/>
        <w:rPr>
          <w:rFonts w:asciiTheme="minorHAnsi" w:eastAsiaTheme="minorHAnsi" w:hAnsiTheme="minorHAnsi" w:cstheme="minorBidi"/>
          <w:lang w:eastAsia="en-US"/>
        </w:rPr>
      </w:pPr>
      <w:r w:rsidRPr="00E51797">
        <w:rPr>
          <w:rFonts w:asciiTheme="minorHAnsi" w:eastAsiaTheme="minorHAnsi" w:hAnsiTheme="minorHAnsi" w:cstheme="minorBidi"/>
          <w:iCs/>
          <w:lang w:eastAsia="en-US"/>
        </w:rPr>
        <w:t>Ein EPK-Modell muss mit einem</w:t>
      </w:r>
      <w:r w:rsidRPr="00E51797">
        <w:rPr>
          <w:rFonts w:asciiTheme="minorHAnsi" w:eastAsiaTheme="minorHAnsi" w:hAnsiTheme="minorHAnsi" w:cstheme="minorBidi"/>
          <w:lang w:eastAsia="en-US"/>
        </w:rPr>
        <w:t xml:space="preserve"> Ereignis oder Prozesswegweiser beginnen. Dies nennt man das Startereignis.</w:t>
      </w:r>
    </w:p>
    <w:p w:rsidR="00373AE4" w:rsidRPr="00E51797" w:rsidRDefault="00373AE4" w:rsidP="00373AE4">
      <w:pPr>
        <w:pStyle w:val="StandardWeb"/>
        <w:ind w:left="720"/>
        <w:rPr>
          <w:rFonts w:asciiTheme="minorHAnsi" w:eastAsiaTheme="minorHAnsi" w:hAnsiTheme="minorHAnsi" w:cstheme="minorBidi"/>
          <w:lang w:eastAsia="en-US"/>
        </w:rPr>
      </w:pPr>
      <w:r w:rsidRPr="00E51797">
        <w:rPr>
          <w:rFonts w:asciiTheme="minorHAnsi" w:eastAsiaTheme="minorHAnsi" w:hAnsiTheme="minorHAnsi" w:cstheme="minorBidi"/>
          <w:iCs/>
          <w:lang w:eastAsia="en-US"/>
        </w:rPr>
        <w:t>Ein EPK-Modell muss mit einem</w:t>
      </w:r>
      <w:r w:rsidRPr="00E51797">
        <w:rPr>
          <w:rFonts w:asciiTheme="minorHAnsi" w:eastAsiaTheme="minorHAnsi" w:hAnsiTheme="minorHAnsi" w:cstheme="minorBidi"/>
          <w:lang w:eastAsia="en-US"/>
        </w:rPr>
        <w:t xml:space="preserve"> Ereignis oder einem Prozesswegweiser enden. Dies nennt man das Schluss- oder Endereignis.</w:t>
      </w:r>
    </w:p>
    <w:p w:rsidR="00373AE4" w:rsidRPr="00E51797" w:rsidRDefault="00373AE4" w:rsidP="00373AE4">
      <w:pPr>
        <w:pStyle w:val="StandardWeb"/>
        <w:ind w:left="720"/>
        <w:rPr>
          <w:rFonts w:asciiTheme="minorHAnsi" w:eastAsiaTheme="minorHAnsi" w:hAnsiTheme="minorHAnsi" w:cstheme="minorBidi"/>
          <w:lang w:eastAsia="en-US"/>
        </w:rPr>
      </w:pPr>
      <w:r w:rsidRPr="00E51797">
        <w:rPr>
          <w:rFonts w:asciiTheme="minorHAnsi" w:eastAsiaTheme="minorHAnsi" w:hAnsiTheme="minorHAnsi" w:cstheme="minorBidi"/>
          <w:iCs/>
          <w:lang w:eastAsia="en-US"/>
        </w:rPr>
        <w:t>Ereignisse</w:t>
      </w:r>
      <w:r w:rsidRPr="00E51797">
        <w:rPr>
          <w:rFonts w:asciiTheme="minorHAnsi" w:eastAsiaTheme="minorHAnsi" w:hAnsiTheme="minorHAnsi" w:cstheme="minorBidi"/>
          <w:lang w:eastAsia="en-US"/>
        </w:rPr>
        <w:t xml:space="preserve"> </w:t>
      </w:r>
      <w:r w:rsidRPr="00E51797">
        <w:rPr>
          <w:rFonts w:asciiTheme="minorHAnsi" w:eastAsiaTheme="minorHAnsi" w:hAnsiTheme="minorHAnsi" w:cstheme="minorBidi"/>
          <w:iCs/>
          <w:lang w:eastAsia="en-US"/>
        </w:rPr>
        <w:t xml:space="preserve">und Funktionen </w:t>
      </w:r>
      <w:r w:rsidR="000B62AF" w:rsidRPr="00E51797">
        <w:rPr>
          <w:rFonts w:asciiTheme="minorHAnsi" w:eastAsiaTheme="minorHAnsi" w:hAnsiTheme="minorHAnsi" w:cstheme="minorBidi"/>
          <w:iCs/>
          <w:lang w:eastAsia="en-US"/>
        </w:rPr>
        <w:t>müssen</w:t>
      </w:r>
      <w:r w:rsidRPr="00E51797">
        <w:rPr>
          <w:rFonts w:asciiTheme="minorHAnsi" w:eastAsiaTheme="minorHAnsi" w:hAnsiTheme="minorHAnsi" w:cstheme="minorBidi"/>
          <w:iCs/>
          <w:lang w:eastAsia="en-US"/>
        </w:rPr>
        <w:t xml:space="preserve"> abwechselnd vorkommen!</w:t>
      </w:r>
    </w:p>
    <w:p w:rsidR="00373AE4" w:rsidRPr="00E51797" w:rsidRDefault="00373AE4" w:rsidP="00373AE4">
      <w:pPr>
        <w:pStyle w:val="StandardWeb"/>
        <w:ind w:left="720"/>
        <w:rPr>
          <w:rFonts w:asciiTheme="minorHAnsi" w:eastAsiaTheme="minorHAnsi" w:hAnsiTheme="minorHAnsi" w:cstheme="minorBidi"/>
          <w:iCs/>
          <w:lang w:eastAsia="en-US"/>
        </w:rPr>
      </w:pPr>
      <w:r w:rsidRPr="00E51797">
        <w:rPr>
          <w:rFonts w:asciiTheme="minorHAnsi" w:eastAsiaTheme="minorHAnsi" w:hAnsiTheme="minorHAnsi" w:cstheme="minorBidi"/>
          <w:iCs/>
          <w:lang w:eastAsia="en-US"/>
        </w:rPr>
        <w:t>Es gibt immer nur eine Verbindungen zwischen Ereignissen und Funktionen. Sollen mehrere Alternativen dargestellt werden, muss die Verbindung durch Konnektoren realisiert werden.</w:t>
      </w:r>
    </w:p>
    <w:p w:rsidR="00373AE4" w:rsidRPr="00E51797" w:rsidRDefault="00373AE4" w:rsidP="00373AE4">
      <w:pPr>
        <w:pStyle w:val="StandardWeb"/>
        <w:ind w:left="720"/>
        <w:rPr>
          <w:rFonts w:asciiTheme="minorHAnsi" w:eastAsiaTheme="minorHAnsi" w:hAnsiTheme="minorHAnsi" w:cstheme="minorBidi"/>
          <w:lang w:eastAsia="en-US"/>
        </w:rPr>
      </w:pPr>
      <w:r w:rsidRPr="00E51797">
        <w:rPr>
          <w:rFonts w:asciiTheme="minorHAnsi" w:eastAsiaTheme="minorHAnsi" w:hAnsiTheme="minorHAnsi" w:cstheme="minorBidi"/>
          <w:iCs/>
          <w:lang w:eastAsia="en-US"/>
        </w:rPr>
        <w:t xml:space="preserve">Informationsobjekte werden den Funktionen zugeordnet. </w:t>
      </w:r>
      <w:r w:rsidR="000B62AF" w:rsidRPr="00E51797">
        <w:rPr>
          <w:rFonts w:asciiTheme="minorHAnsi" w:eastAsiaTheme="minorHAnsi" w:hAnsiTheme="minorHAnsi" w:cstheme="minorBidi"/>
          <w:iCs/>
          <w:lang w:eastAsia="en-US"/>
        </w:rPr>
        <w:t>M</w:t>
      </w:r>
      <w:r w:rsidRPr="00E51797">
        <w:rPr>
          <w:rFonts w:asciiTheme="minorHAnsi" w:eastAsiaTheme="minorHAnsi" w:hAnsiTheme="minorHAnsi" w:cstheme="minorBidi"/>
          <w:iCs/>
          <w:lang w:eastAsia="en-US"/>
        </w:rPr>
        <w:t>it Hilfe von Pfeilen kann die Flussrichtung der Informationen angegeben.</w:t>
      </w:r>
    </w:p>
    <w:p w:rsidR="00373AE4" w:rsidRPr="00E51797" w:rsidRDefault="00373AE4" w:rsidP="00373AE4">
      <w:pPr>
        <w:pStyle w:val="Listenabsatz"/>
        <w:rPr>
          <w:sz w:val="24"/>
          <w:szCs w:val="24"/>
        </w:rPr>
      </w:pPr>
      <w:r w:rsidRPr="00E51797">
        <w:rPr>
          <w:sz w:val="24"/>
          <w:szCs w:val="24"/>
        </w:rPr>
        <w:t>Die Organisationseinheiten beschreiben Stellen der Ablauforganisation und werden den Funktionen zugeordnet.</w:t>
      </w:r>
    </w:p>
    <w:p w:rsidR="00373AE4" w:rsidRPr="00E51797" w:rsidRDefault="00373AE4" w:rsidP="00373AE4">
      <w:pPr>
        <w:pStyle w:val="Listenabsatz"/>
        <w:rPr>
          <w:sz w:val="24"/>
          <w:szCs w:val="24"/>
        </w:rPr>
      </w:pPr>
    </w:p>
    <w:p w:rsidR="00373AE4" w:rsidRPr="00E51797" w:rsidRDefault="008A0000" w:rsidP="00373AE4">
      <w:pPr>
        <w:pStyle w:val="Listenabsatz"/>
        <w:rPr>
          <w:sz w:val="24"/>
          <w:szCs w:val="24"/>
        </w:rPr>
      </w:pPr>
      <w:r w:rsidRPr="00E51797">
        <w:rPr>
          <w:sz w:val="24"/>
          <w:szCs w:val="24"/>
        </w:rPr>
        <w:t>Die Modelle sollen die Elemente so anordnen, dass eine spaltenförmige Darstellung entsteht.</w:t>
      </w:r>
    </w:p>
    <w:p w:rsidR="008A0000" w:rsidRPr="00E51797" w:rsidRDefault="008A0000" w:rsidP="00373AE4">
      <w:pPr>
        <w:pStyle w:val="Listenabsatz"/>
        <w:rPr>
          <w:sz w:val="24"/>
          <w:szCs w:val="24"/>
        </w:rPr>
      </w:pPr>
    </w:p>
    <w:p w:rsidR="008A0000" w:rsidRPr="00E51797" w:rsidRDefault="008A0000">
      <w:pPr>
        <w:rPr>
          <w:sz w:val="24"/>
          <w:szCs w:val="24"/>
        </w:rPr>
      </w:pPr>
      <w:r w:rsidRPr="00E51797">
        <w:rPr>
          <w:sz w:val="24"/>
          <w:szCs w:val="24"/>
        </w:rPr>
        <w:br w:type="page"/>
      </w:r>
    </w:p>
    <w:p w:rsidR="008A0000" w:rsidRPr="00E51797" w:rsidRDefault="008A0000" w:rsidP="00373AE4">
      <w:pPr>
        <w:pStyle w:val="Listenabsatz"/>
        <w:rPr>
          <w:sz w:val="24"/>
          <w:szCs w:val="24"/>
        </w:rPr>
      </w:pPr>
    </w:p>
    <w:tbl>
      <w:tblPr>
        <w:tblStyle w:val="Tabellenraster"/>
        <w:tblW w:w="0" w:type="auto"/>
        <w:tblInd w:w="720" w:type="dxa"/>
        <w:tblLook w:val="04A0" w:firstRow="1" w:lastRow="0" w:firstColumn="1" w:lastColumn="0" w:noHBand="0" w:noVBand="1"/>
      </w:tblPr>
      <w:tblGrid>
        <w:gridCol w:w="2129"/>
        <w:gridCol w:w="2036"/>
        <w:gridCol w:w="2064"/>
        <w:gridCol w:w="2113"/>
      </w:tblGrid>
      <w:tr w:rsidR="008A0000" w:rsidRPr="00E51797" w:rsidTr="008A0000">
        <w:tc>
          <w:tcPr>
            <w:tcW w:w="2265" w:type="dxa"/>
            <w:tcBorders>
              <w:bottom w:val="single" w:sz="4" w:space="0" w:color="auto"/>
            </w:tcBorders>
          </w:tcPr>
          <w:p w:rsidR="008A0000" w:rsidRPr="00E51797" w:rsidRDefault="008A0000" w:rsidP="008A0000">
            <w:pPr>
              <w:pStyle w:val="Listenabsatz"/>
              <w:ind w:left="0"/>
              <w:jc w:val="center"/>
              <w:rPr>
                <w:sz w:val="24"/>
                <w:szCs w:val="24"/>
              </w:rPr>
            </w:pPr>
            <w:r w:rsidRPr="00E51797">
              <w:rPr>
                <w:sz w:val="24"/>
                <w:szCs w:val="24"/>
              </w:rPr>
              <w:t>Organisations-einheit</w:t>
            </w:r>
          </w:p>
        </w:tc>
        <w:tc>
          <w:tcPr>
            <w:tcW w:w="2265" w:type="dxa"/>
            <w:tcBorders>
              <w:bottom w:val="single" w:sz="4" w:space="0" w:color="auto"/>
            </w:tcBorders>
          </w:tcPr>
          <w:p w:rsidR="008A0000" w:rsidRPr="00E51797" w:rsidRDefault="008A0000" w:rsidP="008A0000">
            <w:pPr>
              <w:pStyle w:val="Listenabsatz"/>
              <w:ind w:left="0"/>
              <w:jc w:val="center"/>
              <w:rPr>
                <w:sz w:val="24"/>
                <w:szCs w:val="24"/>
              </w:rPr>
            </w:pPr>
            <w:r w:rsidRPr="00E51797">
              <w:rPr>
                <w:sz w:val="24"/>
                <w:szCs w:val="24"/>
              </w:rPr>
              <w:t>Ereignisse</w:t>
            </w:r>
          </w:p>
        </w:tc>
        <w:tc>
          <w:tcPr>
            <w:tcW w:w="2266" w:type="dxa"/>
            <w:tcBorders>
              <w:bottom w:val="single" w:sz="4" w:space="0" w:color="auto"/>
            </w:tcBorders>
          </w:tcPr>
          <w:p w:rsidR="008A0000" w:rsidRPr="00E51797" w:rsidRDefault="008A0000" w:rsidP="008A0000">
            <w:pPr>
              <w:pStyle w:val="Listenabsatz"/>
              <w:ind w:left="0"/>
              <w:jc w:val="center"/>
              <w:rPr>
                <w:sz w:val="24"/>
                <w:szCs w:val="24"/>
              </w:rPr>
            </w:pPr>
            <w:r w:rsidRPr="00E51797">
              <w:rPr>
                <w:sz w:val="24"/>
                <w:szCs w:val="24"/>
              </w:rPr>
              <w:t>Funktionen</w:t>
            </w:r>
          </w:p>
        </w:tc>
        <w:tc>
          <w:tcPr>
            <w:tcW w:w="2266" w:type="dxa"/>
            <w:tcBorders>
              <w:bottom w:val="single" w:sz="4" w:space="0" w:color="auto"/>
            </w:tcBorders>
          </w:tcPr>
          <w:p w:rsidR="008A0000" w:rsidRPr="00E51797" w:rsidRDefault="008A0000" w:rsidP="008A0000">
            <w:pPr>
              <w:pStyle w:val="Listenabsatz"/>
              <w:ind w:left="0"/>
              <w:jc w:val="center"/>
              <w:rPr>
                <w:sz w:val="24"/>
                <w:szCs w:val="24"/>
              </w:rPr>
            </w:pPr>
            <w:r w:rsidRPr="00E51797">
              <w:rPr>
                <w:sz w:val="24"/>
                <w:szCs w:val="24"/>
              </w:rPr>
              <w:t>Informations-objekte</w:t>
            </w:r>
          </w:p>
        </w:tc>
      </w:tr>
      <w:tr w:rsidR="008A0000" w:rsidRPr="00E51797" w:rsidTr="008A0000">
        <w:tc>
          <w:tcPr>
            <w:tcW w:w="2265" w:type="dxa"/>
            <w:tcBorders>
              <w:left w:val="dashSmallGap" w:sz="4" w:space="0" w:color="auto"/>
              <w:bottom w:val="nil"/>
              <w:right w:val="dashSmallGap" w:sz="4" w:space="0" w:color="auto"/>
            </w:tcBorders>
          </w:tcPr>
          <w:p w:rsidR="008A0000" w:rsidRPr="00E51797" w:rsidRDefault="008A0000" w:rsidP="008A0000">
            <w:pPr>
              <w:pStyle w:val="Listenabsatz"/>
              <w:ind w:left="0"/>
              <w:jc w:val="center"/>
              <w:rPr>
                <w:sz w:val="24"/>
                <w:szCs w:val="24"/>
              </w:rPr>
            </w:pPr>
          </w:p>
        </w:tc>
        <w:tc>
          <w:tcPr>
            <w:tcW w:w="2265" w:type="dxa"/>
            <w:tcBorders>
              <w:left w:val="dashSmallGap" w:sz="4" w:space="0" w:color="auto"/>
              <w:bottom w:val="nil"/>
              <w:right w:val="dashSmallGap" w:sz="4" w:space="0" w:color="auto"/>
            </w:tcBorders>
          </w:tcPr>
          <w:p w:rsidR="008A0000" w:rsidRPr="00E51797" w:rsidRDefault="008A0000" w:rsidP="008A0000">
            <w:pPr>
              <w:pStyle w:val="Listenabsatz"/>
              <w:ind w:left="0"/>
              <w:jc w:val="center"/>
              <w:rPr>
                <w:sz w:val="24"/>
                <w:szCs w:val="24"/>
              </w:rPr>
            </w:pPr>
          </w:p>
        </w:tc>
        <w:tc>
          <w:tcPr>
            <w:tcW w:w="2266" w:type="dxa"/>
            <w:tcBorders>
              <w:left w:val="dashSmallGap" w:sz="4" w:space="0" w:color="auto"/>
              <w:bottom w:val="nil"/>
              <w:right w:val="dashSmallGap" w:sz="4" w:space="0" w:color="auto"/>
            </w:tcBorders>
          </w:tcPr>
          <w:p w:rsidR="008A0000" w:rsidRPr="00E51797" w:rsidRDefault="008A0000" w:rsidP="008A0000">
            <w:pPr>
              <w:pStyle w:val="Listenabsatz"/>
              <w:ind w:left="0"/>
              <w:jc w:val="center"/>
              <w:rPr>
                <w:sz w:val="24"/>
                <w:szCs w:val="24"/>
              </w:rPr>
            </w:pPr>
          </w:p>
        </w:tc>
        <w:tc>
          <w:tcPr>
            <w:tcW w:w="2266" w:type="dxa"/>
            <w:tcBorders>
              <w:left w:val="dashSmallGap" w:sz="4" w:space="0" w:color="auto"/>
              <w:bottom w:val="nil"/>
              <w:right w:val="dashSmallGap" w:sz="4" w:space="0" w:color="auto"/>
            </w:tcBorders>
          </w:tcPr>
          <w:p w:rsidR="008A0000" w:rsidRPr="00E51797" w:rsidRDefault="008A0000" w:rsidP="008A0000">
            <w:pPr>
              <w:pStyle w:val="Listenabsatz"/>
              <w:ind w:left="0"/>
              <w:jc w:val="center"/>
              <w:rPr>
                <w:sz w:val="24"/>
                <w:szCs w:val="24"/>
              </w:rPr>
            </w:pPr>
          </w:p>
        </w:tc>
      </w:tr>
    </w:tbl>
    <w:p w:rsidR="008A0000" w:rsidRPr="00E51797" w:rsidRDefault="008A0000" w:rsidP="00373AE4">
      <w:pPr>
        <w:pStyle w:val="Listenabsatz"/>
        <w:rPr>
          <w:sz w:val="24"/>
          <w:szCs w:val="24"/>
        </w:rPr>
      </w:pPr>
    </w:p>
    <w:p w:rsidR="008A0000" w:rsidRPr="00E51797" w:rsidRDefault="008A0000" w:rsidP="00373AE4">
      <w:pPr>
        <w:pStyle w:val="Listenabsatz"/>
        <w:rPr>
          <w:sz w:val="24"/>
          <w:szCs w:val="24"/>
        </w:rPr>
      </w:pPr>
    </w:p>
    <w:p w:rsidR="008A0000" w:rsidRPr="00E51797" w:rsidRDefault="008A0000" w:rsidP="00373AE4">
      <w:pPr>
        <w:pStyle w:val="Listenabsatz"/>
        <w:rPr>
          <w:sz w:val="24"/>
          <w:szCs w:val="24"/>
        </w:rPr>
      </w:pPr>
      <w:r w:rsidRPr="00E51797">
        <w:rPr>
          <w:sz w:val="24"/>
          <w:szCs w:val="24"/>
        </w:rPr>
        <w:object w:dxaOrig="8385" w:dyaOrig="5161">
          <v:shape id="_x0000_i1044" type="#_x0000_t75" style="width:420.75pt;height:258.05pt" o:ole="">
            <v:imagedata r:id="rId50" o:title=""/>
          </v:shape>
          <o:OLEObject Type="Embed" ProgID="Visio.Drawing.15" ShapeID="_x0000_i1044" DrawAspect="Content" ObjectID="_1582979392" r:id="rId51"/>
        </w:object>
      </w:r>
    </w:p>
    <w:p w:rsidR="008A0000" w:rsidRPr="00E51797" w:rsidRDefault="008A0000" w:rsidP="00373AE4">
      <w:pPr>
        <w:pStyle w:val="Listenabsatz"/>
        <w:rPr>
          <w:sz w:val="24"/>
          <w:szCs w:val="24"/>
        </w:rPr>
      </w:pPr>
    </w:p>
    <w:p w:rsidR="008A0000" w:rsidRPr="00E51797" w:rsidRDefault="008A0000" w:rsidP="00373AE4">
      <w:pPr>
        <w:pStyle w:val="Listenabsatz"/>
        <w:rPr>
          <w:sz w:val="24"/>
          <w:szCs w:val="24"/>
        </w:rPr>
      </w:pPr>
    </w:p>
    <w:p w:rsidR="008A0000" w:rsidRPr="00E51797" w:rsidRDefault="008A0000" w:rsidP="00373AE4">
      <w:pPr>
        <w:pStyle w:val="Listenabsatz"/>
        <w:rPr>
          <w:sz w:val="24"/>
          <w:szCs w:val="24"/>
        </w:rPr>
      </w:pPr>
    </w:p>
    <w:p w:rsidR="00373AE4" w:rsidRPr="00E51797" w:rsidRDefault="00373AE4">
      <w:pPr>
        <w:rPr>
          <w:sz w:val="24"/>
          <w:szCs w:val="24"/>
        </w:rPr>
      </w:pPr>
      <w:r w:rsidRPr="00E51797">
        <w:rPr>
          <w:sz w:val="24"/>
          <w:szCs w:val="24"/>
        </w:rPr>
        <w:br w:type="page"/>
      </w:r>
    </w:p>
    <w:p w:rsidR="00B2597A" w:rsidRPr="00E545CA" w:rsidRDefault="00B2597A" w:rsidP="00A277F3">
      <w:pPr>
        <w:pStyle w:val="Listenabsatz"/>
        <w:numPr>
          <w:ilvl w:val="0"/>
          <w:numId w:val="7"/>
        </w:numPr>
        <w:rPr>
          <w:b/>
          <w:sz w:val="32"/>
          <w:szCs w:val="32"/>
        </w:rPr>
      </w:pPr>
      <w:r w:rsidRPr="00E545CA">
        <w:rPr>
          <w:b/>
          <w:sz w:val="32"/>
          <w:szCs w:val="32"/>
        </w:rPr>
        <w:lastRenderedPageBreak/>
        <w:t>Die Verknüpfungsmöglichkeiten in der Übersicht</w:t>
      </w:r>
    </w:p>
    <w:tbl>
      <w:tblPr>
        <w:tblStyle w:val="Tabellenraster"/>
        <w:tblW w:w="0" w:type="auto"/>
        <w:tblLook w:val="04A0" w:firstRow="1" w:lastRow="0" w:firstColumn="1" w:lastColumn="0" w:noHBand="0" w:noVBand="1"/>
      </w:tblPr>
      <w:tblGrid>
        <w:gridCol w:w="3161"/>
        <w:gridCol w:w="2929"/>
        <w:gridCol w:w="2972"/>
      </w:tblGrid>
      <w:tr w:rsidR="00997DED" w:rsidRPr="00E51797" w:rsidTr="003C1647">
        <w:tc>
          <w:tcPr>
            <w:tcW w:w="3263" w:type="dxa"/>
          </w:tcPr>
          <w:p w:rsidR="00997DED" w:rsidRPr="00E51797" w:rsidRDefault="00997DED" w:rsidP="001942D8">
            <w:pPr>
              <w:jc w:val="center"/>
              <w:rPr>
                <w:sz w:val="24"/>
                <w:szCs w:val="24"/>
              </w:rPr>
            </w:pPr>
            <w:r w:rsidRPr="00E51797">
              <w:rPr>
                <w:sz w:val="24"/>
                <w:szCs w:val="24"/>
              </w:rPr>
              <w:t>Und-Verknüpfung</w:t>
            </w:r>
          </w:p>
        </w:tc>
        <w:tc>
          <w:tcPr>
            <w:tcW w:w="2899" w:type="dxa"/>
          </w:tcPr>
          <w:p w:rsidR="00997DED" w:rsidRPr="00E51797" w:rsidRDefault="00997DED" w:rsidP="001942D8">
            <w:pPr>
              <w:jc w:val="center"/>
              <w:rPr>
                <w:sz w:val="24"/>
                <w:szCs w:val="24"/>
              </w:rPr>
            </w:pPr>
            <w:r w:rsidRPr="00E51797">
              <w:rPr>
                <w:sz w:val="24"/>
                <w:szCs w:val="24"/>
              </w:rPr>
              <w:t>Oder-Verknüpfung</w:t>
            </w:r>
          </w:p>
        </w:tc>
        <w:tc>
          <w:tcPr>
            <w:tcW w:w="2900" w:type="dxa"/>
          </w:tcPr>
          <w:p w:rsidR="00997DED" w:rsidRPr="00E51797" w:rsidRDefault="00997DED" w:rsidP="001942D8">
            <w:pPr>
              <w:jc w:val="center"/>
              <w:rPr>
                <w:sz w:val="24"/>
                <w:szCs w:val="24"/>
              </w:rPr>
            </w:pPr>
            <w:proofErr w:type="spellStart"/>
            <w:r w:rsidRPr="00E51797">
              <w:rPr>
                <w:sz w:val="24"/>
                <w:szCs w:val="24"/>
              </w:rPr>
              <w:t>XOder</w:t>
            </w:r>
            <w:proofErr w:type="spellEnd"/>
            <w:r w:rsidRPr="00E51797">
              <w:rPr>
                <w:sz w:val="24"/>
                <w:szCs w:val="24"/>
              </w:rPr>
              <w:t>-Verknüpfung</w:t>
            </w:r>
          </w:p>
        </w:tc>
      </w:tr>
      <w:tr w:rsidR="00997DED" w:rsidRPr="00E51797" w:rsidTr="003C1647">
        <w:tc>
          <w:tcPr>
            <w:tcW w:w="3263" w:type="dxa"/>
          </w:tcPr>
          <w:p w:rsidR="00997DED" w:rsidRPr="00E51797" w:rsidRDefault="00997DED" w:rsidP="00997DED">
            <w:pPr>
              <w:jc w:val="center"/>
              <w:rPr>
                <w:sz w:val="24"/>
                <w:szCs w:val="24"/>
              </w:rPr>
            </w:pPr>
          </w:p>
          <w:p w:rsidR="00997DED" w:rsidRPr="00E51797" w:rsidRDefault="001942D8" w:rsidP="00997DED">
            <w:pPr>
              <w:jc w:val="center"/>
              <w:rPr>
                <w:sz w:val="24"/>
                <w:szCs w:val="24"/>
              </w:rPr>
            </w:pPr>
            <w:r w:rsidRPr="00E51797">
              <w:rPr>
                <w:sz w:val="24"/>
                <w:szCs w:val="24"/>
              </w:rPr>
              <w:object w:dxaOrig="3685" w:dyaOrig="3565">
                <v:shape id="_x0000_i1045" type="#_x0000_t75" style="width:126.95pt;height:119.45pt" o:ole="">
                  <v:imagedata r:id="rId52" o:title=""/>
                </v:shape>
                <o:OLEObject Type="Embed" ProgID="Visio.Drawing.15" ShapeID="_x0000_i1045" DrawAspect="Content" ObjectID="_1582979393" r:id="rId53"/>
              </w:object>
            </w:r>
          </w:p>
          <w:p w:rsidR="00997DED" w:rsidRPr="00E51797" w:rsidRDefault="00997DED" w:rsidP="00997DED">
            <w:pPr>
              <w:jc w:val="center"/>
              <w:rPr>
                <w:sz w:val="24"/>
                <w:szCs w:val="24"/>
              </w:rPr>
            </w:pPr>
          </w:p>
        </w:tc>
        <w:tc>
          <w:tcPr>
            <w:tcW w:w="2899" w:type="dxa"/>
          </w:tcPr>
          <w:p w:rsidR="00997DED" w:rsidRPr="00E51797" w:rsidRDefault="00997DED" w:rsidP="00997DED">
            <w:pPr>
              <w:rPr>
                <w:sz w:val="24"/>
                <w:szCs w:val="24"/>
              </w:rPr>
            </w:pPr>
          </w:p>
          <w:p w:rsidR="001942D8" w:rsidRPr="00E51797" w:rsidRDefault="001942D8" w:rsidP="00997DED">
            <w:pPr>
              <w:rPr>
                <w:sz w:val="24"/>
                <w:szCs w:val="24"/>
              </w:rPr>
            </w:pPr>
            <w:r w:rsidRPr="00E51797">
              <w:rPr>
                <w:sz w:val="24"/>
                <w:szCs w:val="24"/>
              </w:rPr>
              <w:object w:dxaOrig="4345" w:dyaOrig="3949">
                <v:shape id="_x0000_i1046" type="#_x0000_t75" style="width:131.95pt;height:119.85pt" o:ole="">
                  <v:imagedata r:id="rId54" o:title=""/>
                </v:shape>
                <o:OLEObject Type="Embed" ProgID="Visio.Drawing.15" ShapeID="_x0000_i1046" DrawAspect="Content" ObjectID="_1582979394" r:id="rId55"/>
              </w:object>
            </w:r>
          </w:p>
          <w:p w:rsidR="001942D8" w:rsidRPr="00E51797" w:rsidRDefault="001942D8" w:rsidP="00997DED">
            <w:pPr>
              <w:rPr>
                <w:sz w:val="24"/>
                <w:szCs w:val="24"/>
              </w:rPr>
            </w:pPr>
          </w:p>
        </w:tc>
        <w:tc>
          <w:tcPr>
            <w:tcW w:w="2900" w:type="dxa"/>
          </w:tcPr>
          <w:p w:rsidR="00997DED" w:rsidRPr="00E51797" w:rsidRDefault="00997DED" w:rsidP="00997DED">
            <w:pPr>
              <w:rPr>
                <w:sz w:val="24"/>
                <w:szCs w:val="24"/>
              </w:rPr>
            </w:pPr>
          </w:p>
          <w:p w:rsidR="001942D8" w:rsidRPr="00E51797" w:rsidRDefault="001942D8" w:rsidP="00997DED">
            <w:pPr>
              <w:rPr>
                <w:sz w:val="24"/>
                <w:szCs w:val="24"/>
              </w:rPr>
            </w:pPr>
            <w:r w:rsidRPr="00E51797">
              <w:rPr>
                <w:sz w:val="24"/>
                <w:szCs w:val="24"/>
              </w:rPr>
              <w:object w:dxaOrig="3565" w:dyaOrig="4237">
                <v:shape id="_x0000_i1047" type="#_x0000_t75" style="width:119.45pt;height:137.75pt" o:ole="">
                  <v:imagedata r:id="rId56" o:title=""/>
                </v:shape>
                <o:OLEObject Type="Embed" ProgID="Visio.Drawing.15" ShapeID="_x0000_i1047" DrawAspect="Content" ObjectID="_1582979395" r:id="rId57"/>
              </w:object>
            </w:r>
          </w:p>
          <w:p w:rsidR="001942D8" w:rsidRPr="00E51797" w:rsidRDefault="001942D8" w:rsidP="00997DED">
            <w:pPr>
              <w:rPr>
                <w:sz w:val="24"/>
                <w:szCs w:val="24"/>
              </w:rPr>
            </w:pPr>
          </w:p>
        </w:tc>
      </w:tr>
      <w:tr w:rsidR="00997DED" w:rsidRPr="00E51797" w:rsidTr="003C1647">
        <w:tc>
          <w:tcPr>
            <w:tcW w:w="3263" w:type="dxa"/>
          </w:tcPr>
          <w:p w:rsidR="00997DED" w:rsidRPr="00E51797" w:rsidRDefault="00997DED" w:rsidP="00997DED">
            <w:pPr>
              <w:rPr>
                <w:sz w:val="24"/>
                <w:szCs w:val="24"/>
              </w:rPr>
            </w:pPr>
          </w:p>
          <w:p w:rsidR="00997DED" w:rsidRPr="00E51797" w:rsidRDefault="001942D8" w:rsidP="00997DED">
            <w:pPr>
              <w:rPr>
                <w:sz w:val="24"/>
                <w:szCs w:val="24"/>
              </w:rPr>
            </w:pPr>
            <w:r w:rsidRPr="00E51797">
              <w:rPr>
                <w:sz w:val="24"/>
                <w:szCs w:val="24"/>
              </w:rPr>
              <w:object w:dxaOrig="4416" w:dyaOrig="3564">
                <v:shape id="_x0000_i1048" type="#_x0000_t75" style="width:149.85pt;height:119.05pt" o:ole="">
                  <v:imagedata r:id="rId58" o:title=""/>
                </v:shape>
                <o:OLEObject Type="Embed" ProgID="Visio.Drawing.15" ShapeID="_x0000_i1048" DrawAspect="Content" ObjectID="_1582979396" r:id="rId59"/>
              </w:object>
            </w:r>
          </w:p>
          <w:p w:rsidR="00997DED" w:rsidRPr="00E51797" w:rsidRDefault="00997DED" w:rsidP="00997DED">
            <w:pPr>
              <w:rPr>
                <w:sz w:val="24"/>
                <w:szCs w:val="24"/>
              </w:rPr>
            </w:pPr>
          </w:p>
        </w:tc>
        <w:tc>
          <w:tcPr>
            <w:tcW w:w="2899" w:type="dxa"/>
          </w:tcPr>
          <w:p w:rsidR="00997DED" w:rsidRPr="00E51797" w:rsidRDefault="00997DED" w:rsidP="00997DED">
            <w:pPr>
              <w:rPr>
                <w:sz w:val="24"/>
                <w:szCs w:val="24"/>
              </w:rPr>
            </w:pPr>
          </w:p>
          <w:p w:rsidR="001942D8" w:rsidRPr="00E51797" w:rsidRDefault="00475EC8" w:rsidP="00997DED">
            <w:pPr>
              <w:rPr>
                <w:sz w:val="24"/>
                <w:szCs w:val="24"/>
              </w:rPr>
            </w:pPr>
            <w:r w:rsidRPr="00E51797">
              <w:rPr>
                <w:sz w:val="24"/>
                <w:szCs w:val="24"/>
              </w:rPr>
              <w:object w:dxaOrig="3931" w:dyaOrig="3945">
                <v:shape id="_x0000_i1049" type="#_x0000_t75" style="width:118.6pt;height:119.45pt" o:ole="">
                  <v:imagedata r:id="rId60" o:title=""/>
                </v:shape>
                <o:OLEObject Type="Embed" ProgID="Visio.Drawing.15" ShapeID="_x0000_i1049" DrawAspect="Content" ObjectID="_1582979397" r:id="rId61"/>
              </w:object>
            </w:r>
          </w:p>
          <w:p w:rsidR="001942D8" w:rsidRPr="00E51797" w:rsidRDefault="001942D8" w:rsidP="00997DED">
            <w:pPr>
              <w:rPr>
                <w:sz w:val="24"/>
                <w:szCs w:val="24"/>
              </w:rPr>
            </w:pPr>
          </w:p>
        </w:tc>
        <w:tc>
          <w:tcPr>
            <w:tcW w:w="2900" w:type="dxa"/>
          </w:tcPr>
          <w:p w:rsidR="00997DED" w:rsidRPr="00E51797" w:rsidRDefault="00997DED" w:rsidP="00997DED">
            <w:pPr>
              <w:rPr>
                <w:sz w:val="24"/>
                <w:szCs w:val="24"/>
              </w:rPr>
            </w:pPr>
          </w:p>
          <w:p w:rsidR="001942D8" w:rsidRPr="00E51797" w:rsidRDefault="00725165" w:rsidP="00997DED">
            <w:pPr>
              <w:rPr>
                <w:sz w:val="24"/>
                <w:szCs w:val="24"/>
              </w:rPr>
            </w:pPr>
            <w:r w:rsidRPr="00E51797">
              <w:rPr>
                <w:sz w:val="24"/>
                <w:szCs w:val="24"/>
              </w:rPr>
              <w:object w:dxaOrig="3990" w:dyaOrig="3465">
                <v:shape id="_x0000_i1057" type="#_x0000_t75" style="width:135.7pt;height:115.7pt" o:ole="">
                  <v:imagedata r:id="rId62" o:title=""/>
                </v:shape>
                <o:OLEObject Type="Embed" ProgID="Visio.Drawing.15" ShapeID="_x0000_i1057" DrawAspect="Content" ObjectID="_1582979398" r:id="rId63"/>
              </w:object>
            </w:r>
          </w:p>
          <w:p w:rsidR="001942D8" w:rsidRPr="00E51797" w:rsidRDefault="001942D8" w:rsidP="00997DED">
            <w:pPr>
              <w:rPr>
                <w:sz w:val="24"/>
                <w:szCs w:val="24"/>
              </w:rPr>
            </w:pPr>
          </w:p>
        </w:tc>
      </w:tr>
      <w:tr w:rsidR="00997DED" w:rsidRPr="00E51797" w:rsidTr="003C1647">
        <w:tc>
          <w:tcPr>
            <w:tcW w:w="3263" w:type="dxa"/>
          </w:tcPr>
          <w:p w:rsidR="00997DED" w:rsidRPr="00E51797" w:rsidRDefault="00997DED" w:rsidP="00997DED">
            <w:pPr>
              <w:rPr>
                <w:sz w:val="24"/>
                <w:szCs w:val="24"/>
              </w:rPr>
            </w:pPr>
          </w:p>
          <w:p w:rsidR="001942D8" w:rsidRPr="00E51797" w:rsidRDefault="00725165" w:rsidP="002653C4">
            <w:pPr>
              <w:jc w:val="center"/>
              <w:rPr>
                <w:sz w:val="24"/>
                <w:szCs w:val="24"/>
              </w:rPr>
            </w:pPr>
            <w:r w:rsidRPr="00E51797">
              <w:rPr>
                <w:sz w:val="24"/>
                <w:szCs w:val="24"/>
              </w:rPr>
              <w:object w:dxaOrig="3840" w:dyaOrig="4230">
                <v:shape id="_x0000_i1058" type="#_x0000_t75" style="width:118.6pt;height:128.6pt" o:ole="">
                  <v:imagedata r:id="rId64" o:title=""/>
                </v:shape>
                <o:OLEObject Type="Embed" ProgID="Visio.Drawing.15" ShapeID="_x0000_i1058" DrawAspect="Content" ObjectID="_1582979399" r:id="rId65"/>
              </w:object>
            </w:r>
          </w:p>
          <w:p w:rsidR="001942D8" w:rsidRPr="00E51797" w:rsidRDefault="001942D8" w:rsidP="00997DED">
            <w:pPr>
              <w:rPr>
                <w:sz w:val="24"/>
                <w:szCs w:val="24"/>
              </w:rPr>
            </w:pPr>
          </w:p>
        </w:tc>
        <w:tc>
          <w:tcPr>
            <w:tcW w:w="2899" w:type="dxa"/>
          </w:tcPr>
          <w:p w:rsidR="00997DED" w:rsidRPr="00E51797" w:rsidRDefault="00997DED" w:rsidP="00997DED">
            <w:pPr>
              <w:rPr>
                <w:sz w:val="24"/>
                <w:szCs w:val="24"/>
              </w:rPr>
            </w:pPr>
          </w:p>
          <w:p w:rsidR="001942D8" w:rsidRPr="00E51797" w:rsidRDefault="001942D8" w:rsidP="00997DED">
            <w:pPr>
              <w:rPr>
                <w:sz w:val="24"/>
                <w:szCs w:val="24"/>
              </w:rPr>
            </w:pPr>
            <w:r w:rsidRPr="00E51797">
              <w:rPr>
                <w:sz w:val="24"/>
                <w:szCs w:val="24"/>
              </w:rPr>
              <w:object w:dxaOrig="4549" w:dyaOrig="3757">
                <v:shape id="_x0000_i1050" type="#_x0000_t75" style="width:138.15pt;height:114.05pt" o:ole="">
                  <v:imagedata r:id="rId66" o:title=""/>
                </v:shape>
                <o:OLEObject Type="Embed" ProgID="Visio.Drawing.15" ShapeID="_x0000_i1050" DrawAspect="Content" ObjectID="_1582979400" r:id="rId67"/>
              </w:object>
            </w:r>
          </w:p>
          <w:p w:rsidR="001942D8" w:rsidRPr="00E51797" w:rsidRDefault="001942D8" w:rsidP="00997DED">
            <w:pPr>
              <w:rPr>
                <w:sz w:val="24"/>
                <w:szCs w:val="24"/>
              </w:rPr>
            </w:pPr>
          </w:p>
        </w:tc>
        <w:tc>
          <w:tcPr>
            <w:tcW w:w="2900" w:type="dxa"/>
          </w:tcPr>
          <w:p w:rsidR="00997DED" w:rsidRPr="00E51797" w:rsidRDefault="00997DED" w:rsidP="00997DED">
            <w:pPr>
              <w:rPr>
                <w:sz w:val="24"/>
                <w:szCs w:val="24"/>
              </w:rPr>
            </w:pPr>
          </w:p>
          <w:p w:rsidR="001942D8" w:rsidRPr="00E51797" w:rsidRDefault="001942D8" w:rsidP="00997DED">
            <w:pPr>
              <w:rPr>
                <w:sz w:val="24"/>
                <w:szCs w:val="24"/>
              </w:rPr>
            </w:pPr>
            <w:r w:rsidRPr="00E51797">
              <w:rPr>
                <w:sz w:val="24"/>
                <w:szCs w:val="24"/>
              </w:rPr>
              <w:object w:dxaOrig="4272" w:dyaOrig="3565">
                <v:shape id="_x0000_i1051" type="#_x0000_t75" style="width:139.4pt;height:114.05pt" o:ole="">
                  <v:imagedata r:id="rId68" o:title=""/>
                </v:shape>
                <o:OLEObject Type="Embed" ProgID="Visio.Drawing.15" ShapeID="_x0000_i1051" DrawAspect="Content" ObjectID="_1582979401" r:id="rId69"/>
              </w:object>
            </w:r>
          </w:p>
          <w:p w:rsidR="001942D8" w:rsidRPr="00E51797" w:rsidRDefault="001942D8" w:rsidP="00997DED">
            <w:pPr>
              <w:rPr>
                <w:sz w:val="24"/>
                <w:szCs w:val="24"/>
              </w:rPr>
            </w:pPr>
          </w:p>
        </w:tc>
      </w:tr>
      <w:tr w:rsidR="00BF0E71" w:rsidRPr="00E51797" w:rsidTr="003C1647">
        <w:tc>
          <w:tcPr>
            <w:tcW w:w="3263" w:type="dxa"/>
          </w:tcPr>
          <w:p w:rsidR="00CE65D7" w:rsidRPr="00E51797" w:rsidRDefault="00CE65D7" w:rsidP="00997DED">
            <w:pPr>
              <w:rPr>
                <w:sz w:val="24"/>
                <w:szCs w:val="24"/>
              </w:rPr>
            </w:pPr>
            <w:r w:rsidRPr="00E51797">
              <w:rPr>
                <w:noProof/>
                <w:sz w:val="24"/>
                <w:szCs w:val="24"/>
                <w:lang w:eastAsia="de-DE"/>
              </w:rPr>
              <mc:AlternateContent>
                <mc:Choice Requires="wps">
                  <w:drawing>
                    <wp:anchor distT="0" distB="0" distL="114300" distR="114300" simplePos="0" relativeHeight="251660288" behindDoc="0" locked="0" layoutInCell="1" allowOverlap="1" wp14:anchorId="1E9FAE8D" wp14:editId="6EF82BBD">
                      <wp:simplePos x="0" y="0"/>
                      <wp:positionH relativeFrom="column">
                        <wp:posOffset>1933575</wp:posOffset>
                      </wp:positionH>
                      <wp:positionV relativeFrom="paragraph">
                        <wp:posOffset>-3175</wp:posOffset>
                      </wp:positionV>
                      <wp:extent cx="1866900" cy="1981200"/>
                      <wp:effectExtent l="0" t="0" r="19050" b="19050"/>
                      <wp:wrapNone/>
                      <wp:docPr id="2" name="Gerader Verbinder 2"/>
                      <wp:cNvGraphicFramePr/>
                      <a:graphic xmlns:a="http://schemas.openxmlformats.org/drawingml/2006/main">
                        <a:graphicData uri="http://schemas.microsoft.com/office/word/2010/wordprocessingShape">
                          <wps:wsp>
                            <wps:cNvCnPr/>
                            <wps:spPr>
                              <a:xfrm flipH="1">
                                <a:off x="0" y="0"/>
                                <a:ext cx="1866900" cy="1981200"/>
                              </a:xfrm>
                              <a:prstGeom prst="line">
                                <a:avLst/>
                              </a:prstGeom>
                              <a:ln w="254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F1FD66" id="Gerader Verbinder 2" o:spid="_x0000_s1026" style="position:absolute;flip:x;z-index:251660288;visibility:visible;mso-wrap-style:square;mso-wrap-distance-left:9pt;mso-wrap-distance-top:0;mso-wrap-distance-right:9pt;mso-wrap-distance-bottom:0;mso-position-horizontal:absolute;mso-position-horizontal-relative:text;mso-position-vertical:absolute;mso-position-vertical-relative:text" from="152.25pt,-.25pt" to="299.25pt,15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" strokecolor="red" strokeweight="2pt">
                      <v:stroke joinstyle="miter"/>
                    </v:line>
                  </w:pict>
                </mc:Fallback>
              </mc:AlternateContent>
            </w:r>
            <w:r w:rsidRPr="00E51797">
              <w:rPr>
                <w:noProof/>
                <w:sz w:val="24"/>
                <w:szCs w:val="24"/>
                <w:lang w:eastAsia="de-DE"/>
              </w:rPr>
              <mc:AlternateContent>
                <mc:Choice Requires="wps">
                  <w:drawing>
                    <wp:anchor distT="0" distB="0" distL="114300" distR="114300" simplePos="0" relativeHeight="251659264" behindDoc="0" locked="0" layoutInCell="1" allowOverlap="1" wp14:anchorId="41B2EDAB" wp14:editId="08548447">
                      <wp:simplePos x="0" y="0"/>
                      <wp:positionH relativeFrom="column">
                        <wp:posOffset>1933575</wp:posOffset>
                      </wp:positionH>
                      <wp:positionV relativeFrom="paragraph">
                        <wp:posOffset>-3175</wp:posOffset>
                      </wp:positionV>
                      <wp:extent cx="1866900" cy="1981200"/>
                      <wp:effectExtent l="0" t="0" r="19050" b="19050"/>
                      <wp:wrapNone/>
                      <wp:docPr id="1" name="Gerader Verbinder 1"/>
                      <wp:cNvGraphicFramePr/>
                      <a:graphic xmlns:a="http://schemas.openxmlformats.org/drawingml/2006/main">
                        <a:graphicData uri="http://schemas.microsoft.com/office/word/2010/wordprocessingShape">
                          <wps:wsp>
                            <wps:cNvCnPr/>
                            <wps:spPr>
                              <a:xfrm>
                                <a:off x="0" y="0"/>
                                <a:ext cx="1866900" cy="1981200"/>
                              </a:xfrm>
                              <a:prstGeom prst="line">
                                <a:avLst/>
                              </a:prstGeom>
                              <a:ln w="254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EB851C" id="Gerader Verbinder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52.25pt,-.25pt" to="299.25pt,15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" strokecolor="red" strokeweight="2pt">
                      <v:stroke joinstyle="miter"/>
                    </v:line>
                  </w:pict>
                </mc:Fallback>
              </mc:AlternateContent>
            </w:r>
          </w:p>
          <w:p w:rsidR="00CE65D7" w:rsidRPr="00E51797" w:rsidRDefault="00CE65D7" w:rsidP="00997DED">
            <w:pPr>
              <w:rPr>
                <w:sz w:val="24"/>
                <w:szCs w:val="24"/>
              </w:rPr>
            </w:pPr>
            <w:r w:rsidRPr="00E51797">
              <w:rPr>
                <w:sz w:val="24"/>
                <w:szCs w:val="24"/>
              </w:rPr>
              <w:object w:dxaOrig="4345" w:dyaOrig="3961">
                <v:shape id="_x0000_i1052" type="#_x0000_t75" style="width:139.4pt;height:125.25pt" o:ole="">
                  <v:imagedata r:id="rId70" o:title=""/>
                </v:shape>
                <o:OLEObject Type="Embed" ProgID="Visio.Drawing.15" ShapeID="_x0000_i1052" DrawAspect="Content" ObjectID="_1582979402" r:id="rId71"/>
              </w:object>
            </w:r>
          </w:p>
          <w:p w:rsidR="000B62AF" w:rsidRPr="00E51797" w:rsidRDefault="000B62AF" w:rsidP="00997DED">
            <w:pPr>
              <w:rPr>
                <w:sz w:val="24"/>
                <w:szCs w:val="24"/>
              </w:rPr>
            </w:pPr>
          </w:p>
        </w:tc>
        <w:tc>
          <w:tcPr>
            <w:tcW w:w="2899" w:type="dxa"/>
          </w:tcPr>
          <w:p w:rsidR="00BF0E71" w:rsidRPr="00E51797" w:rsidRDefault="00BF0E71" w:rsidP="00997DED">
            <w:pPr>
              <w:rPr>
                <w:sz w:val="24"/>
                <w:szCs w:val="24"/>
              </w:rPr>
            </w:pPr>
          </w:p>
          <w:p w:rsidR="00CE65D7" w:rsidRPr="00E51797" w:rsidRDefault="00CE65D7" w:rsidP="00997DED">
            <w:pPr>
              <w:rPr>
                <w:sz w:val="24"/>
                <w:szCs w:val="24"/>
              </w:rPr>
            </w:pPr>
            <w:r w:rsidRPr="00E51797">
              <w:rPr>
                <w:sz w:val="24"/>
                <w:szCs w:val="24"/>
              </w:rPr>
              <w:object w:dxaOrig="3886" w:dyaOrig="3586">
                <v:shape id="_x0000_i1053" type="#_x0000_t75" style="width:137.35pt;height:126.95pt" o:ole="">
                  <v:imagedata r:id="rId72" o:title=""/>
                </v:shape>
                <o:OLEObject Type="Embed" ProgID="Visio.Drawing.15" ShapeID="_x0000_i1053" DrawAspect="Content" ObjectID="_1582979403" r:id="rId73"/>
              </w:object>
            </w:r>
          </w:p>
        </w:tc>
        <w:tc>
          <w:tcPr>
            <w:tcW w:w="2900" w:type="dxa"/>
          </w:tcPr>
          <w:p w:rsidR="00BF0E71" w:rsidRPr="00E51797" w:rsidRDefault="00027252" w:rsidP="00997DED">
            <w:pPr>
              <w:rPr>
                <w:sz w:val="24"/>
                <w:szCs w:val="24"/>
              </w:rPr>
            </w:pPr>
            <w:r w:rsidRPr="00E51797">
              <w:rPr>
                <w:noProof/>
                <w:sz w:val="24"/>
                <w:szCs w:val="24"/>
                <w:lang w:eastAsia="de-DE"/>
              </w:rPr>
              <mc:AlternateContent>
                <mc:Choice Requires="wps">
                  <w:drawing>
                    <wp:anchor distT="0" distB="0" distL="114300" distR="114300" simplePos="0" relativeHeight="251662336" behindDoc="0" locked="0" layoutInCell="1" allowOverlap="1" wp14:anchorId="2D635263" wp14:editId="565C7B74">
                      <wp:simplePos x="0" y="0"/>
                      <wp:positionH relativeFrom="column">
                        <wp:posOffset>-69850</wp:posOffset>
                      </wp:positionH>
                      <wp:positionV relativeFrom="paragraph">
                        <wp:posOffset>-3176</wp:posOffset>
                      </wp:positionV>
                      <wp:extent cx="1866900" cy="2028825"/>
                      <wp:effectExtent l="0" t="0" r="19050" b="28575"/>
                      <wp:wrapNone/>
                      <wp:docPr id="4" name="Gerader Verbinder 4"/>
                      <wp:cNvGraphicFramePr/>
                      <a:graphic xmlns:a="http://schemas.openxmlformats.org/drawingml/2006/main">
                        <a:graphicData uri="http://schemas.microsoft.com/office/word/2010/wordprocessingShape">
                          <wps:wsp>
                            <wps:cNvCnPr/>
                            <wps:spPr>
                              <a:xfrm flipH="1">
                                <a:off x="0" y="0"/>
                                <a:ext cx="1866900" cy="2028825"/>
                              </a:xfrm>
                              <a:prstGeom prst="line">
                                <a:avLst/>
                              </a:prstGeom>
                              <a:ln w="254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8C564D3" id="Gerader Verbinder 4" o:spid="_x0000_s1026" style="position:absolute;flip:x;z-index:251662336;visibility:visible;mso-wrap-style:square;mso-wrap-distance-left:9pt;mso-wrap-distance-top:0;mso-wrap-distance-right:9pt;mso-wrap-distance-bottom:0;mso-position-horizontal:absolute;mso-position-horizontal-relative:text;mso-position-vertical:absolute;mso-position-vertical-relative:text" from="-5.5pt,-.25pt" to="141.5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" strokecolor="red" strokeweight="2pt">
                      <v:stroke joinstyle="miter"/>
                    </v:line>
                  </w:pict>
                </mc:Fallback>
              </mc:AlternateContent>
            </w:r>
            <w:r w:rsidRPr="00E51797">
              <w:rPr>
                <w:noProof/>
                <w:sz w:val="24"/>
                <w:szCs w:val="24"/>
                <w:lang w:eastAsia="de-DE"/>
              </w:rPr>
              <mc:AlternateContent>
                <mc:Choice Requires="wps">
                  <w:drawing>
                    <wp:anchor distT="0" distB="0" distL="114300" distR="114300" simplePos="0" relativeHeight="251661312" behindDoc="0" locked="0" layoutInCell="1" allowOverlap="1" wp14:anchorId="34F8E2AA" wp14:editId="4B1C5F36">
                      <wp:simplePos x="0" y="0"/>
                      <wp:positionH relativeFrom="column">
                        <wp:posOffset>-69850</wp:posOffset>
                      </wp:positionH>
                      <wp:positionV relativeFrom="paragraph">
                        <wp:posOffset>-3176</wp:posOffset>
                      </wp:positionV>
                      <wp:extent cx="1866900" cy="2028825"/>
                      <wp:effectExtent l="0" t="0" r="19050" b="28575"/>
                      <wp:wrapNone/>
                      <wp:docPr id="3" name="Gerader Verbinder 3"/>
                      <wp:cNvGraphicFramePr/>
                      <a:graphic xmlns:a="http://schemas.openxmlformats.org/drawingml/2006/main">
                        <a:graphicData uri="http://schemas.microsoft.com/office/word/2010/wordprocessingShape">
                          <wps:wsp>
                            <wps:cNvCnPr/>
                            <wps:spPr>
                              <a:xfrm>
                                <a:off x="0" y="0"/>
                                <a:ext cx="1866900" cy="2028825"/>
                              </a:xfrm>
                              <a:prstGeom prst="line">
                                <a:avLst/>
                              </a:prstGeom>
                              <a:ln w="254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91C07B" id="Gerader Verbinder 3"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5.5pt,-.25pt" to="141.5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" strokecolor="red" strokeweight="2pt">
                      <v:stroke joinstyle="miter"/>
                    </v:line>
                  </w:pict>
                </mc:Fallback>
              </mc:AlternateContent>
            </w:r>
          </w:p>
          <w:p w:rsidR="00CE65D7" w:rsidRPr="00E51797" w:rsidRDefault="00027252" w:rsidP="00997DED">
            <w:pPr>
              <w:rPr>
                <w:sz w:val="24"/>
                <w:szCs w:val="24"/>
              </w:rPr>
            </w:pPr>
            <w:r w:rsidRPr="00E51797">
              <w:rPr>
                <w:sz w:val="24"/>
                <w:szCs w:val="24"/>
              </w:rPr>
              <w:object w:dxaOrig="3886" w:dyaOrig="3586">
                <v:shape id="_x0000_i1054" type="#_x0000_t75" style="width:140.25pt;height:129pt" o:ole="">
                  <v:imagedata r:id="rId74" o:title=""/>
                </v:shape>
                <o:OLEObject Type="Embed" ProgID="Visio.Drawing.15" ShapeID="_x0000_i1054" DrawAspect="Content" ObjectID="_1582979404" r:id="rId75"/>
              </w:object>
            </w:r>
          </w:p>
        </w:tc>
      </w:tr>
    </w:tbl>
    <w:p w:rsidR="00562866" w:rsidRPr="00E628AE" w:rsidRDefault="004343A1" w:rsidP="00222B78">
      <w:pPr>
        <w:rPr>
          <w:b/>
          <w:sz w:val="24"/>
          <w:szCs w:val="24"/>
        </w:rPr>
      </w:pPr>
      <w:r w:rsidRPr="00E628AE">
        <w:rPr>
          <w:b/>
          <w:sz w:val="24"/>
          <w:szCs w:val="24"/>
        </w:rPr>
        <w:lastRenderedPageBreak/>
        <w:t xml:space="preserve">Quellen: </w:t>
      </w:r>
    </w:p>
    <w:p w:rsidR="00222B78" w:rsidRPr="00E51797" w:rsidRDefault="00222B78" w:rsidP="00222B78">
      <w:pPr>
        <w:rPr>
          <w:sz w:val="24"/>
          <w:szCs w:val="24"/>
        </w:rPr>
      </w:pPr>
      <w:r w:rsidRPr="00E51797">
        <w:rPr>
          <w:sz w:val="24"/>
          <w:szCs w:val="24"/>
        </w:rPr>
        <w:t>Baumgartner</w:t>
      </w:r>
      <w:r w:rsidR="002F78A1" w:rsidRPr="00E51797">
        <w:rPr>
          <w:sz w:val="24"/>
          <w:szCs w:val="24"/>
        </w:rPr>
        <w:t>, Heinz</w:t>
      </w:r>
      <w:r w:rsidRPr="00E51797">
        <w:rPr>
          <w:sz w:val="24"/>
          <w:szCs w:val="24"/>
        </w:rPr>
        <w:t>, Ebert</w:t>
      </w:r>
      <w:r w:rsidR="002F78A1" w:rsidRPr="00E51797">
        <w:rPr>
          <w:sz w:val="24"/>
          <w:szCs w:val="24"/>
        </w:rPr>
        <w:t>, Klaus</w:t>
      </w:r>
      <w:r w:rsidRPr="00E51797">
        <w:rPr>
          <w:sz w:val="24"/>
          <w:szCs w:val="24"/>
        </w:rPr>
        <w:t>, Schleider</w:t>
      </w:r>
      <w:r w:rsidR="002F78A1" w:rsidRPr="00E51797">
        <w:rPr>
          <w:sz w:val="24"/>
          <w:szCs w:val="24"/>
        </w:rPr>
        <w:t>, Karsten</w:t>
      </w:r>
      <w:r w:rsidRPr="00E51797">
        <w:rPr>
          <w:sz w:val="24"/>
          <w:szCs w:val="24"/>
        </w:rPr>
        <w:t>: Regeln zur Modellierung von ereignisgesteuerten Prozessketten, Beilage zur Kaufmännischen ZPG – Mitteilung Nr. 24, Stuttgart 2001</w:t>
      </w:r>
    </w:p>
    <w:p w:rsidR="0036315C" w:rsidRPr="00E51797" w:rsidRDefault="002F78A1" w:rsidP="0036315C">
      <w:pPr>
        <w:rPr>
          <w:sz w:val="24"/>
          <w:szCs w:val="24"/>
        </w:rPr>
      </w:pPr>
      <w:r w:rsidRPr="00E51797">
        <w:rPr>
          <w:sz w:val="24"/>
          <w:szCs w:val="24"/>
        </w:rPr>
        <w:t>Bienert, Michael, Geschäftsprozesse optimieren: ein Fahrplan Vortrag a</w:t>
      </w:r>
      <w:r w:rsidR="00230352" w:rsidRPr="00E51797">
        <w:rPr>
          <w:sz w:val="24"/>
          <w:szCs w:val="24"/>
        </w:rPr>
        <w:t xml:space="preserve">n der Fachhochschule Hannover </w:t>
      </w:r>
      <w:r w:rsidRPr="00E51797">
        <w:rPr>
          <w:sz w:val="24"/>
          <w:szCs w:val="24"/>
        </w:rPr>
        <w:t>2003</w:t>
      </w:r>
    </w:p>
    <w:p w:rsidR="000221DA" w:rsidRDefault="000221DA" w:rsidP="0036315C">
      <w:pPr>
        <w:rPr>
          <w:sz w:val="24"/>
          <w:szCs w:val="24"/>
        </w:rPr>
      </w:pPr>
      <w:r w:rsidRPr="00E51797">
        <w:rPr>
          <w:sz w:val="24"/>
          <w:szCs w:val="24"/>
        </w:rPr>
        <w:t xml:space="preserve">Fels, Joachim, Hege, Gernot, </w:t>
      </w:r>
      <w:proofErr w:type="spellStart"/>
      <w:r w:rsidRPr="00E51797">
        <w:rPr>
          <w:sz w:val="24"/>
          <w:szCs w:val="24"/>
        </w:rPr>
        <w:t>Ohlhauser</w:t>
      </w:r>
      <w:proofErr w:type="spellEnd"/>
      <w:r w:rsidRPr="00E51797">
        <w:rPr>
          <w:sz w:val="24"/>
          <w:szCs w:val="24"/>
        </w:rPr>
        <w:t xml:space="preserve">, Thomas: Handreichung „Wirtschaftsinformatik“ am Wirtschaftsgymnasium des </w:t>
      </w:r>
      <w:bookmarkStart w:id="0" w:name="_GoBack"/>
      <w:bookmarkEnd w:id="0"/>
      <w:r w:rsidR="00725165" w:rsidRPr="00E51797">
        <w:rPr>
          <w:sz w:val="24"/>
          <w:szCs w:val="24"/>
        </w:rPr>
        <w:t>Landesinstituts</w:t>
      </w:r>
      <w:r w:rsidRPr="00E51797">
        <w:rPr>
          <w:sz w:val="24"/>
          <w:szCs w:val="24"/>
        </w:rPr>
        <w:t xml:space="preserve"> für Schulentwicklung, </w:t>
      </w:r>
      <w:r w:rsidR="00230352" w:rsidRPr="00E51797">
        <w:rPr>
          <w:sz w:val="24"/>
          <w:szCs w:val="24"/>
        </w:rPr>
        <w:t xml:space="preserve">Stuttgart </w:t>
      </w:r>
      <w:r w:rsidRPr="00E51797">
        <w:rPr>
          <w:sz w:val="24"/>
          <w:szCs w:val="24"/>
        </w:rPr>
        <w:t>2008</w:t>
      </w:r>
    </w:p>
    <w:p w:rsidR="00E628AE" w:rsidRPr="00E51797" w:rsidRDefault="00E628AE" w:rsidP="0036315C">
      <w:pPr>
        <w:rPr>
          <w:sz w:val="24"/>
          <w:szCs w:val="24"/>
        </w:rPr>
      </w:pPr>
      <w:proofErr w:type="spellStart"/>
      <w:r>
        <w:rPr>
          <w:sz w:val="24"/>
          <w:szCs w:val="24"/>
        </w:rPr>
        <w:t>Przybysz</w:t>
      </w:r>
      <w:proofErr w:type="spellEnd"/>
      <w:r>
        <w:rPr>
          <w:sz w:val="24"/>
          <w:szCs w:val="24"/>
        </w:rPr>
        <w:t xml:space="preserve">, Phillip, </w:t>
      </w:r>
      <w:proofErr w:type="spellStart"/>
      <w:r>
        <w:rPr>
          <w:sz w:val="24"/>
          <w:szCs w:val="24"/>
        </w:rPr>
        <w:t>Duckwitz</w:t>
      </w:r>
      <w:proofErr w:type="spellEnd"/>
      <w:r>
        <w:rPr>
          <w:sz w:val="24"/>
          <w:szCs w:val="24"/>
        </w:rPr>
        <w:t xml:space="preserve">, </w:t>
      </w:r>
      <w:proofErr w:type="spellStart"/>
      <w:r>
        <w:rPr>
          <w:sz w:val="24"/>
          <w:szCs w:val="24"/>
        </w:rPr>
        <w:t>Söhnke</w:t>
      </w:r>
      <w:proofErr w:type="spellEnd"/>
      <w:r>
        <w:rPr>
          <w:sz w:val="24"/>
          <w:szCs w:val="24"/>
        </w:rPr>
        <w:t xml:space="preserve"> in</w:t>
      </w:r>
      <w:r w:rsidR="003F3C13">
        <w:rPr>
          <w:sz w:val="24"/>
          <w:szCs w:val="24"/>
        </w:rPr>
        <w:t>:</w:t>
      </w:r>
      <w:r>
        <w:rPr>
          <w:sz w:val="24"/>
          <w:szCs w:val="24"/>
        </w:rPr>
        <w:t xml:space="preserve"> Schlick, Christopher (Hrsg.), Handreichungen für die betriebliche Praxis</w:t>
      </w:r>
      <w:r w:rsidR="003F3C13">
        <w:rPr>
          <w:sz w:val="24"/>
          <w:szCs w:val="24"/>
        </w:rPr>
        <w:t>, Ausgabe 5: „Prozessmodellierung“ Aachen 2014</w:t>
      </w:r>
    </w:p>
    <w:p w:rsidR="00222B78" w:rsidRPr="00E51797" w:rsidRDefault="00A26E1A" w:rsidP="00222B78">
      <w:pPr>
        <w:rPr>
          <w:sz w:val="24"/>
          <w:szCs w:val="24"/>
        </w:rPr>
      </w:pPr>
      <w:proofErr w:type="spellStart"/>
      <w:r w:rsidRPr="00E51797">
        <w:rPr>
          <w:sz w:val="24"/>
          <w:szCs w:val="24"/>
        </w:rPr>
        <w:t>Staud</w:t>
      </w:r>
      <w:proofErr w:type="spellEnd"/>
      <w:r w:rsidRPr="00E51797">
        <w:rPr>
          <w:sz w:val="24"/>
          <w:szCs w:val="24"/>
        </w:rPr>
        <w:t>, Josef: Ereignisgesteuerte Prozessketten. Das Werkzeug für die Modellierung von Geschäftsprozessen</w:t>
      </w:r>
      <w:r w:rsidR="002F2C2D" w:rsidRPr="00E51797">
        <w:rPr>
          <w:sz w:val="24"/>
          <w:szCs w:val="24"/>
        </w:rPr>
        <w:t>, 2014</w:t>
      </w:r>
    </w:p>
    <w:p w:rsidR="00222B78" w:rsidRPr="00E51797" w:rsidRDefault="00232A67" w:rsidP="00222B78">
      <w:pPr>
        <w:rPr>
          <w:sz w:val="24"/>
          <w:szCs w:val="24"/>
        </w:rPr>
      </w:pPr>
      <w:hyperlink r:id="rId76" w:history="1">
        <w:r w:rsidR="00222B78" w:rsidRPr="00E51797">
          <w:rPr>
            <w:sz w:val="24"/>
            <w:szCs w:val="24"/>
          </w:rPr>
          <w:t>http://www.prozesspunkt.com/Gesch%C3%A4ftsprozesse/prozessmodellierung-durch-epk-ereignisgesteuerte-prozesskette-von-a-bis-z/</w:t>
        </w:r>
      </w:hyperlink>
    </w:p>
    <w:p w:rsidR="00222B78" w:rsidRPr="00E51797" w:rsidRDefault="00232A67" w:rsidP="00222B78">
      <w:pPr>
        <w:rPr>
          <w:sz w:val="24"/>
          <w:szCs w:val="24"/>
        </w:rPr>
      </w:pPr>
      <w:hyperlink r:id="rId77" w:history="1">
        <w:r w:rsidR="00222B78" w:rsidRPr="00E51797">
          <w:rPr>
            <w:sz w:val="24"/>
            <w:szCs w:val="24"/>
          </w:rPr>
          <w:t>http://www.re-wissen.de/opencms/Wissen/Techniken/EPK-Modellierung.html</w:t>
        </w:r>
      </w:hyperlink>
    </w:p>
    <w:p w:rsidR="00222B78" w:rsidRPr="00E51797" w:rsidRDefault="00232A67" w:rsidP="00222B78">
      <w:pPr>
        <w:rPr>
          <w:sz w:val="24"/>
          <w:szCs w:val="24"/>
        </w:rPr>
      </w:pPr>
      <w:hyperlink r:id="rId78" w:history="1">
        <w:r w:rsidR="002F2C2D" w:rsidRPr="00E51797">
          <w:rPr>
            <w:sz w:val="24"/>
            <w:szCs w:val="24"/>
          </w:rPr>
          <w:t>http://www.staud.info/epk/ep_f_4.htm</w:t>
        </w:r>
      </w:hyperlink>
    </w:p>
    <w:p w:rsidR="002F2C2D" w:rsidRPr="00E51797" w:rsidRDefault="002F2C2D" w:rsidP="00222B78">
      <w:pPr>
        <w:rPr>
          <w:sz w:val="24"/>
          <w:szCs w:val="24"/>
        </w:rPr>
      </w:pPr>
    </w:p>
    <w:p w:rsidR="000221DA" w:rsidRPr="00E51797" w:rsidRDefault="000221DA" w:rsidP="000221DA">
      <w:pPr>
        <w:rPr>
          <w:sz w:val="24"/>
          <w:szCs w:val="24"/>
        </w:rPr>
      </w:pPr>
    </w:p>
    <w:p w:rsidR="00222B78" w:rsidRPr="00E51797" w:rsidRDefault="00222B78" w:rsidP="000221DA">
      <w:pPr>
        <w:rPr>
          <w:sz w:val="24"/>
          <w:szCs w:val="24"/>
        </w:rPr>
      </w:pPr>
    </w:p>
    <w:p w:rsidR="004343A1" w:rsidRPr="00E51797" w:rsidRDefault="004343A1" w:rsidP="00562866">
      <w:pPr>
        <w:pStyle w:val="Listenabsatz"/>
        <w:rPr>
          <w:sz w:val="24"/>
          <w:szCs w:val="24"/>
        </w:rPr>
      </w:pPr>
    </w:p>
    <w:sectPr w:rsidR="004343A1" w:rsidRPr="00E51797">
      <w:headerReference w:type="default" r:id="rId79"/>
      <w:footerReference w:type="default" r:id="rId8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2A67" w:rsidRDefault="00232A67" w:rsidP="001A0357">
      <w:pPr>
        <w:spacing w:after="0" w:line="240" w:lineRule="auto"/>
      </w:pPr>
      <w:r>
        <w:separator/>
      </w:r>
    </w:p>
  </w:endnote>
  <w:endnote w:type="continuationSeparator" w:id="0">
    <w:p w:rsidR="00232A67" w:rsidRDefault="00232A67" w:rsidP="001A03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0357" w:rsidRDefault="00AD68C8" w:rsidP="001A0357">
    <w:pPr>
      <w:pStyle w:val="Fuzeile"/>
      <w:pBdr>
        <w:top w:val="single" w:sz="4" w:space="1" w:color="auto"/>
      </w:pBdr>
    </w:pPr>
    <w:fldSimple w:instr=" FILENAME   \* MERGEFORMAT ">
      <w:r w:rsidR="00B304AD">
        <w:rPr>
          <w:noProof/>
        </w:rPr>
        <w:t>Modellierung von Geschäftsprozessen.docx</w:t>
      </w:r>
    </w:fldSimple>
    <w:r w:rsidR="001A0357">
      <w:rPr>
        <w:noProof/>
      </w:rPr>
      <w:tab/>
    </w:r>
    <w:r w:rsidR="001A0357">
      <w:rPr>
        <w:noProof/>
      </w:rPr>
      <w:tab/>
    </w:r>
    <w:r w:rsidR="001A0357">
      <w:fldChar w:fldCharType="begin"/>
    </w:r>
    <w:r w:rsidR="001A0357">
      <w:instrText xml:space="preserve"> PAGE   \* MERGEFORMAT </w:instrText>
    </w:r>
    <w:r w:rsidR="001A0357">
      <w:fldChar w:fldCharType="separate"/>
    </w:r>
    <w:r w:rsidR="00725165">
      <w:rPr>
        <w:noProof/>
      </w:rPr>
      <w:t>14</w:t>
    </w:r>
    <w:r w:rsidR="001A0357">
      <w:rPr>
        <w:noProof/>
      </w:rPr>
      <w:fldChar w:fldCharType="end"/>
    </w:r>
    <w:r w:rsidR="001A0357">
      <w:t xml:space="preserve"> / </w:t>
    </w:r>
    <w:fldSimple w:instr=" NUMPAGES   \* MERGEFORMAT ">
      <w:r w:rsidR="00725165">
        <w:rPr>
          <w:noProof/>
        </w:rPr>
        <w:t>14</w:t>
      </w:r>
    </w:fldSimple>
  </w:p>
  <w:p w:rsidR="001A0357" w:rsidRPr="001A0357" w:rsidRDefault="001A0357" w:rsidP="001A0357">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2A67" w:rsidRDefault="00232A67" w:rsidP="001A0357">
      <w:pPr>
        <w:spacing w:after="0" w:line="240" w:lineRule="auto"/>
      </w:pPr>
      <w:r>
        <w:separator/>
      </w:r>
    </w:p>
  </w:footnote>
  <w:footnote w:type="continuationSeparator" w:id="0">
    <w:p w:rsidR="00232A67" w:rsidRDefault="00232A67" w:rsidP="001A035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0357" w:rsidRPr="008F11F8" w:rsidRDefault="001A0357" w:rsidP="001A0357">
    <w:pPr>
      <w:pStyle w:val="Kopfzeile"/>
      <w:rPr>
        <w:b/>
      </w:rPr>
    </w:pPr>
    <w:r w:rsidRPr="008F11F8">
      <w:rPr>
        <w:b/>
      </w:rPr>
      <w:t>Unterrichtsbegleitende Materialien Wirtschaftsinformatik</w:t>
    </w:r>
    <w:r w:rsidRPr="008F11F8">
      <w:rPr>
        <w:b/>
      </w:rPr>
      <w:tab/>
      <w:t>BPE 1 Prozesse</w:t>
    </w:r>
  </w:p>
  <w:p w:rsidR="001A0357" w:rsidRPr="00792A5F" w:rsidRDefault="001A0357" w:rsidP="001A0357">
    <w:pPr>
      <w:pStyle w:val="Kopfzeile"/>
      <w:rPr>
        <w:b/>
        <w:u w:val="single"/>
      </w:rPr>
    </w:pPr>
    <w:r w:rsidRPr="00792A5F">
      <w:rPr>
        <w:b/>
        <w:u w:val="single"/>
      </w:rPr>
      <w:tab/>
    </w:r>
    <w:r w:rsidRPr="00792A5F">
      <w:rPr>
        <w:b/>
        <w:u w:val="single"/>
      </w:rPr>
      <w:tab/>
    </w:r>
  </w:p>
  <w:p w:rsidR="001A0357" w:rsidRPr="001A0357" w:rsidRDefault="001A0357" w:rsidP="001A0357">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865156A"/>
    <w:multiLevelType w:val="multilevel"/>
    <w:tmpl w:val="84C029E0"/>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23B45BC1"/>
    <w:multiLevelType w:val="multilevel"/>
    <w:tmpl w:val="A67444EA"/>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nsid w:val="2FCB2A16"/>
    <w:multiLevelType w:val="hybridMultilevel"/>
    <w:tmpl w:val="02DE5B0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122326A"/>
    <w:multiLevelType w:val="hybridMultilevel"/>
    <w:tmpl w:val="F3C6B3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43887847"/>
    <w:multiLevelType w:val="hybridMultilevel"/>
    <w:tmpl w:val="EA264BE4"/>
    <w:lvl w:ilvl="0" w:tplc="0407000F">
      <w:start w:val="6"/>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500D40FE"/>
    <w:multiLevelType w:val="hybridMultilevel"/>
    <w:tmpl w:val="ACEEA1BC"/>
    <w:lvl w:ilvl="0" w:tplc="04070011">
      <w:start w:val="6"/>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51223EC1"/>
    <w:multiLevelType w:val="multilevel"/>
    <w:tmpl w:val="85881F90"/>
    <w:lvl w:ilvl="0">
      <w:start w:val="3"/>
      <w:numFmt w:val="decimal"/>
      <w:lvlText w:val="%1"/>
      <w:lvlJc w:val="left"/>
      <w:pPr>
        <w:ind w:left="444" w:hanging="444"/>
      </w:pPr>
      <w:rPr>
        <w:rFonts w:hint="default"/>
      </w:rPr>
    </w:lvl>
    <w:lvl w:ilvl="1">
      <w:start w:val="2"/>
      <w:numFmt w:val="decimal"/>
      <w:lvlText w:val="%1.%2"/>
      <w:lvlJc w:val="left"/>
      <w:pPr>
        <w:ind w:left="804" w:hanging="444"/>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nsid w:val="54626D21"/>
    <w:multiLevelType w:val="multilevel"/>
    <w:tmpl w:val="98BCD79C"/>
    <w:lvl w:ilvl="0">
      <w:start w:val="5"/>
      <w:numFmt w:val="decimal"/>
      <w:lvlText w:val="%1"/>
      <w:lvlJc w:val="left"/>
      <w:pPr>
        <w:ind w:left="360" w:hanging="360"/>
      </w:pPr>
      <w:rPr>
        <w:rFonts w:hint="default"/>
      </w:rPr>
    </w:lvl>
    <w:lvl w:ilvl="1">
      <w:start w:val="3"/>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104" w:hanging="1440"/>
      </w:pPr>
      <w:rPr>
        <w:rFonts w:hint="default"/>
      </w:rPr>
    </w:lvl>
  </w:abstractNum>
  <w:num w:numId="1">
    <w:abstractNumId w:val="3"/>
  </w:num>
  <w:num w:numId="2">
    <w:abstractNumId w:val="2"/>
  </w:num>
  <w:num w:numId="3">
    <w:abstractNumId w:val="5"/>
  </w:num>
  <w:num w:numId="4">
    <w:abstractNumId w:val="0"/>
  </w:num>
  <w:num w:numId="5">
    <w:abstractNumId w:val="6"/>
  </w:num>
  <w:num w:numId="6">
    <w:abstractNumId w:val="1"/>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1B51"/>
    <w:rsid w:val="00007543"/>
    <w:rsid w:val="000221DA"/>
    <w:rsid w:val="00022F38"/>
    <w:rsid w:val="00027252"/>
    <w:rsid w:val="00071B51"/>
    <w:rsid w:val="00087EAE"/>
    <w:rsid w:val="000B62AF"/>
    <w:rsid w:val="001420A2"/>
    <w:rsid w:val="001548A4"/>
    <w:rsid w:val="00190599"/>
    <w:rsid w:val="001942D8"/>
    <w:rsid w:val="001A0357"/>
    <w:rsid w:val="001F08D3"/>
    <w:rsid w:val="002228DB"/>
    <w:rsid w:val="00222B78"/>
    <w:rsid w:val="00230352"/>
    <w:rsid w:val="00232A67"/>
    <w:rsid w:val="002653C4"/>
    <w:rsid w:val="00265967"/>
    <w:rsid w:val="002A7C19"/>
    <w:rsid w:val="002C270F"/>
    <w:rsid w:val="002F2C2D"/>
    <w:rsid w:val="002F78A1"/>
    <w:rsid w:val="00332EFA"/>
    <w:rsid w:val="00337F14"/>
    <w:rsid w:val="0036315C"/>
    <w:rsid w:val="00373AE4"/>
    <w:rsid w:val="003A5A9A"/>
    <w:rsid w:val="003C1647"/>
    <w:rsid w:val="003E5731"/>
    <w:rsid w:val="003F3C13"/>
    <w:rsid w:val="00416BBB"/>
    <w:rsid w:val="00417CE7"/>
    <w:rsid w:val="00426765"/>
    <w:rsid w:val="004343A1"/>
    <w:rsid w:val="00446A06"/>
    <w:rsid w:val="0045473A"/>
    <w:rsid w:val="00475EC8"/>
    <w:rsid w:val="00504CAD"/>
    <w:rsid w:val="005272FC"/>
    <w:rsid w:val="00562866"/>
    <w:rsid w:val="00657CBE"/>
    <w:rsid w:val="006E696F"/>
    <w:rsid w:val="006F1FE2"/>
    <w:rsid w:val="006F20D0"/>
    <w:rsid w:val="007240EE"/>
    <w:rsid w:val="00725165"/>
    <w:rsid w:val="007923EC"/>
    <w:rsid w:val="007C6680"/>
    <w:rsid w:val="007F6B64"/>
    <w:rsid w:val="00883C8E"/>
    <w:rsid w:val="008842AF"/>
    <w:rsid w:val="008A0000"/>
    <w:rsid w:val="00966CCC"/>
    <w:rsid w:val="00997DED"/>
    <w:rsid w:val="009A5F3A"/>
    <w:rsid w:val="009A7999"/>
    <w:rsid w:val="00A075E9"/>
    <w:rsid w:val="00A26E1A"/>
    <w:rsid w:val="00A277F3"/>
    <w:rsid w:val="00A760EE"/>
    <w:rsid w:val="00AB650C"/>
    <w:rsid w:val="00AD68C8"/>
    <w:rsid w:val="00B2597A"/>
    <w:rsid w:val="00B304AD"/>
    <w:rsid w:val="00B51266"/>
    <w:rsid w:val="00B54932"/>
    <w:rsid w:val="00BF0E71"/>
    <w:rsid w:val="00C2037A"/>
    <w:rsid w:val="00C9786D"/>
    <w:rsid w:val="00CB5CBC"/>
    <w:rsid w:val="00CE2F19"/>
    <w:rsid w:val="00CE65D7"/>
    <w:rsid w:val="00D160E4"/>
    <w:rsid w:val="00D24E6F"/>
    <w:rsid w:val="00D47DBC"/>
    <w:rsid w:val="00D539DA"/>
    <w:rsid w:val="00D575EB"/>
    <w:rsid w:val="00D75FC8"/>
    <w:rsid w:val="00D96B08"/>
    <w:rsid w:val="00DC1144"/>
    <w:rsid w:val="00DE019F"/>
    <w:rsid w:val="00E43B58"/>
    <w:rsid w:val="00E51797"/>
    <w:rsid w:val="00E545CA"/>
    <w:rsid w:val="00E628AE"/>
    <w:rsid w:val="00E75069"/>
    <w:rsid w:val="00EA03B1"/>
    <w:rsid w:val="00EB2FDD"/>
    <w:rsid w:val="00EE381C"/>
    <w:rsid w:val="00EF6D1B"/>
    <w:rsid w:val="00F4040E"/>
    <w:rsid w:val="00F94D6A"/>
    <w:rsid w:val="00FD69C0"/>
    <w:rsid w:val="00FF1E91"/>
    <w:rsid w:val="00FF44F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B1A6802-25EC-4D48-AD82-6FFE7B67C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272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D24E6F"/>
    <w:pPr>
      <w:ind w:left="720"/>
      <w:contextualSpacing/>
    </w:pPr>
  </w:style>
  <w:style w:type="paragraph" w:styleId="StandardWeb">
    <w:name w:val="Normal (Web)"/>
    <w:basedOn w:val="Standard"/>
    <w:uiPriority w:val="99"/>
    <w:semiHidden/>
    <w:unhideWhenUsed/>
    <w:rsid w:val="00CE2F1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CE2F19"/>
    <w:rPr>
      <w:b/>
      <w:bCs/>
    </w:rPr>
  </w:style>
  <w:style w:type="character" w:styleId="Hervorhebung">
    <w:name w:val="Emphasis"/>
    <w:basedOn w:val="Absatz-Standardschriftart"/>
    <w:uiPriority w:val="20"/>
    <w:qFormat/>
    <w:rsid w:val="00CE2F19"/>
    <w:rPr>
      <w:i/>
      <w:iCs/>
    </w:rPr>
  </w:style>
  <w:style w:type="character" w:styleId="Hyperlink">
    <w:name w:val="Hyperlink"/>
    <w:basedOn w:val="Absatz-Standardschriftart"/>
    <w:uiPriority w:val="99"/>
    <w:unhideWhenUsed/>
    <w:rsid w:val="00222B78"/>
    <w:rPr>
      <w:color w:val="0563C1" w:themeColor="hyperlink"/>
      <w:u w:val="single"/>
    </w:rPr>
  </w:style>
  <w:style w:type="paragraph" w:styleId="Kopfzeile">
    <w:name w:val="header"/>
    <w:basedOn w:val="Standard"/>
    <w:link w:val="KopfzeileZchn"/>
    <w:uiPriority w:val="99"/>
    <w:unhideWhenUsed/>
    <w:rsid w:val="001A035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A0357"/>
  </w:style>
  <w:style w:type="paragraph" w:styleId="Fuzeile">
    <w:name w:val="footer"/>
    <w:basedOn w:val="Standard"/>
    <w:link w:val="FuzeileZchn"/>
    <w:uiPriority w:val="99"/>
    <w:unhideWhenUsed/>
    <w:rsid w:val="001A035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A0357"/>
  </w:style>
  <w:style w:type="paragraph" w:styleId="Sprechblasentext">
    <w:name w:val="Balloon Text"/>
    <w:basedOn w:val="Standard"/>
    <w:link w:val="SprechblasentextZchn"/>
    <w:uiPriority w:val="99"/>
    <w:semiHidden/>
    <w:unhideWhenUsed/>
    <w:rsid w:val="00B304A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04A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32491865">
      <w:bodyDiv w:val="1"/>
      <w:marLeft w:val="0"/>
      <w:marRight w:val="0"/>
      <w:marTop w:val="0"/>
      <w:marBottom w:val="0"/>
      <w:divBdr>
        <w:top w:val="none" w:sz="0" w:space="0" w:color="auto"/>
        <w:left w:val="none" w:sz="0" w:space="0" w:color="auto"/>
        <w:bottom w:val="none" w:sz="0" w:space="0" w:color="auto"/>
        <w:right w:val="none" w:sz="0" w:space="0" w:color="auto"/>
      </w:divBdr>
    </w:div>
    <w:div w:id="1351101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21" Type="http://schemas.openxmlformats.org/officeDocument/2006/relationships/package" Target="embeddings/Microsoft_Visio-Zeichnung7.vsdx"/><Relationship Id="rId42" Type="http://schemas.openxmlformats.org/officeDocument/2006/relationships/image" Target="media/image18.emf"/><Relationship Id="rId47" Type="http://schemas.openxmlformats.org/officeDocument/2006/relationships/package" Target="embeddings/Microsoft_Visio-Zeichnung20.vsdx"/><Relationship Id="rId63" Type="http://schemas.openxmlformats.org/officeDocument/2006/relationships/package" Target="embeddings/Microsoft_Visio-Zeichnung28.vsdx"/><Relationship Id="rId68" Type="http://schemas.openxmlformats.org/officeDocument/2006/relationships/image" Target="media/image31.emf"/><Relationship Id="rId16" Type="http://schemas.openxmlformats.org/officeDocument/2006/relationships/image" Target="media/image5.emf"/><Relationship Id="rId11" Type="http://schemas.openxmlformats.org/officeDocument/2006/relationships/package" Target="embeddings/Microsoft_Visio-Zeichnung2.vsdx"/><Relationship Id="rId32" Type="http://schemas.openxmlformats.org/officeDocument/2006/relationships/image" Target="media/image13.emf"/><Relationship Id="rId37" Type="http://schemas.openxmlformats.org/officeDocument/2006/relationships/package" Target="embeddings/Microsoft_Visio-Zeichnung15.vsdx"/><Relationship Id="rId53" Type="http://schemas.openxmlformats.org/officeDocument/2006/relationships/package" Target="embeddings/Microsoft_Visio-Zeichnung23.vsdx"/><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package" Target="embeddings/Microsoft_Visio-Zeichnung27.vsdx"/><Relationship Id="rId82" Type="http://schemas.openxmlformats.org/officeDocument/2006/relationships/theme" Target="theme/theme1.xml"/><Relationship Id="rId19" Type="http://schemas.openxmlformats.org/officeDocument/2006/relationships/package" Target="embeddings/Microsoft_Visio-Zeichnung6.vsdx"/><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package" Target="embeddings/Microsoft_Visio-Zeichnung10.vsdx"/><Relationship Id="rId30" Type="http://schemas.openxmlformats.org/officeDocument/2006/relationships/image" Target="media/image12.emf"/><Relationship Id="rId35" Type="http://schemas.openxmlformats.org/officeDocument/2006/relationships/package" Target="embeddings/Microsoft_Visio-Zeichnung14.vsdx"/><Relationship Id="rId43" Type="http://schemas.openxmlformats.org/officeDocument/2006/relationships/package" Target="embeddings/Microsoft_Visio-Zeichnung18.vsdx"/><Relationship Id="rId48" Type="http://schemas.openxmlformats.org/officeDocument/2006/relationships/image" Target="media/image21.emf"/><Relationship Id="rId56" Type="http://schemas.openxmlformats.org/officeDocument/2006/relationships/image" Target="media/image25.emf"/><Relationship Id="rId64" Type="http://schemas.openxmlformats.org/officeDocument/2006/relationships/image" Target="media/image29.emf"/><Relationship Id="rId69" Type="http://schemas.openxmlformats.org/officeDocument/2006/relationships/package" Target="embeddings/Microsoft_Visio-Zeichnung31.vsdx"/><Relationship Id="rId77" Type="http://schemas.openxmlformats.org/officeDocument/2006/relationships/hyperlink" Target="http://www.re-wissen.de/opencms/Wissen/Techniken/EPK-Modellierung.html" TargetMode="External"/><Relationship Id="rId8" Type="http://schemas.openxmlformats.org/officeDocument/2006/relationships/image" Target="media/image1.emf"/><Relationship Id="rId51" Type="http://schemas.openxmlformats.org/officeDocument/2006/relationships/package" Target="embeddings/Microsoft_Visio-Zeichnung22.vsdx"/><Relationship Id="rId72" Type="http://schemas.openxmlformats.org/officeDocument/2006/relationships/image" Target="media/image33.emf"/><Relationship Id="rId80"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package" Target="embeddings/Microsoft_Visio-Zeichnung5.vsdx"/><Relationship Id="rId25" Type="http://schemas.openxmlformats.org/officeDocument/2006/relationships/package" Target="embeddings/Microsoft_Visio-Zeichnung9.vsdx"/><Relationship Id="rId33" Type="http://schemas.openxmlformats.org/officeDocument/2006/relationships/package" Target="embeddings/Microsoft_Visio-Zeichnung13.vsdx"/><Relationship Id="rId38" Type="http://schemas.openxmlformats.org/officeDocument/2006/relationships/image" Target="media/image16.emf"/><Relationship Id="rId46" Type="http://schemas.openxmlformats.org/officeDocument/2006/relationships/image" Target="media/image20.emf"/><Relationship Id="rId59" Type="http://schemas.openxmlformats.org/officeDocument/2006/relationships/package" Target="embeddings/Microsoft_Visio-Zeichnung26.vsdx"/><Relationship Id="rId67" Type="http://schemas.openxmlformats.org/officeDocument/2006/relationships/package" Target="embeddings/Microsoft_Visio-Zeichnung30.vsdx"/><Relationship Id="rId20" Type="http://schemas.openxmlformats.org/officeDocument/2006/relationships/image" Target="media/image7.emf"/><Relationship Id="rId41" Type="http://schemas.openxmlformats.org/officeDocument/2006/relationships/package" Target="embeddings/Microsoft_Visio-Zeichnung17.vsdx"/><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package" Target="embeddings/Microsoft_Visio-Zeichnung34.vsdx"/><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package" Target="embeddings/Microsoft_Visio-Zeichnung4.vsdx"/><Relationship Id="rId23" Type="http://schemas.openxmlformats.org/officeDocument/2006/relationships/package" Target="embeddings/Microsoft_Visio-Zeichnung8.vsdx"/><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package" Target="embeddings/Microsoft_Visio-Zeichnung21.vsdx"/><Relationship Id="rId57" Type="http://schemas.openxmlformats.org/officeDocument/2006/relationships/package" Target="embeddings/Microsoft_Visio-Zeichnung25.vsdx"/><Relationship Id="rId10" Type="http://schemas.openxmlformats.org/officeDocument/2006/relationships/image" Target="media/image2.emf"/><Relationship Id="rId31" Type="http://schemas.openxmlformats.org/officeDocument/2006/relationships/package" Target="embeddings/Microsoft_Visio-Zeichnung12.vsdx"/><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package" Target="embeddings/Microsoft_Visio-Zeichnung29.vsdx"/><Relationship Id="rId73" Type="http://schemas.openxmlformats.org/officeDocument/2006/relationships/package" Target="embeddings/Microsoft_Visio-Zeichnung33.vsdx"/><Relationship Id="rId78" Type="http://schemas.openxmlformats.org/officeDocument/2006/relationships/hyperlink" Target="http://www.staud.info/epk/ep_f_4.htm" TargetMode="Externa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Microsoft_Visio-Zeichnung1.vsdx"/><Relationship Id="rId13" Type="http://schemas.openxmlformats.org/officeDocument/2006/relationships/package" Target="embeddings/Microsoft_Visio-Zeichnung3.vsdx"/><Relationship Id="rId18" Type="http://schemas.openxmlformats.org/officeDocument/2006/relationships/image" Target="media/image6.emf"/><Relationship Id="rId39" Type="http://schemas.openxmlformats.org/officeDocument/2006/relationships/package" Target="embeddings/Microsoft_Visio-Zeichnung16.vsdx"/><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package" Target="embeddings/Microsoft_Visio-Zeichnung24.vsdx"/><Relationship Id="rId76" Type="http://schemas.openxmlformats.org/officeDocument/2006/relationships/hyperlink" Target="http://www.prozesspunkt.com/Gesch%C3%A4ftsprozesse/prozessmodellierung-durch-epk-ereignisgesteuerte-prozesskette-von-a-bis-z/" TargetMode="External"/><Relationship Id="rId7" Type="http://schemas.openxmlformats.org/officeDocument/2006/relationships/endnotes" Target="endnotes.xml"/><Relationship Id="rId71" Type="http://schemas.openxmlformats.org/officeDocument/2006/relationships/package" Target="embeddings/Microsoft_Visio-Zeichnung32.vsdx"/><Relationship Id="rId2" Type="http://schemas.openxmlformats.org/officeDocument/2006/relationships/numbering" Target="numbering.xml"/><Relationship Id="rId29" Type="http://schemas.openxmlformats.org/officeDocument/2006/relationships/package" Target="embeddings/Microsoft_Visio-Zeichnung11.vsdx"/><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package" Target="embeddings/Microsoft_Visio-Zeichnung19.vsdx"/><Relationship Id="rId66" Type="http://schemas.openxmlformats.org/officeDocument/2006/relationships/image" Target="media/image3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8D1230-60EE-4847-AEB2-857FF0C86A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1471</Words>
  <Characters>9268</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Schule</Company>
  <LinksUpToDate>false</LinksUpToDate>
  <CharactersWithSpaces>10718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Benutzer</dc:creator>
  <cp:keywords/>
  <dc:description/>
  <cp:lastModifiedBy>AOV</cp:lastModifiedBy>
  <cp:revision>8</cp:revision>
  <cp:lastPrinted>2018-03-16T11:24:00Z</cp:lastPrinted>
  <dcterms:created xsi:type="dcterms:W3CDTF">2018-03-16T10:39:00Z</dcterms:created>
  <dcterms:modified xsi:type="dcterms:W3CDTF">2018-03-19T14:42:00Z</dcterms:modified>
</cp:coreProperties>
</file>