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2B" w:rsidRPr="00355C49" w:rsidRDefault="009B6C68" w:rsidP="003B772B">
      <w:pPr>
        <w:pStyle w:val="LSStandardtext"/>
        <w:rPr>
          <w:b/>
          <w:sz w:val="24"/>
        </w:rPr>
      </w:pPr>
      <w:r>
        <w:rPr>
          <w:b/>
          <w:sz w:val="24"/>
        </w:rPr>
        <w:t>Methodische Hinweise</w:t>
      </w:r>
    </w:p>
    <w:p w:rsidR="003B772B" w:rsidRPr="0050046F" w:rsidRDefault="003B772B" w:rsidP="003B772B">
      <w:pPr>
        <w:pStyle w:val="Textkrper"/>
        <w:spacing w:after="40" w:line="320" w:lineRule="atLeast"/>
        <w:rPr>
          <w:rFonts w:ascii="Arial" w:hAnsi="Arial" w:cs="Arial"/>
          <w:bCs/>
          <w:sz w:val="16"/>
          <w:szCs w:val="22"/>
        </w:rPr>
      </w:pPr>
      <w:r w:rsidRPr="00B93062">
        <w:rPr>
          <w:rFonts w:ascii="Arial" w:hAnsi="Arial" w:cs="Arial"/>
          <w:bCs/>
          <w:szCs w:val="22"/>
        </w:rPr>
        <w:t xml:space="preserve"> </w:t>
      </w:r>
    </w:p>
    <w:p w:rsidR="003B772B" w:rsidRPr="00CC1D34" w:rsidRDefault="000606EF" w:rsidP="003B772B">
      <w:pPr>
        <w:pStyle w:val="Textkrper"/>
        <w:spacing w:line="276" w:lineRule="auto"/>
        <w:rPr>
          <w:rFonts w:ascii="Arial" w:hAnsi="Arial" w:cs="Arial"/>
          <w:b/>
          <w:sz w:val="22"/>
        </w:rPr>
      </w:pPr>
      <w:r w:rsidRPr="00CC1D34">
        <w:rPr>
          <w:rFonts w:ascii="Arial" w:hAnsi="Arial" w:cs="Arial"/>
          <w:b/>
          <w:sz w:val="22"/>
        </w:rPr>
        <w:t>Produk</w:t>
      </w:r>
      <w:r w:rsidR="00237841" w:rsidRPr="00CC1D34">
        <w:rPr>
          <w:rFonts w:ascii="Arial" w:hAnsi="Arial" w:cs="Arial"/>
          <w:b/>
          <w:sz w:val="22"/>
        </w:rPr>
        <w:t>tintegration</w:t>
      </w:r>
    </w:p>
    <w:p w:rsidR="00237841" w:rsidRPr="00CC1D34" w:rsidRDefault="00237841" w:rsidP="003B772B">
      <w:pPr>
        <w:pStyle w:val="Textkrper"/>
        <w:spacing w:line="276" w:lineRule="auto"/>
        <w:rPr>
          <w:rFonts w:ascii="Arial" w:hAnsi="Arial" w:cs="Arial"/>
          <w:bCs/>
          <w:sz w:val="22"/>
        </w:rPr>
      </w:pPr>
      <w:r w:rsidRPr="00CC1D34">
        <w:rPr>
          <w:rFonts w:ascii="Arial" w:hAnsi="Arial" w:cs="Arial"/>
          <w:bCs/>
          <w:sz w:val="22"/>
        </w:rPr>
        <w:t xml:space="preserve">Nachdem </w:t>
      </w:r>
      <w:r w:rsidR="001760D8" w:rsidRPr="00CC1D34">
        <w:rPr>
          <w:rFonts w:ascii="Arial" w:hAnsi="Arial" w:cs="Arial"/>
          <w:bCs/>
          <w:sz w:val="22"/>
        </w:rPr>
        <w:t>aus dem</w:t>
      </w:r>
      <w:r w:rsidRPr="00CC1D34">
        <w:rPr>
          <w:rFonts w:ascii="Arial" w:hAnsi="Arial" w:cs="Arial"/>
          <w:bCs/>
          <w:sz w:val="22"/>
        </w:rPr>
        <w:t xml:space="preserve"> Regelunterricht </w:t>
      </w:r>
      <w:r w:rsidR="001760D8" w:rsidRPr="00CC1D34">
        <w:rPr>
          <w:rFonts w:ascii="Arial" w:hAnsi="Arial" w:cs="Arial"/>
          <w:bCs/>
          <w:sz w:val="22"/>
        </w:rPr>
        <w:t xml:space="preserve">die Produktregel für die Ableitung zweier multiplikativ verknüpfter Funktionen bekannt ist, </w:t>
      </w:r>
      <w:r w:rsidR="00296A48" w:rsidRPr="00CC1D34">
        <w:rPr>
          <w:rFonts w:ascii="Arial" w:hAnsi="Arial" w:cs="Arial"/>
          <w:bCs/>
          <w:sz w:val="22"/>
        </w:rPr>
        <w:t>kann</w:t>
      </w:r>
      <w:r w:rsidR="001760D8" w:rsidRPr="00CC1D34">
        <w:rPr>
          <w:rFonts w:ascii="Arial" w:hAnsi="Arial" w:cs="Arial"/>
          <w:bCs/>
          <w:sz w:val="22"/>
        </w:rPr>
        <w:t xml:space="preserve"> dies als Ansatz für die Herleitung einer Regel zur Integration eines derartigen Produktes dienen</w:t>
      </w:r>
      <w:r w:rsidR="00296A48" w:rsidRPr="00CC1D34">
        <w:rPr>
          <w:rFonts w:ascii="Arial" w:hAnsi="Arial" w:cs="Arial"/>
          <w:bCs/>
          <w:sz w:val="22"/>
        </w:rPr>
        <w:t>:</w:t>
      </w:r>
    </w:p>
    <w:p w:rsidR="007C4957" w:rsidRPr="00CC1D34" w:rsidRDefault="007C4957">
      <w:pPr>
        <w:rPr>
          <w:rFonts w:cs="Arial"/>
        </w:rPr>
      </w:pPr>
    </w:p>
    <w:p w:rsidR="001760D8" w:rsidRPr="001760D8" w:rsidRDefault="001760D8">
      <w:pPr>
        <w:rPr>
          <w:rFonts w:cs="Arial"/>
          <w:sz w:val="22"/>
        </w:rPr>
      </w:pPr>
      <w:r w:rsidRPr="001760D8">
        <w:rPr>
          <w:rFonts w:cs="Arial"/>
          <w:sz w:val="22"/>
        </w:rPr>
        <w:t xml:space="preserve">Produktregel für </w:t>
      </w:r>
      <m:oMath>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e>
            </m:d>
          </m:e>
          <m:sup>
            <m:r>
              <w:rPr>
                <w:rFonts w:ascii="Cambria Math" w:hAnsi="Cambria Math" w:cs="Arial"/>
                <w:sz w:val="22"/>
              </w:rPr>
              <m:t>'</m:t>
            </m:r>
          </m:sup>
        </m:sSup>
      </m:oMath>
      <w:r>
        <w:rPr>
          <w:rFonts w:cs="Arial"/>
          <w:sz w:val="22"/>
        </w:rPr>
        <w:t>:</w:t>
      </w:r>
      <w:r>
        <w:rPr>
          <w:rFonts w:cs="Arial"/>
          <w:sz w:val="22"/>
        </w:rPr>
        <w:tab/>
      </w:r>
      <w:r>
        <w:rPr>
          <w:rFonts w:cs="Arial"/>
          <w:sz w:val="22"/>
        </w:rPr>
        <w:tab/>
      </w:r>
      <w:r>
        <w:rPr>
          <w:rFonts w:cs="Arial"/>
          <w:sz w:val="22"/>
        </w:rPr>
        <w:tab/>
      </w:r>
      <m:oMath>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e>
            </m:d>
          </m:e>
          <m:sup>
            <m:r>
              <w:rPr>
                <w:rFonts w:ascii="Cambria Math" w:hAnsi="Cambria Math" w:cs="Arial"/>
                <w:sz w:val="22"/>
              </w:rPr>
              <m:t>'</m:t>
            </m:r>
          </m:sup>
        </m:sSup>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f</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oMath>
    </w:p>
    <w:p w:rsidR="001760D8" w:rsidRPr="001760D8" w:rsidRDefault="00941D18">
      <w:pPr>
        <w:rPr>
          <w:rFonts w:cs="Arial"/>
          <w:sz w:val="22"/>
        </w:rPr>
      </w:pPr>
      <m:oMath>
        <m:r>
          <w:rPr>
            <w:rFonts w:ascii="Cambria Math" w:hAnsi="Cambria Math" w:cs="Arial"/>
            <w:sz w:val="24"/>
          </w:rPr>
          <m:t>F</m:t>
        </m:r>
      </m:oMath>
      <w:r w:rsidR="001760D8">
        <w:rPr>
          <w:rFonts w:cs="Arial"/>
          <w:sz w:val="22"/>
        </w:rPr>
        <w:t xml:space="preserve"> </w:t>
      </w:r>
      <w:proofErr w:type="gramStart"/>
      <w:r w:rsidR="001760D8">
        <w:rPr>
          <w:rFonts w:cs="Arial"/>
          <w:sz w:val="22"/>
        </w:rPr>
        <w:t xml:space="preserve">statt </w:t>
      </w:r>
      <w:proofErr w:type="gramEnd"/>
      <m:oMath>
        <m:r>
          <w:rPr>
            <w:rFonts w:ascii="Cambria Math" w:hAnsi="Cambria Math" w:cs="Arial"/>
            <w:sz w:val="22"/>
          </w:rPr>
          <m:t>f</m:t>
        </m:r>
      </m:oMath>
      <w:r w:rsidR="001760D8">
        <w:rPr>
          <w:rFonts w:cs="Arial"/>
          <w:sz w:val="22"/>
        </w:rPr>
        <w:t xml:space="preserve">, </w:t>
      </w:r>
      <m:oMath>
        <m:r>
          <w:rPr>
            <w:rFonts w:ascii="Cambria Math" w:hAnsi="Cambria Math" w:cs="Arial"/>
            <w:sz w:val="22"/>
          </w:rPr>
          <m:t>f</m:t>
        </m:r>
      </m:oMath>
      <w:r w:rsidR="001760D8">
        <w:rPr>
          <w:rFonts w:cs="Arial"/>
          <w:sz w:val="22"/>
        </w:rPr>
        <w:t xml:space="preserve"> statt </w:t>
      </w:r>
      <m:oMath>
        <m:sSup>
          <m:sSupPr>
            <m:ctrlPr>
              <w:rPr>
                <w:rFonts w:ascii="Cambria Math" w:hAnsi="Cambria Math" w:cs="Arial"/>
                <w:i/>
                <w:sz w:val="22"/>
              </w:rPr>
            </m:ctrlPr>
          </m:sSupPr>
          <m:e>
            <m:r>
              <w:rPr>
                <w:rFonts w:ascii="Cambria Math" w:hAnsi="Cambria Math" w:cs="Arial"/>
                <w:sz w:val="22"/>
              </w:rPr>
              <m:t>f</m:t>
            </m:r>
          </m:e>
          <m:sup>
            <m:r>
              <w:rPr>
                <w:rFonts w:ascii="Cambria Math" w:hAnsi="Cambria Math" w:cs="Arial"/>
                <w:sz w:val="22"/>
              </w:rPr>
              <m:t>'</m:t>
            </m:r>
          </m:sup>
        </m:sSup>
      </m:oMath>
      <w:r w:rsidR="001760D8">
        <w:rPr>
          <w:rFonts w:cs="Arial"/>
          <w:sz w:val="22"/>
        </w:rPr>
        <w:t>:</w:t>
      </w:r>
      <w:r w:rsidR="001760D8">
        <w:rPr>
          <w:rFonts w:cs="Arial"/>
          <w:sz w:val="22"/>
        </w:rPr>
        <w:tab/>
      </w:r>
      <w:r w:rsidR="001760D8">
        <w:rPr>
          <w:rFonts w:cs="Arial"/>
          <w:sz w:val="22"/>
        </w:rPr>
        <w:tab/>
      </w:r>
      <w:r w:rsidR="001760D8">
        <w:rPr>
          <w:rFonts w:cs="Arial"/>
          <w:sz w:val="22"/>
        </w:rPr>
        <w:tab/>
      </w:r>
      <w:r w:rsidR="001760D8">
        <w:rPr>
          <w:rFonts w:cs="Arial"/>
          <w:sz w:val="22"/>
        </w:rPr>
        <w:tab/>
      </w:r>
      <w:r w:rsidR="001760D8">
        <w:rPr>
          <w:rFonts w:cs="Arial"/>
          <w:sz w:val="22"/>
        </w:rPr>
        <w:tab/>
      </w:r>
      <m:oMath>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e>
            </m:d>
          </m:e>
          <m:sup>
            <m:r>
              <w:rPr>
                <w:rFonts w:ascii="Cambria Math" w:hAnsi="Cambria Math" w:cs="Arial"/>
                <w:sz w:val="22"/>
              </w:rPr>
              <m:t>'</m:t>
            </m:r>
          </m:sup>
        </m:sSup>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oMath>
    </w:p>
    <w:p w:rsidR="001760D8" w:rsidRDefault="001760D8">
      <w:pPr>
        <w:rPr>
          <w:rFonts w:cs="Arial"/>
          <w:sz w:val="22"/>
        </w:rPr>
      </w:pPr>
    </w:p>
    <w:p w:rsidR="001760D8" w:rsidRDefault="00296A48">
      <w:pPr>
        <w:rPr>
          <w:rFonts w:cs="Arial"/>
          <w:sz w:val="22"/>
        </w:rPr>
      </w:pPr>
      <w:r>
        <w:rPr>
          <w:rFonts w:cs="Arial"/>
          <w:sz w:val="22"/>
        </w:rPr>
        <w:t>Dies kann je nach Lerngruppe als Vorgabe a</w:t>
      </w:r>
      <w:r w:rsidR="00E210FD">
        <w:rPr>
          <w:rFonts w:cs="Arial"/>
          <w:sz w:val="22"/>
        </w:rPr>
        <w:t>usreichen, um die Schüler</w:t>
      </w:r>
      <w:r w:rsidR="00423FCC">
        <w:rPr>
          <w:rFonts w:cs="Arial"/>
          <w:sz w:val="22"/>
        </w:rPr>
        <w:t>innen und S</w:t>
      </w:r>
      <w:bookmarkStart w:id="0" w:name="_GoBack"/>
      <w:bookmarkEnd w:id="0"/>
      <w:r w:rsidR="00423FCC">
        <w:rPr>
          <w:rFonts w:cs="Arial"/>
          <w:sz w:val="22"/>
        </w:rPr>
        <w:t>chüler</w:t>
      </w:r>
      <w:r w:rsidR="00E210FD">
        <w:rPr>
          <w:rFonts w:cs="Arial"/>
          <w:sz w:val="22"/>
        </w:rPr>
        <w:t xml:space="preserve"> selb</w:t>
      </w:r>
      <w:r>
        <w:rPr>
          <w:rFonts w:cs="Arial"/>
          <w:sz w:val="22"/>
        </w:rPr>
        <w:t xml:space="preserve">ständig </w:t>
      </w:r>
      <w:r w:rsidR="001760D8">
        <w:rPr>
          <w:rFonts w:cs="Arial"/>
          <w:sz w:val="22"/>
        </w:rPr>
        <w:t xml:space="preserve">durch </w:t>
      </w:r>
      <w:r>
        <w:rPr>
          <w:rFonts w:cs="Arial"/>
          <w:sz w:val="22"/>
        </w:rPr>
        <w:t>Einsetzen und Umformen die Regel für die Produktintegration entdecken zu lassen:</w:t>
      </w:r>
    </w:p>
    <w:p w:rsidR="00296A48" w:rsidRDefault="00296A48">
      <w:pPr>
        <w:rPr>
          <w:rFonts w:cs="Arial"/>
          <w:sz w:val="22"/>
        </w:rPr>
      </w:pPr>
    </w:p>
    <w:p w:rsidR="00296A48" w:rsidRPr="00423FCC" w:rsidRDefault="00296A48">
      <w:pPr>
        <w:rPr>
          <w:rFonts w:cs="Arial"/>
          <w:sz w:val="22"/>
          <w:lang w:val="en-US"/>
        </w:rPr>
      </w:pPr>
      <w:r w:rsidRPr="00423FCC">
        <w:rPr>
          <w:rFonts w:cs="Arial"/>
          <w:sz w:val="22"/>
          <w:lang w:val="en-US"/>
        </w:rPr>
        <w:t xml:space="preserve">Integration: </w:t>
      </w:r>
      <m:oMath>
        <m:nary>
          <m:naryPr>
            <m:limLoc m:val="undOvr"/>
            <m:subHide m:val="1"/>
            <m:supHide m:val="1"/>
            <m:ctrlPr>
              <w:rPr>
                <w:rFonts w:ascii="Cambria Math" w:hAnsi="Cambria Math" w:cs="Arial"/>
                <w:i/>
                <w:sz w:val="22"/>
              </w:rPr>
            </m:ctrlPr>
          </m:naryPr>
          <m:sub/>
          <m:sup/>
          <m:e>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e>
                </m:d>
              </m:e>
              <m:sup>
                <m:r>
                  <w:rPr>
                    <w:rFonts w:ascii="Cambria Math" w:hAnsi="Cambria Math" w:cs="Arial"/>
                    <w:sz w:val="22"/>
                    <w:lang w:val="en-US"/>
                  </w:rPr>
                  <m:t>'</m:t>
                </m:r>
              </m:sup>
            </m:sSup>
            <m:r>
              <w:rPr>
                <w:rFonts w:ascii="Cambria Math" w:hAnsi="Cambria Math" w:cs="Arial"/>
                <w:sz w:val="22"/>
              </w:rPr>
              <m:t>dx</m:t>
            </m:r>
            <m:r>
              <w:rPr>
                <w:rFonts w:ascii="Cambria Math" w:hAnsi="Cambria Math" w:cs="Arial"/>
                <w:sz w:val="22"/>
                <w:lang w:val="en-US"/>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dx</m:t>
                </m:r>
              </m:e>
            </m:nary>
          </m:e>
        </m:nary>
        <m:r>
          <w:rPr>
            <w:rFonts w:ascii="Cambria Math" w:hAnsi="Cambria Math" w:cs="Arial"/>
            <w:sz w:val="22"/>
            <w:lang w:val="en-US"/>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lang w:val="en-US"/>
                  </w:rPr>
                  <m:t>'</m:t>
                </m:r>
              </m:sup>
            </m:sSup>
            <m:d>
              <m:dPr>
                <m:ctrlPr>
                  <w:rPr>
                    <w:rFonts w:ascii="Cambria Math" w:hAnsi="Cambria Math" w:cs="Arial"/>
                    <w:i/>
                    <w:sz w:val="22"/>
                  </w:rPr>
                </m:ctrlPr>
              </m:dPr>
              <m:e>
                <m:r>
                  <w:rPr>
                    <w:rFonts w:ascii="Cambria Math" w:hAnsi="Cambria Math" w:cs="Arial"/>
                    <w:sz w:val="22"/>
                  </w:rPr>
                  <m:t>x</m:t>
                </m:r>
              </m:e>
            </m:d>
          </m:e>
        </m:nary>
        <m:r>
          <w:rPr>
            <w:rFonts w:ascii="Cambria Math" w:hAnsi="Cambria Math" w:cs="Arial"/>
            <w:sz w:val="22"/>
          </w:rPr>
          <m:t>dx</m:t>
        </m:r>
      </m:oMath>
    </w:p>
    <w:p w:rsidR="00296A48" w:rsidRPr="00423FCC" w:rsidRDefault="00296A48">
      <w:pPr>
        <w:rPr>
          <w:rFonts w:cs="Arial"/>
          <w:sz w:val="22"/>
          <w:lang w:val="en-US"/>
        </w:rPr>
      </w:pPr>
    </w:p>
    <w:p w:rsidR="00296A48" w:rsidRPr="00423FCC" w:rsidRDefault="00296A48">
      <w:pPr>
        <w:rPr>
          <w:rFonts w:cs="Arial"/>
          <w:sz w:val="22"/>
          <w:lang w:val="en-US"/>
        </w:rPr>
      </w:pPr>
      <w:r w:rsidRPr="00423FCC">
        <w:rPr>
          <w:rFonts w:cs="Arial"/>
          <w:sz w:val="22"/>
          <w:lang w:val="en-US"/>
        </w:rPr>
        <w:tab/>
        <w:t xml:space="preserve">           </w:t>
      </w:r>
      <m:oMath>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dx</m:t>
            </m:r>
          </m:e>
        </m:nary>
        <m:r>
          <w:rPr>
            <w:rFonts w:ascii="Cambria Math" w:hAnsi="Cambria Math" w:cs="Arial"/>
            <w:sz w:val="22"/>
            <w:lang w:val="en-US"/>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lang w:val="en-US"/>
                  </w:rPr>
                  <m:t>'</m:t>
                </m:r>
              </m:sup>
            </m:sSup>
            <m:d>
              <m:dPr>
                <m:ctrlPr>
                  <w:rPr>
                    <w:rFonts w:ascii="Cambria Math" w:hAnsi="Cambria Math" w:cs="Arial"/>
                    <w:i/>
                    <w:sz w:val="22"/>
                  </w:rPr>
                </m:ctrlPr>
              </m:dPr>
              <m:e>
                <m:r>
                  <w:rPr>
                    <w:rFonts w:ascii="Cambria Math" w:hAnsi="Cambria Math" w:cs="Arial"/>
                    <w:sz w:val="22"/>
                  </w:rPr>
                  <m:t>x</m:t>
                </m:r>
              </m:e>
            </m:d>
          </m:e>
        </m:nary>
        <m:r>
          <w:rPr>
            <w:rFonts w:ascii="Cambria Math" w:hAnsi="Cambria Math" w:cs="Arial"/>
            <w:sz w:val="22"/>
          </w:rPr>
          <m:t>dx</m:t>
        </m:r>
      </m:oMath>
      <w:r w:rsidRPr="00423FCC">
        <w:rPr>
          <w:rFonts w:cs="Arial"/>
          <w:sz w:val="22"/>
          <w:lang w:val="en-US"/>
        </w:rPr>
        <w:tab/>
      </w:r>
      <w:r w:rsidRPr="00423FCC">
        <w:rPr>
          <w:rFonts w:cs="Arial"/>
          <w:sz w:val="22"/>
          <w:lang w:val="en-US"/>
        </w:rPr>
        <w:tab/>
        <w:t xml:space="preserve">| </w:t>
      </w:r>
      <m:oMath>
        <m:r>
          <w:rPr>
            <w:rFonts w:ascii="Cambria Math" w:hAnsi="Cambria Math" w:cs="Arial"/>
            <w:sz w:val="22"/>
            <w:lang w:val="en-US"/>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lang w:val="en-US"/>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lang w:val="en-US"/>
                  </w:rPr>
                  <m:t>'</m:t>
                </m:r>
              </m:sup>
            </m:sSup>
            <m:d>
              <m:dPr>
                <m:ctrlPr>
                  <w:rPr>
                    <w:rFonts w:ascii="Cambria Math" w:hAnsi="Cambria Math" w:cs="Arial"/>
                    <w:i/>
                    <w:sz w:val="22"/>
                  </w:rPr>
                </m:ctrlPr>
              </m:dPr>
              <m:e>
                <m:r>
                  <w:rPr>
                    <w:rFonts w:ascii="Cambria Math" w:hAnsi="Cambria Math" w:cs="Arial"/>
                    <w:sz w:val="22"/>
                  </w:rPr>
                  <m:t>x</m:t>
                </m:r>
              </m:e>
            </m:d>
          </m:e>
        </m:nary>
        <m:r>
          <w:rPr>
            <w:rFonts w:ascii="Cambria Math" w:hAnsi="Cambria Math" w:cs="Arial"/>
            <w:sz w:val="22"/>
          </w:rPr>
          <m:t>dx</m:t>
        </m:r>
      </m:oMath>
    </w:p>
    <w:p w:rsidR="00296A48" w:rsidRPr="00423FCC" w:rsidRDefault="00941D18">
      <w:pPr>
        <w:rPr>
          <w:rFonts w:cs="Arial"/>
          <w:sz w:val="22"/>
          <w:lang w:val="en-US"/>
        </w:rPr>
      </w:pPr>
      <w:r>
        <w:rPr>
          <w:rFonts w:cs="Arial"/>
          <w:noProof/>
          <w:sz w:val="22"/>
          <w:lang w:eastAsia="de-DE"/>
        </w:rPr>
        <mc:AlternateContent>
          <mc:Choice Requires="wps">
            <w:drawing>
              <wp:anchor distT="0" distB="0" distL="114300" distR="114300" simplePos="0" relativeHeight="251657728" behindDoc="0" locked="0" layoutInCell="1" allowOverlap="1">
                <wp:simplePos x="0" y="0"/>
                <wp:positionH relativeFrom="column">
                  <wp:posOffset>675640</wp:posOffset>
                </wp:positionH>
                <wp:positionV relativeFrom="paragraph">
                  <wp:posOffset>126365</wp:posOffset>
                </wp:positionV>
                <wp:extent cx="3232785" cy="424815"/>
                <wp:effectExtent l="8890" t="12065" r="635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785" cy="424815"/>
                        </a:xfrm>
                        <a:prstGeom prst="rect">
                          <a:avLst/>
                        </a:prstGeom>
                        <a:solidFill>
                          <a:srgbClr val="FFFFFF"/>
                        </a:solidFill>
                        <a:ln w="9525">
                          <a:solidFill>
                            <a:srgbClr val="000000"/>
                          </a:solidFill>
                          <a:miter lim="800000"/>
                          <a:headEnd/>
                          <a:tailEnd/>
                        </a:ln>
                      </wps:spPr>
                      <wps:txbx>
                        <w:txbxContent>
                          <w:p w:rsidR="00CA43B0" w:rsidRPr="00941D18" w:rsidRDefault="00423FCC">
                            <m:oMathPara>
                              <m:oMath>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dx</m:t>
                                    </m:r>
                                  </m:e>
                                </m:nary>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e>
                                </m:nary>
                                <m:r>
                                  <w:rPr>
                                    <w:rFonts w:ascii="Cambria Math" w:hAnsi="Cambria Math" w:cs="Arial"/>
                                    <w:sz w:val="22"/>
                                  </w:rPr>
                                  <m:t>dx</m:t>
                                </m:r>
                              </m:oMath>
                            </m:oMathPara>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2pt;margin-top:9.95pt;width:254.55pt;height:33.4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">
                <v:textbox style="mso-fit-shape-to-text:t">
                  <w:txbxContent>
                    <w:p w:rsidR="00CA43B0" w:rsidRPr="00941D18" w:rsidRDefault="00941D18">
                      <m:oMathPara>
                        <m:oMath>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dx</m:t>
                              </m:r>
                            </m:e>
                          </m:nary>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∙g</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nary>
                            <m:naryPr>
                              <m:limLoc m:val="undOvr"/>
                              <m:subHide m:val="1"/>
                              <m:supHide m:val="1"/>
                              <m:ctrlPr>
                                <w:rPr>
                                  <w:rFonts w:ascii="Cambria Math" w:hAnsi="Cambria Math" w:cs="Arial"/>
                                  <w:i/>
                                  <w:sz w:val="22"/>
                                </w:rPr>
                              </m:ctrlPr>
                            </m:naryPr>
                            <m:sub/>
                            <m:sup/>
                            <m:e>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e>
                          </m:nary>
                          <m:r>
                            <w:rPr>
                              <w:rFonts w:ascii="Cambria Math" w:hAnsi="Cambria Math" w:cs="Arial"/>
                              <w:sz w:val="22"/>
                            </w:rPr>
                            <m:t>dx</m:t>
                          </m:r>
                        </m:oMath>
                      </m:oMathPara>
                    </w:p>
                  </w:txbxContent>
                </v:textbox>
              </v:shape>
            </w:pict>
          </mc:Fallback>
        </mc:AlternateContent>
      </w:r>
    </w:p>
    <w:p w:rsidR="00296A48" w:rsidRPr="00423FCC" w:rsidRDefault="00296A48">
      <w:pPr>
        <w:rPr>
          <w:rFonts w:cs="Arial"/>
          <w:sz w:val="22"/>
          <w:lang w:val="en-US"/>
        </w:rPr>
      </w:pPr>
      <w:r w:rsidRPr="00423FCC">
        <w:rPr>
          <w:rFonts w:cs="Arial"/>
          <w:sz w:val="22"/>
          <w:lang w:val="en-US"/>
        </w:rPr>
        <w:tab/>
      </w:r>
      <w:r w:rsidRPr="00423FCC">
        <w:rPr>
          <w:rFonts w:cs="Arial"/>
          <w:sz w:val="22"/>
          <w:lang w:val="en-US"/>
        </w:rPr>
        <w:tab/>
      </w:r>
    </w:p>
    <w:p w:rsidR="00296A48" w:rsidRPr="00423FCC" w:rsidRDefault="00296A48">
      <w:pPr>
        <w:rPr>
          <w:rFonts w:cs="Arial"/>
          <w:sz w:val="22"/>
          <w:lang w:val="en-US"/>
        </w:rPr>
      </w:pPr>
    </w:p>
    <w:p w:rsidR="00F76E1A" w:rsidRPr="00423FCC" w:rsidRDefault="00F76E1A">
      <w:pPr>
        <w:rPr>
          <w:rFonts w:cs="Arial"/>
          <w:sz w:val="22"/>
          <w:lang w:val="en-US"/>
        </w:rPr>
      </w:pPr>
    </w:p>
    <w:p w:rsidR="00F76E1A" w:rsidRPr="00423FCC" w:rsidRDefault="00F76E1A">
      <w:pPr>
        <w:rPr>
          <w:rFonts w:cs="Arial"/>
          <w:sz w:val="22"/>
          <w:lang w:val="en-US"/>
        </w:rPr>
      </w:pPr>
    </w:p>
    <w:p w:rsidR="00F76E1A" w:rsidRDefault="00F76E1A">
      <w:pPr>
        <w:rPr>
          <w:rFonts w:cs="Arial"/>
          <w:sz w:val="22"/>
        </w:rPr>
      </w:pPr>
      <w:r>
        <w:rPr>
          <w:rFonts w:cs="Arial"/>
          <w:sz w:val="22"/>
        </w:rPr>
        <w:t xml:space="preserve">Die ermittelte Regel bietet an dieser Stelle Anlass zur Diskussion: </w:t>
      </w:r>
    </w:p>
    <w:p w:rsidR="00F76E1A" w:rsidRDefault="00F76E1A">
      <w:pPr>
        <w:rPr>
          <w:rFonts w:cs="Arial"/>
          <w:sz w:val="22"/>
        </w:rPr>
      </w:pPr>
    </w:p>
    <w:p w:rsidR="00F76E1A" w:rsidRDefault="00F76E1A">
      <w:pPr>
        <w:rPr>
          <w:rFonts w:cs="Arial"/>
          <w:sz w:val="22"/>
        </w:rPr>
      </w:pPr>
      <w:r>
        <w:rPr>
          <w:rFonts w:cs="Arial"/>
          <w:sz w:val="22"/>
        </w:rPr>
        <w:t xml:space="preserve">Welche Bedingung muss vorliegen, damit diese Regel anwendbar ist und somit die partielle Integration sinnvoll durchgeführt werden kann? </w:t>
      </w:r>
    </w:p>
    <w:p w:rsidR="00F76E1A" w:rsidRDefault="00F76E1A">
      <w:pPr>
        <w:rPr>
          <w:rFonts w:cs="Arial"/>
          <w:sz w:val="22"/>
        </w:rPr>
      </w:pPr>
    </w:p>
    <w:p w:rsidR="00F76E1A" w:rsidRDefault="00F76E1A">
      <w:pPr>
        <w:rPr>
          <w:rFonts w:cs="Arial"/>
          <w:sz w:val="22"/>
        </w:rPr>
      </w:pPr>
      <w:r>
        <w:rPr>
          <w:rFonts w:cs="Arial"/>
          <w:sz w:val="22"/>
        </w:rPr>
        <w:t xml:space="preserve">Die Lerngruppe sollte erkennen, dass dies nur möglich ist, wenn von </w:t>
      </w:r>
      <m:oMath>
        <m:r>
          <w:rPr>
            <w:rFonts w:ascii="Cambria Math" w:hAnsi="Cambria Math" w:cs="Arial"/>
            <w:sz w:val="22"/>
          </w:rPr>
          <m:t>F</m:t>
        </m:r>
        <m:d>
          <m:dPr>
            <m:ctrlPr>
              <w:rPr>
                <w:rFonts w:ascii="Cambria Math" w:hAnsi="Cambria Math" w:cs="Arial"/>
                <w:i/>
                <w:sz w:val="22"/>
              </w:rPr>
            </m:ctrlPr>
          </m:dPr>
          <m:e>
            <m:r>
              <w:rPr>
                <w:rFonts w:ascii="Cambria Math" w:hAnsi="Cambria Math" w:cs="Arial"/>
                <w:sz w:val="22"/>
              </w:rPr>
              <m:t>x</m:t>
            </m:r>
          </m:e>
        </m:d>
        <m:r>
          <w:rPr>
            <w:rFonts w:ascii="Cambria Math" w:hAnsi="Cambria Math" w:cs="Arial"/>
            <w:sz w:val="22"/>
          </w:rPr>
          <m:t>∙</m:t>
        </m:r>
        <m:sSup>
          <m:sSupPr>
            <m:ctrlPr>
              <w:rPr>
                <w:rFonts w:ascii="Cambria Math" w:hAnsi="Cambria Math" w:cs="Arial"/>
                <w:i/>
                <w:sz w:val="22"/>
              </w:rPr>
            </m:ctrlPr>
          </m:sSupPr>
          <m:e>
            <m:r>
              <w:rPr>
                <w:rFonts w:ascii="Cambria Math" w:hAnsi="Cambria Math" w:cs="Arial"/>
                <w:sz w:val="22"/>
              </w:rPr>
              <m:t>g</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oMath>
      <w:proofErr w:type="gramStart"/>
      <w:r>
        <w:rPr>
          <w:rFonts w:cs="Arial"/>
          <w:sz w:val="22"/>
        </w:rPr>
        <w:t xml:space="preserve"> eine</w:t>
      </w:r>
      <w:proofErr w:type="gramEnd"/>
      <w:r>
        <w:rPr>
          <w:rFonts w:cs="Arial"/>
          <w:sz w:val="22"/>
        </w:rPr>
        <w:t xml:space="preserve"> Stammfunktion angegeben werden kann. Diese Schlussfolgerung kann dazu dienen, </w:t>
      </w:r>
      <w:r w:rsidR="00F60DD7">
        <w:rPr>
          <w:rFonts w:cs="Arial"/>
          <w:sz w:val="22"/>
        </w:rPr>
        <w:t xml:space="preserve">sich </w:t>
      </w:r>
      <w:r>
        <w:rPr>
          <w:rFonts w:cs="Arial"/>
          <w:sz w:val="22"/>
        </w:rPr>
        <w:t>geschickte</w:t>
      </w:r>
      <w:r w:rsidR="002728D1">
        <w:rPr>
          <w:rFonts w:cs="Arial"/>
          <w:sz w:val="22"/>
        </w:rPr>
        <w:t xml:space="preserve"> bzw. notwendige</w:t>
      </w:r>
      <w:r>
        <w:rPr>
          <w:rFonts w:cs="Arial"/>
          <w:sz w:val="22"/>
        </w:rPr>
        <w:t xml:space="preserve"> Herangehensweisen </w:t>
      </w:r>
      <w:r w:rsidR="00F60DD7">
        <w:rPr>
          <w:rFonts w:cs="Arial"/>
          <w:sz w:val="22"/>
        </w:rPr>
        <w:t>für partielle Integrationen zu überlegen und diese idealerweise direkt im Anschluss an von der Lehrkraft bereit</w:t>
      </w:r>
      <w:r w:rsidR="00E210FD">
        <w:rPr>
          <w:rFonts w:cs="Arial"/>
          <w:sz w:val="22"/>
        </w:rPr>
        <w:t>gestellten Übungsaufgaben selb</w:t>
      </w:r>
      <w:r w:rsidR="00F60DD7">
        <w:rPr>
          <w:rFonts w:cs="Arial"/>
          <w:sz w:val="22"/>
        </w:rPr>
        <w:t>ständig zu überprüfen.</w:t>
      </w:r>
    </w:p>
    <w:p w:rsidR="00F60DD7" w:rsidRDefault="002B19B9">
      <w:pPr>
        <w:rPr>
          <w:rFonts w:cs="Arial"/>
          <w:sz w:val="22"/>
        </w:rPr>
      </w:pPr>
      <w:r>
        <w:rPr>
          <w:rFonts w:cs="Arial"/>
          <w:sz w:val="22"/>
        </w:rPr>
        <w:t>Ein denkbares Beispiel für den Beleg geschickter Herangehensweise ist das Vorgehen bei der Bestimmung des Integrals von</w:t>
      </w:r>
    </w:p>
    <w:p w:rsidR="002B19B9" w:rsidRDefault="00423FCC" w:rsidP="008E328B">
      <w:pPr>
        <w:spacing w:after="240"/>
        <w:jc w:val="center"/>
        <w:rPr>
          <w:rFonts w:cs="Arial"/>
          <w:sz w:val="22"/>
        </w:rPr>
      </w:pPr>
      <m:oMath>
        <m:nary>
          <m:naryPr>
            <m:limLoc m:val="subSup"/>
            <m:ctrlPr>
              <w:rPr>
                <w:rFonts w:ascii="Cambria Math" w:hAnsi="Cambria Math" w:cs="Arial"/>
                <w:i/>
                <w:sz w:val="22"/>
              </w:rPr>
            </m:ctrlPr>
          </m:naryPr>
          <m:sub>
            <m:r>
              <w:rPr>
                <w:rFonts w:ascii="Cambria Math" w:hAnsi="Cambria Math" w:cs="Arial"/>
                <w:sz w:val="22"/>
              </w:rPr>
              <m:t>0</m:t>
            </m:r>
          </m:sub>
          <m:sup>
            <m:r>
              <w:rPr>
                <w:rFonts w:ascii="Cambria Math" w:hAnsi="Cambria Math" w:cs="Arial"/>
                <w:sz w:val="22"/>
              </w:rPr>
              <m:t>1</m:t>
            </m:r>
          </m:sup>
          <m:e>
            <m:r>
              <w:rPr>
                <w:rFonts w:ascii="Cambria Math" w:hAnsi="Cambria Math" w:cs="Arial"/>
                <w:sz w:val="22"/>
              </w:rPr>
              <m:t>x∙</m:t>
            </m:r>
            <m:sSup>
              <m:sSupPr>
                <m:ctrlPr>
                  <w:rPr>
                    <w:rFonts w:ascii="Cambria Math" w:hAnsi="Cambria Math" w:cs="Arial"/>
                    <w:i/>
                    <w:sz w:val="22"/>
                  </w:rPr>
                </m:ctrlPr>
              </m:sSupPr>
              <m:e>
                <m:r>
                  <w:rPr>
                    <w:rFonts w:ascii="Cambria Math" w:hAnsi="Cambria Math" w:cs="Arial"/>
                    <w:sz w:val="22"/>
                  </w:rPr>
                  <m:t>e</m:t>
                </m:r>
              </m:e>
              <m:sup>
                <m:r>
                  <w:rPr>
                    <w:rFonts w:ascii="Cambria Math" w:hAnsi="Cambria Math" w:cs="Arial"/>
                    <w:sz w:val="22"/>
                  </w:rPr>
                  <m:t>x</m:t>
                </m:r>
              </m:sup>
            </m:sSup>
            <m:r>
              <w:rPr>
                <w:rFonts w:ascii="Cambria Math" w:hAnsi="Cambria Math" w:cs="Arial"/>
                <w:sz w:val="22"/>
              </w:rPr>
              <m:t>dx</m:t>
            </m:r>
          </m:e>
        </m:nary>
      </m:oMath>
      <w:r w:rsidR="002B19B9">
        <w:rPr>
          <w:rFonts w:cs="Arial"/>
          <w:sz w:val="22"/>
        </w:rPr>
        <w:t>,</w:t>
      </w:r>
    </w:p>
    <w:p w:rsidR="002B19B9" w:rsidRPr="00CC1D34" w:rsidRDefault="002B19B9" w:rsidP="002B19B9">
      <w:pPr>
        <w:rPr>
          <w:rFonts w:cs="Arial"/>
          <w:sz w:val="22"/>
          <w:szCs w:val="22"/>
        </w:rPr>
      </w:pPr>
      <w:r w:rsidRPr="00CC1D34">
        <w:rPr>
          <w:rFonts w:cs="Arial"/>
          <w:sz w:val="22"/>
          <w:szCs w:val="22"/>
        </w:rPr>
        <w:t xml:space="preserve">anhand dessen die </w:t>
      </w:r>
      <w:r w:rsidR="002728D1" w:rsidRPr="00CC1D34">
        <w:rPr>
          <w:rFonts w:cs="Arial"/>
          <w:sz w:val="22"/>
          <w:szCs w:val="22"/>
        </w:rPr>
        <w:t xml:space="preserve">notwendige </w:t>
      </w:r>
      <w:r w:rsidRPr="00CC1D34">
        <w:rPr>
          <w:rFonts w:cs="Arial"/>
          <w:sz w:val="22"/>
          <w:szCs w:val="22"/>
        </w:rPr>
        <w:t xml:space="preserve">Wahl von </w:t>
      </w:r>
      <m:oMath>
        <m:r>
          <w:rPr>
            <w:rFonts w:ascii="Cambria Math" w:hAnsi="Cambria Math" w:cs="Arial"/>
            <w:sz w:val="22"/>
            <w:szCs w:val="22"/>
          </w:rPr>
          <m:t>f(x)</m:t>
        </m:r>
      </m:oMath>
      <w:r w:rsidR="008E328B" w:rsidRPr="00CC1D34">
        <w:rPr>
          <w:rFonts w:cs="Arial"/>
          <w:sz w:val="22"/>
          <w:szCs w:val="22"/>
        </w:rPr>
        <w:t xml:space="preserve"> und </w:t>
      </w:r>
      <m:oMath>
        <m:r>
          <w:rPr>
            <w:rFonts w:ascii="Cambria Math" w:hAnsi="Cambria Math" w:cs="Arial"/>
            <w:sz w:val="22"/>
            <w:szCs w:val="22"/>
          </w:rPr>
          <m:t>g(x)</m:t>
        </m:r>
      </m:oMath>
      <w:r w:rsidR="008E328B" w:rsidRPr="00CC1D34">
        <w:rPr>
          <w:rFonts w:cs="Arial"/>
          <w:sz w:val="22"/>
          <w:szCs w:val="22"/>
        </w:rPr>
        <w:t xml:space="preserve"> </w:t>
      </w:r>
      <w:r w:rsidR="002728D1" w:rsidRPr="00CC1D34">
        <w:rPr>
          <w:rFonts w:cs="Arial"/>
          <w:sz w:val="22"/>
          <w:szCs w:val="22"/>
        </w:rPr>
        <w:t xml:space="preserve">und das damit verbundene Gelingen oder Scheitern der Integration </w:t>
      </w:r>
      <w:r w:rsidR="008E328B" w:rsidRPr="00CC1D34">
        <w:rPr>
          <w:rFonts w:cs="Arial"/>
          <w:sz w:val="22"/>
          <w:szCs w:val="22"/>
        </w:rPr>
        <w:t>gezeigt werden kann.</w:t>
      </w:r>
    </w:p>
    <w:p w:rsidR="008E328B" w:rsidRPr="00CC1D34" w:rsidRDefault="008E328B" w:rsidP="002B19B9">
      <w:pPr>
        <w:rPr>
          <w:rFonts w:cs="Arial"/>
          <w:sz w:val="22"/>
          <w:szCs w:val="22"/>
        </w:rPr>
      </w:pPr>
    </w:p>
    <w:p w:rsidR="008E328B" w:rsidRDefault="008E328B" w:rsidP="002B19B9">
      <w:pPr>
        <w:rPr>
          <w:rFonts w:cs="Arial"/>
          <w:sz w:val="22"/>
          <w:szCs w:val="22"/>
        </w:rPr>
      </w:pPr>
      <w:r w:rsidRPr="00CC1D34">
        <w:rPr>
          <w:rFonts w:cs="Arial"/>
          <w:sz w:val="22"/>
          <w:szCs w:val="22"/>
        </w:rPr>
        <w:t>Als weiterführende Aufgabe kann eine Stammfunktion der Logarithmusfunktion bestimmt werden</w:t>
      </w:r>
      <w:r w:rsidR="00E617D8" w:rsidRPr="00CC1D34">
        <w:rPr>
          <w:rFonts w:cs="Arial"/>
          <w:sz w:val="22"/>
          <w:szCs w:val="22"/>
        </w:rPr>
        <w:t xml:space="preserve">, evtl. mit dem Hinweis, die Logarithmusfunktion </w:t>
      </w:r>
      <m:oMath>
        <m:r>
          <w:rPr>
            <w:rFonts w:ascii="Cambria Math" w:hAnsi="Cambria Math" w:cs="Arial"/>
            <w:sz w:val="22"/>
            <w:szCs w:val="22"/>
          </w:rPr>
          <m:t>f</m:t>
        </m:r>
        <m:d>
          <m:dPr>
            <m:ctrlPr>
              <w:rPr>
                <w:rFonts w:ascii="Cambria Math" w:hAnsi="Cambria Math" w:cs="Arial"/>
                <w:i/>
                <w:sz w:val="22"/>
                <w:szCs w:val="22"/>
              </w:rPr>
            </m:ctrlPr>
          </m:dPr>
          <m:e>
            <m:r>
              <w:rPr>
                <w:rFonts w:ascii="Cambria Math" w:hAnsi="Cambria Math" w:cs="Arial"/>
                <w:sz w:val="22"/>
                <w:szCs w:val="22"/>
              </w:rPr>
              <m:t>x</m:t>
            </m:r>
          </m:e>
        </m:d>
        <m:r>
          <w:rPr>
            <w:rFonts w:ascii="Cambria Math" w:hAnsi="Cambria Math" w:cs="Arial"/>
            <w:sz w:val="22"/>
            <w:szCs w:val="22"/>
          </w:rPr>
          <m:t>=</m:t>
        </m:r>
        <m:r>
          <m:rPr>
            <m:sty m:val="p"/>
          </m:rPr>
          <w:rPr>
            <w:rFonts w:ascii="Cambria Math" w:hAnsi="Cambria Math" w:cs="Arial"/>
            <w:sz w:val="22"/>
            <w:szCs w:val="22"/>
          </w:rPr>
          <m:t>ln⁡</m:t>
        </m:r>
        <m:r>
          <w:rPr>
            <w:rFonts w:ascii="Cambria Math" w:hAnsi="Cambria Math" w:cs="Arial"/>
            <w:sz w:val="22"/>
            <w:szCs w:val="22"/>
          </w:rPr>
          <m:t>(x)</m:t>
        </m:r>
      </m:oMath>
      <w:r w:rsidR="00E617D8" w:rsidRPr="00CC1D34">
        <w:rPr>
          <w:rFonts w:cs="Arial"/>
          <w:sz w:val="22"/>
          <w:szCs w:val="22"/>
        </w:rPr>
        <w:t xml:space="preserve"> als Produkt aufzufassen.</w:t>
      </w:r>
    </w:p>
    <w:p w:rsidR="00F652BB" w:rsidRDefault="00F652BB" w:rsidP="002B19B9">
      <w:pPr>
        <w:rPr>
          <w:rFonts w:cs="Arial"/>
          <w:sz w:val="22"/>
          <w:szCs w:val="22"/>
        </w:rPr>
      </w:pPr>
    </w:p>
    <w:p w:rsidR="00F60DD7" w:rsidRDefault="003943DE" w:rsidP="003943DE">
      <w:pPr>
        <w:rPr>
          <w:rFonts w:cs="Arial"/>
          <w:b/>
          <w:sz w:val="22"/>
          <w:szCs w:val="22"/>
        </w:rPr>
      </w:pPr>
      <w:r>
        <w:rPr>
          <w:rFonts w:cs="Arial"/>
          <w:sz w:val="22"/>
          <w:szCs w:val="22"/>
        </w:rPr>
        <w:br w:type="page"/>
      </w:r>
      <w:r w:rsidR="00F60DD7" w:rsidRPr="00CC1D34">
        <w:rPr>
          <w:rFonts w:cs="Arial"/>
          <w:b/>
          <w:sz w:val="22"/>
          <w:szCs w:val="22"/>
        </w:rPr>
        <w:lastRenderedPageBreak/>
        <w:t>Substitution</w:t>
      </w:r>
    </w:p>
    <w:p w:rsidR="00E210FD" w:rsidRPr="00CC1D34" w:rsidRDefault="00E210FD" w:rsidP="003943DE">
      <w:pPr>
        <w:rPr>
          <w:rFonts w:cs="Arial"/>
          <w:b/>
          <w:sz w:val="22"/>
          <w:szCs w:val="22"/>
        </w:rPr>
      </w:pPr>
    </w:p>
    <w:p w:rsidR="00B518AD" w:rsidRPr="00CC1D34" w:rsidRDefault="00B518AD" w:rsidP="00F60DD7">
      <w:pPr>
        <w:pStyle w:val="Textkrper"/>
        <w:spacing w:line="276" w:lineRule="auto"/>
        <w:rPr>
          <w:rFonts w:ascii="Arial" w:hAnsi="Arial" w:cs="Arial"/>
          <w:sz w:val="22"/>
          <w:szCs w:val="22"/>
        </w:rPr>
      </w:pPr>
      <w:r w:rsidRPr="00CC1D34">
        <w:rPr>
          <w:rFonts w:ascii="Arial" w:hAnsi="Arial" w:cs="Arial"/>
          <w:sz w:val="22"/>
          <w:szCs w:val="22"/>
        </w:rPr>
        <w:t xml:space="preserve">Auch wenn </w:t>
      </w:r>
      <w:r w:rsidR="00897440" w:rsidRPr="00CC1D34">
        <w:rPr>
          <w:rFonts w:ascii="Arial" w:hAnsi="Arial" w:cs="Arial"/>
          <w:sz w:val="22"/>
          <w:szCs w:val="22"/>
        </w:rPr>
        <w:t xml:space="preserve">im neuen Bildungsplan </w:t>
      </w:r>
      <w:r w:rsidRPr="00CC1D34">
        <w:rPr>
          <w:rFonts w:ascii="Arial" w:hAnsi="Arial" w:cs="Arial"/>
          <w:sz w:val="22"/>
          <w:szCs w:val="22"/>
        </w:rPr>
        <w:t>das Verfahren der Kettenregel beim Differenzieren weiterhin enthalten ist und daher hinlänglich bekannt sein sollte, ist davon auszugehen, dass die Praxis der</w:t>
      </w:r>
      <w:r w:rsidR="00100CD8" w:rsidRPr="00CC1D34">
        <w:rPr>
          <w:rFonts w:ascii="Arial" w:hAnsi="Arial" w:cs="Arial"/>
          <w:sz w:val="22"/>
          <w:szCs w:val="22"/>
        </w:rPr>
        <w:t xml:space="preserve"> </w:t>
      </w:r>
      <w:r w:rsidRPr="00CC1D34">
        <w:rPr>
          <w:rFonts w:ascii="Arial" w:hAnsi="Arial" w:cs="Arial"/>
          <w:sz w:val="22"/>
          <w:szCs w:val="22"/>
        </w:rPr>
        <w:t xml:space="preserve">Integration durch </w:t>
      </w:r>
      <w:r w:rsidR="00100CD8" w:rsidRPr="00CC1D34">
        <w:rPr>
          <w:rFonts w:ascii="Arial" w:hAnsi="Arial" w:cs="Arial"/>
          <w:sz w:val="22"/>
          <w:szCs w:val="22"/>
        </w:rPr>
        <w:t>Substitu</w:t>
      </w:r>
      <w:r w:rsidRPr="00CC1D34">
        <w:rPr>
          <w:rFonts w:ascii="Arial" w:hAnsi="Arial" w:cs="Arial"/>
          <w:sz w:val="22"/>
          <w:szCs w:val="22"/>
        </w:rPr>
        <w:t>tion</w:t>
      </w:r>
      <w:r w:rsidR="00100CD8" w:rsidRPr="00CC1D34">
        <w:rPr>
          <w:rFonts w:ascii="Arial" w:hAnsi="Arial" w:cs="Arial"/>
          <w:sz w:val="22"/>
          <w:szCs w:val="22"/>
        </w:rPr>
        <w:t xml:space="preserve"> </w:t>
      </w:r>
      <w:r w:rsidRPr="00CC1D34">
        <w:rPr>
          <w:rFonts w:ascii="Arial" w:hAnsi="Arial" w:cs="Arial"/>
          <w:sz w:val="22"/>
          <w:szCs w:val="22"/>
        </w:rPr>
        <w:t>trotz gewisser Entsprechungen für die Lerngruppe ein ungewöhnliches, bisher unbekanntes mathematisches Werkzeug darstellt. Daher ist es ratsam, sich diesem Integrationsverfahren schrittweise anzunähern.</w:t>
      </w:r>
    </w:p>
    <w:p w:rsidR="00814BF6" w:rsidRPr="00CC1D34" w:rsidRDefault="0033583F" w:rsidP="00F60DD7">
      <w:pPr>
        <w:pStyle w:val="Textkrper"/>
        <w:spacing w:line="276" w:lineRule="auto"/>
        <w:rPr>
          <w:rFonts w:ascii="Arial" w:hAnsi="Arial" w:cs="Arial"/>
          <w:sz w:val="22"/>
          <w:szCs w:val="22"/>
        </w:rPr>
      </w:pPr>
      <w:r w:rsidRPr="00CC1D34">
        <w:rPr>
          <w:rFonts w:ascii="Arial" w:hAnsi="Arial" w:cs="Arial"/>
          <w:sz w:val="22"/>
          <w:szCs w:val="22"/>
        </w:rPr>
        <w:t xml:space="preserve">Zunächst empfiehlt es sich </w:t>
      </w:r>
      <w:r w:rsidR="00897440" w:rsidRPr="00CC1D34">
        <w:rPr>
          <w:rFonts w:ascii="Arial" w:hAnsi="Arial" w:cs="Arial"/>
          <w:sz w:val="22"/>
          <w:szCs w:val="22"/>
        </w:rPr>
        <w:t>an vorgewählten Aufgabenbeispielen</w:t>
      </w:r>
      <w:r w:rsidR="00814BF6" w:rsidRPr="00CC1D34">
        <w:rPr>
          <w:rFonts w:ascii="Arial" w:hAnsi="Arial" w:cs="Arial"/>
          <w:sz w:val="22"/>
          <w:szCs w:val="22"/>
        </w:rPr>
        <w:t>, bei denen lediglich das zu berechnende Integral betrachtet wird,</w:t>
      </w:r>
      <w:r w:rsidR="00897440" w:rsidRPr="00CC1D34">
        <w:rPr>
          <w:rFonts w:ascii="Arial" w:hAnsi="Arial" w:cs="Arial"/>
          <w:sz w:val="22"/>
          <w:szCs w:val="22"/>
        </w:rPr>
        <w:t xml:space="preserve"> </w:t>
      </w:r>
      <w:r w:rsidRPr="00CC1D34">
        <w:rPr>
          <w:rFonts w:ascii="Arial" w:hAnsi="Arial" w:cs="Arial"/>
          <w:sz w:val="22"/>
          <w:szCs w:val="22"/>
        </w:rPr>
        <w:t xml:space="preserve">aufzuzeigen, </w:t>
      </w:r>
      <w:r w:rsidR="00897440" w:rsidRPr="00CC1D34">
        <w:rPr>
          <w:rFonts w:ascii="Arial" w:hAnsi="Arial" w:cs="Arial"/>
          <w:sz w:val="22"/>
          <w:szCs w:val="22"/>
        </w:rPr>
        <w:t>bei welchen Fällen die Substitution überhaupt zur Anwendung gelangt</w:t>
      </w:r>
      <w:r w:rsidR="00E271A7" w:rsidRPr="00CC1D34">
        <w:rPr>
          <w:rFonts w:ascii="Arial" w:hAnsi="Arial" w:cs="Arial"/>
          <w:sz w:val="22"/>
          <w:szCs w:val="22"/>
        </w:rPr>
        <w:t xml:space="preserve"> (abweichende Fälle wie beispielsweise die lineare Substitution können am Ende thematisiert werden)</w:t>
      </w:r>
      <w:r w:rsidR="00897440" w:rsidRPr="00CC1D34">
        <w:rPr>
          <w:rFonts w:ascii="Arial" w:hAnsi="Arial" w:cs="Arial"/>
          <w:sz w:val="22"/>
          <w:szCs w:val="22"/>
        </w:rPr>
        <w:t xml:space="preserve">. Dabei soll klar werden, dass ein Zusammenhang </w:t>
      </w:r>
      <w:r w:rsidR="00E271A7" w:rsidRPr="00CC1D34">
        <w:rPr>
          <w:rFonts w:ascii="Arial" w:hAnsi="Arial" w:cs="Arial"/>
          <w:sz w:val="22"/>
          <w:szCs w:val="22"/>
        </w:rPr>
        <w:t xml:space="preserve">zwischen den auftretenden Termen besteht: Es ist darauf zu achten, ob im Integranden ein Term vorkommt, dessen Ableitung (evtl. bis auf einen konstanten Faktor) ebenfalls vorhanden ist. </w:t>
      </w:r>
    </w:p>
    <w:p w:rsidR="00B518AD" w:rsidRPr="00CC1D34" w:rsidRDefault="00E271A7" w:rsidP="00F60DD7">
      <w:pPr>
        <w:pStyle w:val="Textkrper"/>
        <w:spacing w:line="276" w:lineRule="auto"/>
        <w:rPr>
          <w:rFonts w:ascii="Arial" w:hAnsi="Arial" w:cs="Arial"/>
          <w:sz w:val="22"/>
          <w:szCs w:val="22"/>
        </w:rPr>
      </w:pPr>
      <w:r w:rsidRPr="00CC1D34">
        <w:rPr>
          <w:rFonts w:ascii="Arial" w:hAnsi="Arial" w:cs="Arial"/>
          <w:sz w:val="22"/>
          <w:szCs w:val="22"/>
        </w:rPr>
        <w:t xml:space="preserve">Anschließend </w:t>
      </w:r>
      <w:r w:rsidR="00814BF6" w:rsidRPr="00CC1D34">
        <w:rPr>
          <w:rFonts w:ascii="Arial" w:hAnsi="Arial" w:cs="Arial"/>
          <w:sz w:val="22"/>
          <w:szCs w:val="22"/>
        </w:rPr>
        <w:t xml:space="preserve">können die bereits verwendeten Aufgabenbeispiele zur Darstellung des Verfahrens genutzt werden. Hierbei sollte die Beispielauswahl sowohl die Bestimmung einer Stammfunktion als auch die vollständige Integration mithilfe der Substitution beinhalten. </w:t>
      </w:r>
      <w:r w:rsidR="005D7DEA" w:rsidRPr="00CC1D34">
        <w:rPr>
          <w:rFonts w:ascii="Arial" w:hAnsi="Arial" w:cs="Arial"/>
          <w:sz w:val="22"/>
          <w:szCs w:val="22"/>
        </w:rPr>
        <w:t>Angemessene, selbst zu bearbeitende Aufgaben vervollständigen schließlich das Verständnis.</w:t>
      </w:r>
    </w:p>
    <w:p w:rsidR="005D7DEA" w:rsidRPr="00CC1D34" w:rsidRDefault="005D7DEA" w:rsidP="00F60DD7">
      <w:pPr>
        <w:pStyle w:val="Textkrper"/>
        <w:spacing w:line="276" w:lineRule="auto"/>
        <w:rPr>
          <w:rFonts w:ascii="Arial" w:hAnsi="Arial" w:cs="Arial"/>
          <w:sz w:val="22"/>
          <w:szCs w:val="22"/>
        </w:rPr>
      </w:pPr>
      <w:r w:rsidRPr="00CC1D34">
        <w:rPr>
          <w:rFonts w:ascii="Arial" w:hAnsi="Arial" w:cs="Arial"/>
          <w:sz w:val="22"/>
          <w:szCs w:val="22"/>
        </w:rPr>
        <w:t>Zum Ab</w:t>
      </w:r>
      <w:r w:rsidR="00814BF6" w:rsidRPr="00CC1D34">
        <w:rPr>
          <w:rFonts w:ascii="Arial" w:hAnsi="Arial" w:cs="Arial"/>
          <w:sz w:val="22"/>
          <w:szCs w:val="22"/>
        </w:rPr>
        <w:t xml:space="preserve">schluss </w:t>
      </w:r>
      <w:r w:rsidRPr="00CC1D34">
        <w:rPr>
          <w:rFonts w:ascii="Arial" w:hAnsi="Arial" w:cs="Arial"/>
          <w:sz w:val="22"/>
          <w:szCs w:val="22"/>
        </w:rPr>
        <w:t>lassen sich noch Spezialfälle thematisieren, die vom gängigen Verfahren abweichen. Dazu zählen beispielsweise etwas simplere Berechnungen wie die lineare Substitution, aber auch anspruchsvollere wie die Integration durch die Substitution der Integrationsvariablen, die insbesondere bei trigonometrischen Funktionen ihre Anwendung findet.</w:t>
      </w:r>
    </w:p>
    <w:p w:rsidR="005D7DEA" w:rsidRPr="00E92B9D" w:rsidRDefault="005D7DEA" w:rsidP="00F60DD7">
      <w:pPr>
        <w:pStyle w:val="Textkrper"/>
        <w:spacing w:line="276" w:lineRule="auto"/>
        <w:rPr>
          <w:rFonts w:ascii="Arial" w:hAnsi="Arial" w:cs="Arial"/>
          <w:sz w:val="18"/>
          <w:szCs w:val="22"/>
        </w:rPr>
      </w:pPr>
    </w:p>
    <w:p w:rsidR="007A0DB2" w:rsidRDefault="007A0DB2" w:rsidP="00F60DD7">
      <w:pPr>
        <w:pStyle w:val="Textkrper"/>
        <w:spacing w:line="276" w:lineRule="auto"/>
        <w:rPr>
          <w:rFonts w:ascii="Arial" w:hAnsi="Arial" w:cs="Arial"/>
          <w:b/>
          <w:sz w:val="22"/>
          <w:szCs w:val="22"/>
          <w:lang w:val="de-DE"/>
        </w:rPr>
      </w:pPr>
      <w:r w:rsidRPr="00CC1D34">
        <w:rPr>
          <w:rFonts w:ascii="Arial" w:hAnsi="Arial" w:cs="Arial"/>
          <w:b/>
          <w:sz w:val="22"/>
          <w:szCs w:val="22"/>
        </w:rPr>
        <w:t xml:space="preserve">Bogenlänge </w:t>
      </w:r>
    </w:p>
    <w:p w:rsidR="00E210FD" w:rsidRPr="00E210FD" w:rsidRDefault="00E210FD" w:rsidP="00F60DD7">
      <w:pPr>
        <w:pStyle w:val="Textkrper"/>
        <w:spacing w:line="276" w:lineRule="auto"/>
        <w:rPr>
          <w:rFonts w:ascii="Arial" w:hAnsi="Arial" w:cs="Arial"/>
          <w:b/>
          <w:sz w:val="22"/>
          <w:szCs w:val="22"/>
          <w:lang w:val="de-DE"/>
        </w:rPr>
      </w:pPr>
    </w:p>
    <w:p w:rsidR="00E92B9D" w:rsidRDefault="004132DA" w:rsidP="00F60DD7">
      <w:pPr>
        <w:pStyle w:val="Textkrper"/>
        <w:spacing w:line="276" w:lineRule="auto"/>
        <w:rPr>
          <w:rFonts w:ascii="Arial" w:hAnsi="Arial" w:cs="Arial"/>
          <w:sz w:val="22"/>
          <w:szCs w:val="22"/>
          <w:lang w:val="de-DE"/>
        </w:rPr>
      </w:pPr>
      <w:r w:rsidRPr="00CC1D34">
        <w:rPr>
          <w:rFonts w:ascii="Arial" w:hAnsi="Arial" w:cs="Arial"/>
          <w:sz w:val="22"/>
          <w:szCs w:val="22"/>
        </w:rPr>
        <w:t>Während die ersten beiden Unterthemen der Vertiefung der Integralrechnung eher die fachliche, rechnerische Natur in den Vordergrund stellen, bietet sich bei den beiden verbleibenden Themen eine eher praktische, anwendung</w:t>
      </w:r>
      <w:r w:rsidR="007F6FC1" w:rsidRPr="00CC1D34">
        <w:rPr>
          <w:rFonts w:ascii="Arial" w:hAnsi="Arial" w:cs="Arial"/>
          <w:sz w:val="22"/>
          <w:szCs w:val="22"/>
        </w:rPr>
        <w:t>sorientiertere Fokussierung an.</w:t>
      </w:r>
      <w:r w:rsidR="00E92B9D">
        <w:rPr>
          <w:rFonts w:ascii="Arial" w:hAnsi="Arial" w:cs="Arial"/>
          <w:sz w:val="22"/>
          <w:szCs w:val="22"/>
          <w:lang w:val="de-DE"/>
        </w:rPr>
        <w:t xml:space="preserve"> </w:t>
      </w:r>
    </w:p>
    <w:p w:rsidR="00E92B9D" w:rsidRDefault="007F6FC1" w:rsidP="00F60DD7">
      <w:pPr>
        <w:pStyle w:val="Textkrper"/>
        <w:spacing w:line="276" w:lineRule="auto"/>
        <w:rPr>
          <w:rFonts w:ascii="Arial" w:hAnsi="Arial" w:cs="Arial"/>
          <w:sz w:val="22"/>
          <w:szCs w:val="22"/>
          <w:lang w:val="de-DE"/>
        </w:rPr>
      </w:pPr>
      <w:r w:rsidRPr="00CC1D34">
        <w:rPr>
          <w:rFonts w:ascii="Arial" w:hAnsi="Arial" w:cs="Arial"/>
          <w:sz w:val="22"/>
          <w:szCs w:val="22"/>
        </w:rPr>
        <w:t>Anhand einer realitätsnahen Einstiegsaufgabe lässt sich das Problem der Bestimmung der Bogenlänge einer Kurve thematisieren. Dabei erscheint es sinnvoll</w:t>
      </w:r>
      <w:r w:rsidR="00C42E3E" w:rsidRPr="00CC1D34">
        <w:rPr>
          <w:rFonts w:ascii="Arial" w:hAnsi="Arial" w:cs="Arial"/>
          <w:sz w:val="22"/>
          <w:szCs w:val="22"/>
        </w:rPr>
        <w:t>,</w:t>
      </w:r>
      <w:r w:rsidRPr="00CC1D34">
        <w:rPr>
          <w:rFonts w:ascii="Arial" w:hAnsi="Arial" w:cs="Arial"/>
          <w:sz w:val="22"/>
          <w:szCs w:val="22"/>
        </w:rPr>
        <w:t xml:space="preserve"> zunächst auf ein verhältnismäßig einfaches, kurzes Kurvenstück einzugehen. Denkbar wäre hier d</w:t>
      </w:r>
      <w:r w:rsidR="00037499" w:rsidRPr="00CC1D34">
        <w:rPr>
          <w:rFonts w:ascii="Arial" w:hAnsi="Arial" w:cs="Arial"/>
          <w:sz w:val="22"/>
          <w:szCs w:val="22"/>
        </w:rPr>
        <w:t>ie Berechnung des</w:t>
      </w:r>
      <w:r w:rsidRPr="00CC1D34">
        <w:rPr>
          <w:rFonts w:ascii="Arial" w:hAnsi="Arial" w:cs="Arial"/>
          <w:sz w:val="22"/>
          <w:szCs w:val="22"/>
        </w:rPr>
        <w:t xml:space="preserve"> Ausschnitt</w:t>
      </w:r>
      <w:r w:rsidR="00037499" w:rsidRPr="00CC1D34">
        <w:rPr>
          <w:rFonts w:ascii="Arial" w:hAnsi="Arial" w:cs="Arial"/>
          <w:sz w:val="22"/>
          <w:szCs w:val="22"/>
        </w:rPr>
        <w:t>s</w:t>
      </w:r>
      <w:r w:rsidRPr="00CC1D34">
        <w:rPr>
          <w:rFonts w:ascii="Arial" w:hAnsi="Arial" w:cs="Arial"/>
          <w:sz w:val="22"/>
          <w:szCs w:val="22"/>
        </w:rPr>
        <w:t xml:space="preserve"> einer Parabel, der anwendungsorientiert beispielsweise die Länge einer Hängebrücke </w:t>
      </w:r>
      <w:r w:rsidR="00037499" w:rsidRPr="00CC1D34">
        <w:rPr>
          <w:rFonts w:ascii="Arial" w:hAnsi="Arial" w:cs="Arial"/>
          <w:sz w:val="22"/>
          <w:szCs w:val="22"/>
        </w:rPr>
        <w:t xml:space="preserve">darstellt. </w:t>
      </w:r>
    </w:p>
    <w:p w:rsidR="00FE297D" w:rsidRPr="00E92B9D" w:rsidRDefault="00E92B9D" w:rsidP="00F60DD7">
      <w:pPr>
        <w:pStyle w:val="Textkrper"/>
        <w:spacing w:line="276" w:lineRule="auto"/>
        <w:rPr>
          <w:rFonts w:ascii="Arial" w:hAnsi="Arial" w:cs="Arial"/>
          <w:sz w:val="12"/>
        </w:rPr>
      </w:pPr>
      <w:r>
        <w:rPr>
          <w:rFonts w:ascii="Arial" w:hAnsi="Arial" w:cs="Arial"/>
          <w:sz w:val="22"/>
          <w:szCs w:val="22"/>
          <w:lang w:val="de-DE"/>
        </w:rPr>
        <w:t>A</w:t>
      </w:r>
      <w:r w:rsidR="00C42E3E" w:rsidRPr="00CC1D34">
        <w:rPr>
          <w:rFonts w:ascii="Arial" w:hAnsi="Arial" w:cs="Arial"/>
          <w:sz w:val="22"/>
          <w:szCs w:val="22"/>
        </w:rPr>
        <w:t>m Anfang</w:t>
      </w:r>
      <w:r w:rsidR="00037499" w:rsidRPr="00CC1D34">
        <w:rPr>
          <w:rFonts w:ascii="Arial" w:hAnsi="Arial" w:cs="Arial"/>
          <w:sz w:val="22"/>
          <w:szCs w:val="22"/>
        </w:rPr>
        <w:t xml:space="preserve"> kann hierbei den Schülerinnen und Schüler Raum für eigene Ideen zur Bestimmung der Länge eingeräumt werden. Falls es zu keinen weiterführenden Vorschlägen kommt, </w:t>
      </w:r>
      <w:r w:rsidR="003A1086" w:rsidRPr="00CC1D34">
        <w:rPr>
          <w:rFonts w:ascii="Arial" w:hAnsi="Arial" w:cs="Arial"/>
          <w:sz w:val="22"/>
          <w:szCs w:val="22"/>
        </w:rPr>
        <w:t>kann zunächst der Hinweis auf die Einteilung der Kurve in mehrere Abschnitte, die durch festgelegte Punkte</w:t>
      </w:r>
      <w:r w:rsidR="00C42E3E" w:rsidRPr="00CC1D34">
        <w:rPr>
          <w:rFonts w:ascii="Arial" w:hAnsi="Arial" w:cs="Arial"/>
          <w:sz w:val="22"/>
          <w:szCs w:val="22"/>
        </w:rPr>
        <w:t xml:space="preserve"> bzw. Stellen</w:t>
      </w:r>
      <w:r w:rsidR="003A1086" w:rsidRPr="00CC1D34">
        <w:rPr>
          <w:rFonts w:ascii="Arial" w:hAnsi="Arial" w:cs="Arial"/>
          <w:sz w:val="22"/>
          <w:szCs w:val="22"/>
        </w:rPr>
        <w:t xml:space="preserve"> definiert werden, erfolgen. Die Bestimmung der Bogenlänge zwischen zwei konkreten</w:t>
      </w:r>
      <w:r w:rsidR="00C42E3E" w:rsidRPr="00CC1D34">
        <w:rPr>
          <w:rFonts w:ascii="Arial" w:hAnsi="Arial" w:cs="Arial"/>
          <w:sz w:val="22"/>
          <w:szCs w:val="22"/>
        </w:rPr>
        <w:t xml:space="preserve"> </w:t>
      </w:r>
      <w:r w:rsidR="003A1086" w:rsidRPr="00CC1D34">
        <w:rPr>
          <w:rFonts w:ascii="Arial" w:hAnsi="Arial" w:cs="Arial"/>
          <w:sz w:val="22"/>
          <w:szCs w:val="22"/>
        </w:rPr>
        <w:t xml:space="preserve">Punkten </w:t>
      </w:r>
      <w:r w:rsidR="00C42E3E" w:rsidRPr="00CC1D34">
        <w:rPr>
          <w:rFonts w:ascii="Arial" w:hAnsi="Arial" w:cs="Arial"/>
          <w:sz w:val="22"/>
          <w:szCs w:val="22"/>
        </w:rPr>
        <w:t>sollte anschließend spätestens mit dem Hinweis auf d</w:t>
      </w:r>
      <w:r w:rsidR="00037499" w:rsidRPr="00CC1D34">
        <w:rPr>
          <w:rFonts w:ascii="Arial" w:hAnsi="Arial" w:cs="Arial"/>
          <w:sz w:val="22"/>
          <w:szCs w:val="22"/>
        </w:rPr>
        <w:t>e</w:t>
      </w:r>
      <w:r w:rsidR="00C42E3E" w:rsidRPr="00CC1D34">
        <w:rPr>
          <w:rFonts w:ascii="Arial" w:hAnsi="Arial" w:cs="Arial"/>
          <w:sz w:val="22"/>
          <w:szCs w:val="22"/>
        </w:rPr>
        <w:t>n</w:t>
      </w:r>
      <w:r w:rsidR="00037499" w:rsidRPr="00CC1D34">
        <w:rPr>
          <w:rFonts w:ascii="Arial" w:hAnsi="Arial" w:cs="Arial"/>
          <w:sz w:val="22"/>
          <w:szCs w:val="22"/>
        </w:rPr>
        <w:t xml:space="preserve"> Satz des Pythagoras</w:t>
      </w:r>
      <w:r w:rsidR="00C42E3E" w:rsidRPr="00CC1D34">
        <w:rPr>
          <w:rFonts w:ascii="Arial" w:hAnsi="Arial" w:cs="Arial"/>
          <w:sz w:val="22"/>
          <w:szCs w:val="22"/>
        </w:rPr>
        <w:t xml:space="preserve"> gelingen, sodass die Lerngruppe letztlich auf die Formel zur Annäherung der vollständigen Bogenlänge eines Kurvenstücks durch </w:t>
      </w:r>
    </w:p>
    <w:p w:rsidR="00FE297D" w:rsidRPr="00E92B9D" w:rsidRDefault="00423FCC" w:rsidP="00F60DD7">
      <w:pPr>
        <w:pStyle w:val="Textkrper"/>
        <w:spacing w:line="276" w:lineRule="auto"/>
        <w:rPr>
          <w:rFonts w:ascii="Arial" w:hAnsi="Arial" w:cs="Arial"/>
          <w:sz w:val="14"/>
        </w:rPr>
      </w:pPr>
      <m:oMath>
        <m:sSub>
          <m:sSubPr>
            <m:ctrlPr>
              <w:rPr>
                <w:rFonts w:ascii="Cambria Math" w:hAnsi="Cambria Math" w:cs="Arial"/>
                <w:i/>
                <w:sz w:val="22"/>
              </w:rPr>
            </m:ctrlPr>
          </m:sSubPr>
          <m:e>
            <m:r>
              <w:rPr>
                <w:rFonts w:ascii="Cambria Math" w:hAnsi="Cambria Math" w:cs="Arial"/>
                <w:sz w:val="22"/>
              </w:rPr>
              <m:t>L</m:t>
            </m:r>
          </m:e>
          <m:sub>
            <m:r>
              <w:rPr>
                <w:rFonts w:ascii="Cambria Math" w:hAnsi="Cambria Math" w:cs="Arial"/>
                <w:sz w:val="22"/>
              </w:rPr>
              <m:t>n</m:t>
            </m:r>
          </m:sub>
        </m:sSub>
        <m:r>
          <w:rPr>
            <w:rFonts w:ascii="Cambria Math" w:hAnsi="Cambria Math" w:cs="Arial"/>
            <w:sz w:val="22"/>
          </w:rPr>
          <m:t>≈</m:t>
        </m:r>
        <m:rad>
          <m:radPr>
            <m:degHide m:val="1"/>
            <m:ctrlPr>
              <w:rPr>
                <w:rFonts w:ascii="Cambria Math" w:hAnsi="Cambria Math" w:cs="Arial"/>
                <w:i/>
                <w:sz w:val="22"/>
              </w:rPr>
            </m:ctrlPr>
          </m:radPr>
          <m:deg/>
          <m:e>
            <m:sSup>
              <m:sSupPr>
                <m:ctrlPr>
                  <w:rPr>
                    <w:rFonts w:ascii="Cambria Math" w:hAnsi="Cambria Math" w:cs="Arial"/>
                    <w:i/>
                    <w:sz w:val="22"/>
                  </w:rPr>
                </m:ctrlPr>
              </m:sSupPr>
              <m:e>
                <m:d>
                  <m:dPr>
                    <m:begChr m:val="["/>
                    <m:endChr m:val="]"/>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e>
                    </m:d>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0</m:t>
                            </m:r>
                          </m:sub>
                        </m:sSub>
                      </m:e>
                    </m:d>
                  </m:e>
                </m:d>
              </m:e>
              <m:sup>
                <m:r>
                  <w:rPr>
                    <w:rFonts w:ascii="Cambria Math" w:hAnsi="Cambria Math" w:cs="Arial"/>
                    <w:sz w:val="22"/>
                  </w:rPr>
                  <m:t>2</m:t>
                </m:r>
              </m:sup>
            </m:sSup>
            <m:r>
              <w:rPr>
                <w:rFonts w:ascii="Cambria Math" w:hAnsi="Cambria Math" w:cs="Arial"/>
                <w:sz w:val="22"/>
              </w:rPr>
              <m:t>+</m:t>
            </m:r>
            <m:sSup>
              <m:sSupPr>
                <m:ctrlPr>
                  <w:rPr>
                    <w:rFonts w:ascii="Cambria Math" w:hAnsi="Cambria Math" w:cs="Arial"/>
                    <w:i/>
                    <w:sz w:val="22"/>
                  </w:rPr>
                </m:ctrlPr>
              </m:sSupPr>
              <m:e>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0</m:t>
                        </m:r>
                      </m:sub>
                    </m:sSub>
                  </m:e>
                </m:d>
              </m:e>
              <m:sup>
                <m:r>
                  <w:rPr>
                    <w:rFonts w:ascii="Cambria Math" w:hAnsi="Cambria Math" w:cs="Arial"/>
                    <w:sz w:val="22"/>
                  </w:rPr>
                  <m:t>2</m:t>
                </m:r>
              </m:sup>
            </m:sSup>
          </m:e>
        </m:rad>
        <m:r>
          <w:rPr>
            <w:rFonts w:ascii="Cambria Math" w:hAnsi="Cambria Math" w:cs="Arial"/>
            <w:sz w:val="22"/>
          </w:rPr>
          <m:t>+</m:t>
        </m:r>
        <m:rad>
          <m:radPr>
            <m:degHide m:val="1"/>
            <m:ctrlPr>
              <w:rPr>
                <w:rFonts w:ascii="Cambria Math" w:hAnsi="Cambria Math" w:cs="Arial"/>
                <w:i/>
                <w:sz w:val="22"/>
              </w:rPr>
            </m:ctrlPr>
          </m:radPr>
          <m:deg/>
          <m:e>
            <m:sSup>
              <m:sSupPr>
                <m:ctrlPr>
                  <w:rPr>
                    <w:rFonts w:ascii="Cambria Math" w:hAnsi="Cambria Math" w:cs="Arial"/>
                    <w:i/>
                    <w:sz w:val="22"/>
                  </w:rPr>
                </m:ctrlPr>
              </m:sSupPr>
              <m:e>
                <m:d>
                  <m:dPr>
                    <m:begChr m:val="["/>
                    <m:endChr m:val="]"/>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2</m:t>
                            </m:r>
                          </m:sub>
                        </m:sSub>
                      </m:e>
                    </m:d>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e>
                    </m:d>
                  </m:e>
                </m:d>
              </m:e>
              <m:sup>
                <m:r>
                  <w:rPr>
                    <w:rFonts w:ascii="Cambria Math" w:hAnsi="Cambria Math" w:cs="Arial"/>
                    <w:sz w:val="22"/>
                  </w:rPr>
                  <m:t>2</m:t>
                </m:r>
              </m:sup>
            </m:sSup>
            <m:r>
              <w:rPr>
                <w:rFonts w:ascii="Cambria Math" w:hAnsi="Cambria Math" w:cs="Arial"/>
                <w:sz w:val="22"/>
              </w:rPr>
              <m:t>+</m:t>
            </m:r>
            <m:sSup>
              <m:sSupPr>
                <m:ctrlPr>
                  <w:rPr>
                    <w:rFonts w:ascii="Cambria Math" w:hAnsi="Cambria Math" w:cs="Arial"/>
                    <w:i/>
                    <w:sz w:val="22"/>
                  </w:rPr>
                </m:ctrlPr>
              </m:sSupPr>
              <m:e>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2</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e>
                </m:d>
              </m:e>
              <m:sup>
                <m:r>
                  <w:rPr>
                    <w:rFonts w:ascii="Cambria Math" w:hAnsi="Cambria Math" w:cs="Arial"/>
                    <w:sz w:val="22"/>
                  </w:rPr>
                  <m:t>2</m:t>
                </m:r>
              </m:sup>
            </m:sSup>
          </m:e>
        </m:rad>
        <m:r>
          <w:rPr>
            <w:rFonts w:ascii="Cambria Math" w:hAnsi="Cambria Math" w:cs="Arial"/>
            <w:sz w:val="22"/>
          </w:rPr>
          <m:t xml:space="preserve">+…+ </m:t>
        </m:r>
        <m:rad>
          <m:radPr>
            <m:degHide m:val="1"/>
            <m:ctrlPr>
              <w:rPr>
                <w:rFonts w:ascii="Cambria Math" w:hAnsi="Cambria Math" w:cs="Arial"/>
                <w:i/>
                <w:sz w:val="22"/>
              </w:rPr>
            </m:ctrlPr>
          </m:radPr>
          <m:deg/>
          <m:e>
            <m:sSup>
              <m:sSupPr>
                <m:ctrlPr>
                  <w:rPr>
                    <w:rFonts w:ascii="Cambria Math" w:hAnsi="Cambria Math" w:cs="Arial"/>
                    <w:i/>
                    <w:sz w:val="22"/>
                  </w:rPr>
                </m:ctrlPr>
              </m:sSupPr>
              <m:e>
                <m:d>
                  <m:dPr>
                    <m:begChr m:val="["/>
                    <m:endChr m:val="]"/>
                    <m:ctrlPr>
                      <w:rPr>
                        <w:rFonts w:ascii="Cambria Math" w:hAnsi="Cambria Math" w:cs="Arial"/>
                        <w:i/>
                        <w:sz w:val="22"/>
                      </w:rPr>
                    </m:ctrlPr>
                  </m:dPr>
                  <m:e>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n</m:t>
                            </m:r>
                          </m:sub>
                        </m:sSub>
                      </m:e>
                    </m:d>
                    <m:r>
                      <w:rPr>
                        <w:rFonts w:ascii="Cambria Math" w:hAnsi="Cambria Math" w:cs="Arial"/>
                        <w:sz w:val="22"/>
                      </w:rPr>
                      <m:t>-f</m:t>
                    </m:r>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n-1</m:t>
                            </m:r>
                          </m:sub>
                        </m:sSub>
                      </m:e>
                    </m:d>
                  </m:e>
                </m:d>
              </m:e>
              <m:sup>
                <m:r>
                  <w:rPr>
                    <w:rFonts w:ascii="Cambria Math" w:hAnsi="Cambria Math" w:cs="Arial"/>
                    <w:sz w:val="22"/>
                  </w:rPr>
                  <m:t>2</m:t>
                </m:r>
              </m:sup>
            </m:sSup>
            <m:r>
              <w:rPr>
                <w:rFonts w:ascii="Cambria Math" w:hAnsi="Cambria Math" w:cs="Arial"/>
                <w:sz w:val="22"/>
              </w:rPr>
              <m:t>+</m:t>
            </m:r>
            <m:sSup>
              <m:sSupPr>
                <m:ctrlPr>
                  <w:rPr>
                    <w:rFonts w:ascii="Cambria Math" w:hAnsi="Cambria Math" w:cs="Arial"/>
                    <w:i/>
                    <w:sz w:val="22"/>
                  </w:rPr>
                </m:ctrlPr>
              </m:sSupPr>
              <m:e>
                <m:d>
                  <m:dPr>
                    <m:ctrlPr>
                      <w:rPr>
                        <w:rFonts w:ascii="Cambria Math" w:hAnsi="Cambria Math" w:cs="Arial"/>
                        <w:i/>
                        <w:sz w:val="22"/>
                      </w:rPr>
                    </m:ctrlPr>
                  </m:dPr>
                  <m:e>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n</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n-1</m:t>
                        </m:r>
                      </m:sub>
                    </m:sSub>
                  </m:e>
                </m:d>
              </m:e>
              <m:sup>
                <m:r>
                  <w:rPr>
                    <w:rFonts w:ascii="Cambria Math" w:hAnsi="Cambria Math" w:cs="Arial"/>
                    <w:sz w:val="22"/>
                  </w:rPr>
                  <m:t>2</m:t>
                </m:r>
              </m:sup>
            </m:sSup>
          </m:e>
        </m:rad>
      </m:oMath>
      <w:r w:rsidR="00FE297D">
        <w:rPr>
          <w:rFonts w:ascii="Arial" w:hAnsi="Arial" w:cs="Arial"/>
        </w:rPr>
        <w:t xml:space="preserve">, </w:t>
      </w:r>
    </w:p>
    <w:p w:rsidR="00FE297D" w:rsidRPr="00E92B9D" w:rsidRDefault="00FE297D" w:rsidP="00F60DD7">
      <w:pPr>
        <w:pStyle w:val="Textkrper"/>
        <w:spacing w:line="276" w:lineRule="auto"/>
        <w:rPr>
          <w:rFonts w:ascii="Arial" w:hAnsi="Arial" w:cs="Arial"/>
          <w:sz w:val="22"/>
          <w:lang w:val="de-DE"/>
        </w:rPr>
      </w:pPr>
      <w:r w:rsidRPr="00F2065A">
        <w:rPr>
          <w:rFonts w:ascii="Arial" w:hAnsi="Arial" w:cs="Arial"/>
          <w:sz w:val="22"/>
        </w:rPr>
        <w:t xml:space="preserve">wobei </w:t>
      </w:r>
      <m:oMath>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0</m:t>
            </m:r>
          </m:sub>
        </m:sSub>
        <m:r>
          <w:rPr>
            <w:rFonts w:ascii="Cambria Math" w:hAnsi="Cambria Math" w:cs="Arial"/>
            <w:sz w:val="22"/>
          </w:rPr>
          <m:t xml:space="preserve">, </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n</m:t>
            </m:r>
          </m:sub>
        </m:sSub>
      </m:oMath>
      <w:r w:rsidRPr="00F2065A">
        <w:rPr>
          <w:rFonts w:ascii="Arial" w:hAnsi="Arial" w:cs="Arial"/>
          <w:sz w:val="22"/>
        </w:rPr>
        <w:t xml:space="preserve"> die Stellen und </w:t>
      </w:r>
      <m:oMath>
        <m:r>
          <w:rPr>
            <w:rFonts w:ascii="Cambria Math" w:hAnsi="Cambria Math" w:cs="Arial"/>
            <w:sz w:val="22"/>
          </w:rPr>
          <m:t>f(</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0</m:t>
            </m:r>
          </m:sub>
        </m:sSub>
        <m:r>
          <w:rPr>
            <w:rFonts w:ascii="Cambria Math" w:hAnsi="Cambria Math" w:cs="Arial"/>
            <w:sz w:val="22"/>
          </w:rPr>
          <m:t>), f(</m:t>
        </m:r>
        <m:sSub>
          <m:sSubPr>
            <m:ctrlPr>
              <w:rPr>
                <w:rFonts w:ascii="Cambria Math" w:hAnsi="Cambria Math" w:cs="Arial"/>
                <w:i/>
                <w:sz w:val="22"/>
              </w:rPr>
            </m:ctrlPr>
          </m:sSubPr>
          <m:e>
            <m:r>
              <w:rPr>
                <w:rFonts w:ascii="Cambria Math" w:hAnsi="Cambria Math" w:cs="Arial"/>
                <w:sz w:val="22"/>
              </w:rPr>
              <m:t>x</m:t>
            </m:r>
          </m:e>
          <m:sub>
            <m:r>
              <w:rPr>
                <w:rFonts w:ascii="Cambria Math" w:hAnsi="Cambria Math" w:cs="Arial"/>
                <w:sz w:val="22"/>
              </w:rPr>
              <m:t>1</m:t>
            </m:r>
          </m:sub>
        </m:sSub>
        <m:r>
          <w:rPr>
            <w:rFonts w:ascii="Cambria Math" w:hAnsi="Cambria Math" w:cs="Arial"/>
            <w:sz w:val="22"/>
          </w:rPr>
          <m:t>),…,</m:t>
        </m:r>
        <m:sSub>
          <m:sSubPr>
            <m:ctrlPr>
              <w:rPr>
                <w:rFonts w:ascii="Cambria Math" w:hAnsi="Cambria Math" w:cs="Arial"/>
                <w:i/>
                <w:sz w:val="22"/>
              </w:rPr>
            </m:ctrlPr>
          </m:sSubPr>
          <m:e>
            <m:r>
              <w:rPr>
                <w:rFonts w:ascii="Cambria Math" w:hAnsi="Cambria Math" w:cs="Arial"/>
                <w:sz w:val="22"/>
              </w:rPr>
              <m:t>f(x</m:t>
            </m:r>
          </m:e>
          <m:sub>
            <m:r>
              <w:rPr>
                <w:rFonts w:ascii="Cambria Math" w:hAnsi="Cambria Math" w:cs="Arial"/>
                <w:sz w:val="22"/>
              </w:rPr>
              <m:t>n</m:t>
            </m:r>
          </m:sub>
        </m:sSub>
        <m:r>
          <w:rPr>
            <w:rFonts w:ascii="Cambria Math" w:hAnsi="Cambria Math" w:cs="Arial"/>
            <w:sz w:val="22"/>
          </w:rPr>
          <m:t>)</m:t>
        </m:r>
      </m:oMath>
      <w:r w:rsidRPr="00F2065A">
        <w:rPr>
          <w:rFonts w:ascii="Arial" w:hAnsi="Arial" w:cs="Arial"/>
          <w:sz w:val="22"/>
        </w:rPr>
        <w:t xml:space="preserve"> die Funktionswerte der gegebenen Punkte</w:t>
      </w:r>
      <w:r w:rsidR="00105C08" w:rsidRPr="00F2065A">
        <w:rPr>
          <w:rFonts w:ascii="Arial" w:hAnsi="Arial" w:cs="Arial"/>
          <w:sz w:val="22"/>
        </w:rPr>
        <w:t xml:space="preserve"> darstellen, gelangt.</w:t>
      </w:r>
      <w:r w:rsidR="00E92B9D">
        <w:rPr>
          <w:rFonts w:ascii="Arial" w:hAnsi="Arial" w:cs="Arial"/>
          <w:sz w:val="22"/>
          <w:lang w:val="de-DE"/>
        </w:rPr>
        <w:t xml:space="preserve"> </w:t>
      </w:r>
    </w:p>
    <w:p w:rsidR="00E92B9D" w:rsidRDefault="00F2065A" w:rsidP="00F60DD7">
      <w:pPr>
        <w:pStyle w:val="Textkrper"/>
        <w:spacing w:line="276" w:lineRule="auto"/>
        <w:rPr>
          <w:rFonts w:ascii="Arial" w:hAnsi="Arial" w:cs="Arial"/>
          <w:sz w:val="22"/>
          <w:lang w:val="de-DE"/>
        </w:rPr>
      </w:pPr>
      <w:r w:rsidRPr="00F365AA">
        <w:rPr>
          <w:rFonts w:ascii="Arial" w:hAnsi="Arial" w:cs="Arial"/>
          <w:sz w:val="22"/>
        </w:rPr>
        <w:lastRenderedPageBreak/>
        <w:t xml:space="preserve">Die Herleitung der genauen Bogenlängenformel </w:t>
      </w:r>
      <m:oMath>
        <m:r>
          <w:rPr>
            <w:rFonts w:ascii="Cambria Math" w:hAnsi="Cambria Math" w:cs="Arial"/>
            <w:sz w:val="22"/>
          </w:rPr>
          <m:t>L=</m:t>
        </m:r>
        <m:nary>
          <m:naryPr>
            <m:limLoc m:val="subSup"/>
            <m:ctrlPr>
              <w:rPr>
                <w:rFonts w:ascii="Cambria Math" w:hAnsi="Cambria Math" w:cs="Arial"/>
                <w:i/>
                <w:sz w:val="22"/>
              </w:rPr>
            </m:ctrlPr>
          </m:naryPr>
          <m:sub>
            <m:r>
              <w:rPr>
                <w:rFonts w:ascii="Cambria Math" w:hAnsi="Cambria Math" w:cs="Arial"/>
                <w:sz w:val="22"/>
              </w:rPr>
              <m:t>a</m:t>
            </m:r>
          </m:sub>
          <m:sup>
            <m:r>
              <w:rPr>
                <w:rFonts w:ascii="Cambria Math" w:hAnsi="Cambria Math" w:cs="Arial"/>
                <w:sz w:val="22"/>
              </w:rPr>
              <m:t>b</m:t>
            </m:r>
          </m:sup>
          <m:e>
            <m:rad>
              <m:radPr>
                <m:degHide m:val="1"/>
                <m:ctrlPr>
                  <w:rPr>
                    <w:rFonts w:ascii="Cambria Math" w:hAnsi="Cambria Math" w:cs="Arial"/>
                    <w:i/>
                    <w:sz w:val="22"/>
                  </w:rPr>
                </m:ctrlPr>
              </m:radPr>
              <m:deg/>
              <m:e>
                <m:r>
                  <w:rPr>
                    <w:rFonts w:ascii="Cambria Math" w:hAnsi="Cambria Math" w:cs="Arial"/>
                    <w:sz w:val="22"/>
                  </w:rPr>
                  <m:t>1+</m:t>
                </m:r>
                <m:d>
                  <m:dPr>
                    <m:ctrlPr>
                      <w:rPr>
                        <w:rFonts w:ascii="Cambria Math" w:hAnsi="Cambria Math" w:cs="Arial"/>
                        <w:i/>
                        <w:sz w:val="22"/>
                      </w:rPr>
                    </m:ctrlPr>
                  </m:dPr>
                  <m:e>
                    <m:sSup>
                      <m:sSupPr>
                        <m:ctrlPr>
                          <w:rPr>
                            <w:rFonts w:ascii="Cambria Math" w:hAnsi="Cambria Math" w:cs="Arial"/>
                            <w:i/>
                            <w:sz w:val="22"/>
                          </w:rPr>
                        </m:ctrlPr>
                      </m:sSupPr>
                      <m:e>
                        <m:r>
                          <w:rPr>
                            <w:rFonts w:ascii="Cambria Math" w:hAnsi="Cambria Math" w:cs="Arial"/>
                            <w:sz w:val="22"/>
                          </w:rPr>
                          <m:t>f</m:t>
                        </m:r>
                      </m:e>
                      <m:sup>
                        <m:r>
                          <w:rPr>
                            <w:rFonts w:ascii="Cambria Math" w:hAnsi="Cambria Math" w:cs="Arial"/>
                            <w:sz w:val="22"/>
                          </w:rPr>
                          <m:t>'</m:t>
                        </m:r>
                      </m:sup>
                    </m:sSup>
                    <m:d>
                      <m:dPr>
                        <m:ctrlPr>
                          <w:rPr>
                            <w:rFonts w:ascii="Cambria Math" w:hAnsi="Cambria Math" w:cs="Arial"/>
                            <w:i/>
                            <w:sz w:val="22"/>
                          </w:rPr>
                        </m:ctrlPr>
                      </m:dPr>
                      <m:e>
                        <m:r>
                          <w:rPr>
                            <w:rFonts w:ascii="Cambria Math" w:hAnsi="Cambria Math" w:cs="Arial"/>
                            <w:sz w:val="22"/>
                          </w:rPr>
                          <m:t>x</m:t>
                        </m:r>
                      </m:e>
                    </m:d>
                  </m:e>
                </m:d>
                <m:r>
                  <w:rPr>
                    <w:rFonts w:ascii="Cambria Math" w:hAnsi="Cambria Math" w:cs="Arial"/>
                    <w:sz w:val="22"/>
                  </w:rPr>
                  <m:t>²</m:t>
                </m:r>
              </m:e>
            </m:rad>
          </m:e>
        </m:nary>
        <m:r>
          <w:rPr>
            <w:rFonts w:ascii="Cambria Math" w:hAnsi="Cambria Math" w:cs="Arial"/>
            <w:sz w:val="22"/>
          </w:rPr>
          <m:t>dx</m:t>
        </m:r>
      </m:oMath>
      <w:r w:rsidR="00E92B9D">
        <w:rPr>
          <w:rFonts w:ascii="Arial" w:hAnsi="Arial" w:cs="Arial"/>
          <w:sz w:val="22"/>
          <w:lang w:val="de-DE"/>
        </w:rPr>
        <w:t xml:space="preserve"> </w:t>
      </w:r>
      <w:r w:rsidRPr="00F365AA">
        <w:rPr>
          <w:rFonts w:ascii="Arial" w:hAnsi="Arial" w:cs="Arial"/>
          <w:sz w:val="22"/>
        </w:rPr>
        <w:t>mittels des Integrals beinhaltet  zwar kein sehr hohes mathematisches Vorwissen, dürfte aber auch von einer starken Lerngruppe selbst mit Hilfestell</w:t>
      </w:r>
      <w:r w:rsidR="00E210FD">
        <w:rPr>
          <w:rFonts w:ascii="Arial" w:hAnsi="Arial" w:cs="Arial"/>
          <w:sz w:val="22"/>
        </w:rPr>
        <w:t>ungen im Regelfall kaum selbst</w:t>
      </w:r>
      <w:r w:rsidRPr="00F365AA">
        <w:rPr>
          <w:rFonts w:ascii="Arial" w:hAnsi="Arial" w:cs="Arial"/>
          <w:sz w:val="22"/>
        </w:rPr>
        <w:t xml:space="preserve">ändig geleistet werden. Viel mehr bietet sich die Situation dazu an, die Herleitung bereitzustellen und anhand dieser allgemein auf Beweisvorgänge sowie Beweisideen einzugehen. Insbesondere durch die Vorkenntnisse über Ableitung, definiert als Tagentensteigung bzw. Grenzwert der momentanen Änderungsrate, </w:t>
      </w:r>
      <w:r w:rsidR="00C72875" w:rsidRPr="00F365AA">
        <w:rPr>
          <w:rFonts w:ascii="Arial" w:hAnsi="Arial" w:cs="Arial"/>
          <w:sz w:val="22"/>
        </w:rPr>
        <w:t>sollte die Nachvollziehbarkeit der Beweisführung gegeben sein.</w:t>
      </w:r>
      <w:r w:rsidR="00CC1D34">
        <w:rPr>
          <w:rFonts w:ascii="Arial" w:hAnsi="Arial" w:cs="Arial"/>
          <w:sz w:val="22"/>
          <w:lang w:val="de-DE"/>
        </w:rPr>
        <w:t xml:space="preserve"> </w:t>
      </w:r>
      <w:r w:rsidR="005E50BF">
        <w:rPr>
          <w:rFonts w:ascii="Arial" w:hAnsi="Arial" w:cs="Arial"/>
          <w:sz w:val="22"/>
          <w:lang w:val="de-DE"/>
        </w:rPr>
        <w:t xml:space="preserve">Die Festigung rechnerischer Fähigkeiten legt </w:t>
      </w:r>
      <w:r w:rsidR="00E92B9D">
        <w:rPr>
          <w:rFonts w:ascii="Arial" w:hAnsi="Arial" w:cs="Arial"/>
          <w:sz w:val="22"/>
          <w:lang w:val="de-DE"/>
        </w:rPr>
        <w:t>a</w:t>
      </w:r>
      <w:r w:rsidR="005E50BF">
        <w:rPr>
          <w:rFonts w:ascii="Arial" w:hAnsi="Arial" w:cs="Arial"/>
          <w:sz w:val="22"/>
          <w:lang w:val="de-DE"/>
        </w:rPr>
        <w:t xml:space="preserve">uch hier schließlich weitere Übungsaufgaben </w:t>
      </w:r>
      <w:r w:rsidR="007A2C92">
        <w:rPr>
          <w:rFonts w:ascii="Arial" w:hAnsi="Arial" w:cs="Arial"/>
          <w:sz w:val="22"/>
          <w:lang w:val="de-DE"/>
        </w:rPr>
        <w:t xml:space="preserve">zur Bestimmung von unterschiedlichen Bogenlängen </w:t>
      </w:r>
      <w:r w:rsidR="005E50BF">
        <w:rPr>
          <w:rFonts w:ascii="Arial" w:hAnsi="Arial" w:cs="Arial"/>
          <w:sz w:val="22"/>
          <w:lang w:val="de-DE"/>
        </w:rPr>
        <w:t>nahe.</w:t>
      </w:r>
    </w:p>
    <w:p w:rsidR="00E210FD" w:rsidRDefault="00E210FD" w:rsidP="00F60DD7">
      <w:pPr>
        <w:pStyle w:val="Textkrper"/>
        <w:spacing w:line="276" w:lineRule="auto"/>
        <w:rPr>
          <w:rFonts w:ascii="Arial" w:hAnsi="Arial" w:cs="Arial"/>
          <w:sz w:val="22"/>
          <w:lang w:val="de-DE"/>
        </w:rPr>
      </w:pPr>
    </w:p>
    <w:p w:rsidR="005E50BF" w:rsidRDefault="005E50BF" w:rsidP="00F60DD7">
      <w:pPr>
        <w:pStyle w:val="Textkrper"/>
        <w:spacing w:line="276" w:lineRule="auto"/>
        <w:rPr>
          <w:rFonts w:ascii="Arial" w:hAnsi="Arial" w:cs="Arial"/>
          <w:b/>
          <w:sz w:val="22"/>
          <w:lang w:val="de-DE"/>
        </w:rPr>
      </w:pPr>
      <w:r w:rsidRPr="005E50BF">
        <w:rPr>
          <w:rFonts w:ascii="Arial" w:hAnsi="Arial" w:cs="Arial"/>
          <w:b/>
          <w:sz w:val="22"/>
          <w:lang w:val="de-DE"/>
        </w:rPr>
        <w:t>Rotation um die y-Achse</w:t>
      </w:r>
    </w:p>
    <w:p w:rsidR="00E210FD" w:rsidRPr="005E50BF" w:rsidRDefault="00E210FD" w:rsidP="00F60DD7">
      <w:pPr>
        <w:pStyle w:val="Textkrper"/>
        <w:spacing w:line="276" w:lineRule="auto"/>
        <w:rPr>
          <w:rFonts w:ascii="Arial" w:hAnsi="Arial" w:cs="Arial"/>
          <w:b/>
          <w:sz w:val="22"/>
          <w:lang w:val="de-DE"/>
        </w:rPr>
      </w:pPr>
    </w:p>
    <w:p w:rsidR="005E50BF" w:rsidRDefault="005E50BF" w:rsidP="00F60DD7">
      <w:pPr>
        <w:pStyle w:val="Textkrper"/>
        <w:spacing w:line="276" w:lineRule="auto"/>
        <w:rPr>
          <w:rFonts w:ascii="Arial" w:hAnsi="Arial" w:cs="Arial"/>
          <w:sz w:val="22"/>
          <w:lang w:val="de-DE"/>
        </w:rPr>
      </w:pPr>
      <w:r>
        <w:rPr>
          <w:rFonts w:ascii="Arial" w:hAnsi="Arial" w:cs="Arial"/>
          <w:sz w:val="22"/>
          <w:lang w:val="de-DE"/>
        </w:rPr>
        <w:t>Aus dem Regelunterricht ist den Schülerinnen und Schüler lediglich</w:t>
      </w:r>
      <w:r w:rsidR="0008793C">
        <w:rPr>
          <w:rFonts w:ascii="Arial" w:hAnsi="Arial" w:cs="Arial"/>
          <w:sz w:val="22"/>
          <w:lang w:val="de-DE"/>
        </w:rPr>
        <w:t xml:space="preserve"> die Berechnung des</w:t>
      </w:r>
      <w:r>
        <w:rPr>
          <w:rFonts w:ascii="Arial" w:hAnsi="Arial" w:cs="Arial"/>
          <w:sz w:val="22"/>
          <w:lang w:val="de-DE"/>
        </w:rPr>
        <w:t xml:space="preserve"> Volumen</w:t>
      </w:r>
      <w:r w:rsidR="0008793C">
        <w:rPr>
          <w:rFonts w:ascii="Arial" w:hAnsi="Arial" w:cs="Arial"/>
          <w:sz w:val="22"/>
          <w:lang w:val="de-DE"/>
        </w:rPr>
        <w:t>s</w:t>
      </w:r>
      <w:r>
        <w:rPr>
          <w:rFonts w:ascii="Arial" w:hAnsi="Arial" w:cs="Arial"/>
          <w:sz w:val="22"/>
          <w:lang w:val="de-DE"/>
        </w:rPr>
        <w:t xml:space="preserve"> eines Rotationskörpers um die x-Achse bekannt. </w:t>
      </w:r>
      <w:r w:rsidR="009B12F3">
        <w:rPr>
          <w:rFonts w:ascii="Arial" w:hAnsi="Arial" w:cs="Arial"/>
          <w:sz w:val="22"/>
          <w:lang w:val="de-DE"/>
        </w:rPr>
        <w:t>In Verbindung mit den Vorkenntnissen über die Bildung einer Umkehrfunktion lässt sich hier jedoch schnell die Verknüpfung zwischen beiden Rotationskörperberechnungen erstellen:</w:t>
      </w:r>
    </w:p>
    <w:p w:rsidR="008C62B1" w:rsidRDefault="0008793C" w:rsidP="00F60DD7">
      <w:pPr>
        <w:pStyle w:val="Textkrper"/>
        <w:spacing w:line="276" w:lineRule="auto"/>
        <w:rPr>
          <w:rFonts w:ascii="Arial" w:hAnsi="Arial" w:cs="Arial"/>
          <w:sz w:val="22"/>
          <w:lang w:val="de-DE"/>
        </w:rPr>
      </w:pPr>
      <w:r>
        <w:rPr>
          <w:rFonts w:ascii="Arial" w:hAnsi="Arial" w:cs="Arial"/>
          <w:sz w:val="22"/>
          <w:lang w:val="de-DE"/>
        </w:rPr>
        <w:t>Zur Einführung</w:t>
      </w:r>
      <w:r w:rsidR="007A2C92">
        <w:rPr>
          <w:rFonts w:ascii="Arial" w:hAnsi="Arial" w:cs="Arial"/>
          <w:sz w:val="22"/>
          <w:lang w:val="de-DE"/>
        </w:rPr>
        <w:t xml:space="preserve"> könnte man beispielsweise berechnen, welches Volumen </w:t>
      </w:r>
      <w:r>
        <w:rPr>
          <w:rFonts w:ascii="Arial" w:hAnsi="Arial" w:cs="Arial"/>
          <w:sz w:val="22"/>
          <w:lang w:val="de-DE"/>
        </w:rPr>
        <w:t xml:space="preserve">Eis </w:t>
      </w:r>
      <w:r w:rsidR="007A2C92">
        <w:rPr>
          <w:rFonts w:ascii="Arial" w:hAnsi="Arial" w:cs="Arial"/>
          <w:sz w:val="22"/>
          <w:lang w:val="de-DE"/>
        </w:rPr>
        <w:t>in einen Eisbecher mit vorgegebenen Maßen</w:t>
      </w:r>
      <w:r w:rsidR="008C62B1">
        <w:rPr>
          <w:rFonts w:ascii="Arial" w:hAnsi="Arial" w:cs="Arial"/>
          <w:sz w:val="22"/>
          <w:lang w:val="de-DE"/>
        </w:rPr>
        <w:t xml:space="preserve"> hineinpasst, da sich derartige Formen grundsätzlich als Rotationskörper anbieten. </w:t>
      </w:r>
    </w:p>
    <w:p w:rsidR="008C62B1" w:rsidRDefault="0008793C" w:rsidP="00F60DD7">
      <w:pPr>
        <w:pStyle w:val="Textkrper"/>
        <w:spacing w:line="276" w:lineRule="auto"/>
        <w:rPr>
          <w:rFonts w:ascii="Arial" w:hAnsi="Arial" w:cs="Arial"/>
          <w:sz w:val="22"/>
          <w:lang w:val="de-DE"/>
        </w:rPr>
      </w:pPr>
      <w:r>
        <w:rPr>
          <w:rFonts w:ascii="Arial" w:hAnsi="Arial" w:cs="Arial"/>
          <w:sz w:val="22"/>
          <w:lang w:val="de-DE"/>
        </w:rPr>
        <w:t>Zuerst</w:t>
      </w:r>
      <w:r w:rsidR="008C62B1">
        <w:rPr>
          <w:rFonts w:ascii="Arial" w:hAnsi="Arial" w:cs="Arial"/>
          <w:sz w:val="22"/>
          <w:lang w:val="de-DE"/>
        </w:rPr>
        <w:t xml:space="preserve"> wird mittels einer kleinen Wiederholungsaufgabe zur Bestimmung einer </w:t>
      </w:r>
      <w:r>
        <w:rPr>
          <w:rFonts w:ascii="Arial" w:hAnsi="Arial" w:cs="Arial"/>
          <w:sz w:val="22"/>
          <w:lang w:val="de-DE"/>
        </w:rPr>
        <w:t>Funktions</w:t>
      </w:r>
      <w:r w:rsidR="008C62B1">
        <w:rPr>
          <w:rFonts w:ascii="Arial" w:hAnsi="Arial" w:cs="Arial"/>
          <w:sz w:val="22"/>
          <w:lang w:val="de-DE"/>
        </w:rPr>
        <w:t xml:space="preserve">gleichung die grundsätzliche Form des Eisbechers </w:t>
      </w:r>
      <w:r>
        <w:rPr>
          <w:rFonts w:ascii="Arial" w:hAnsi="Arial" w:cs="Arial"/>
          <w:sz w:val="22"/>
          <w:lang w:val="de-DE"/>
        </w:rPr>
        <w:t xml:space="preserve">als Schaubild mittels einer Parabel </w:t>
      </w:r>
      <w:r w:rsidR="008C62B1">
        <w:rPr>
          <w:rFonts w:ascii="Arial" w:hAnsi="Arial" w:cs="Arial"/>
          <w:sz w:val="22"/>
          <w:lang w:val="de-DE"/>
        </w:rPr>
        <w:t>dargestellt. Wichtig ist nun an dieser Stelle</w:t>
      </w:r>
      <w:r w:rsidR="00E210FD">
        <w:rPr>
          <w:rFonts w:ascii="Arial" w:hAnsi="Arial" w:cs="Arial"/>
          <w:sz w:val="22"/>
          <w:lang w:val="de-DE"/>
        </w:rPr>
        <w:t>,</w:t>
      </w:r>
      <w:r w:rsidR="008C62B1">
        <w:rPr>
          <w:rFonts w:ascii="Arial" w:hAnsi="Arial" w:cs="Arial"/>
          <w:sz w:val="22"/>
          <w:lang w:val="de-DE"/>
        </w:rPr>
        <w:t xml:space="preserve"> die Lerngruppe auf den Zus</w:t>
      </w:r>
      <w:r>
        <w:rPr>
          <w:rFonts w:ascii="Arial" w:hAnsi="Arial" w:cs="Arial"/>
          <w:sz w:val="22"/>
          <w:lang w:val="de-DE"/>
        </w:rPr>
        <w:t>ammenhang zwischen Rotation</w:t>
      </w:r>
      <w:r w:rsidR="008C62B1">
        <w:rPr>
          <w:rFonts w:ascii="Arial" w:hAnsi="Arial" w:cs="Arial"/>
          <w:sz w:val="22"/>
          <w:lang w:val="de-DE"/>
        </w:rPr>
        <w:t xml:space="preserve"> um die x-Achse und dieser Rotationsart zu bringen: Durch Spiegelung der Parabelhälfte an der ersten Winkelhalbierenden und somit rechnerisch durch Bildung der Umkehrfunktion erhält man </w:t>
      </w:r>
      <w:r>
        <w:rPr>
          <w:rFonts w:ascii="Arial" w:hAnsi="Arial" w:cs="Arial"/>
          <w:sz w:val="22"/>
          <w:lang w:val="de-DE"/>
        </w:rPr>
        <w:t xml:space="preserve">zunächst </w:t>
      </w:r>
      <w:r w:rsidR="008C62B1">
        <w:rPr>
          <w:rFonts w:ascii="Arial" w:hAnsi="Arial" w:cs="Arial"/>
          <w:sz w:val="22"/>
          <w:lang w:val="de-DE"/>
        </w:rPr>
        <w:t>ein</w:t>
      </w:r>
      <w:r>
        <w:rPr>
          <w:rFonts w:ascii="Arial" w:hAnsi="Arial" w:cs="Arial"/>
          <w:sz w:val="22"/>
          <w:lang w:val="de-DE"/>
        </w:rPr>
        <w:t>en</w:t>
      </w:r>
      <w:r w:rsidR="008C62B1">
        <w:rPr>
          <w:rFonts w:ascii="Arial" w:hAnsi="Arial" w:cs="Arial"/>
          <w:sz w:val="22"/>
          <w:lang w:val="de-DE"/>
        </w:rPr>
        <w:t xml:space="preserve"> dem ersten Typ von Rotationskörpern entsprechenden Fall. Im </w:t>
      </w:r>
      <w:r>
        <w:rPr>
          <w:rFonts w:ascii="Arial" w:hAnsi="Arial" w:cs="Arial"/>
          <w:sz w:val="22"/>
          <w:lang w:val="de-DE"/>
        </w:rPr>
        <w:t>folgenden</w:t>
      </w:r>
      <w:r w:rsidR="008C62B1">
        <w:rPr>
          <w:rFonts w:ascii="Arial" w:hAnsi="Arial" w:cs="Arial"/>
          <w:sz w:val="22"/>
          <w:lang w:val="de-DE"/>
        </w:rPr>
        <w:t xml:space="preserve"> Gedankenschritt sollte den Schülerinnen und Schüler</w:t>
      </w:r>
      <w:r w:rsidR="00E210FD">
        <w:rPr>
          <w:rFonts w:ascii="Arial" w:hAnsi="Arial" w:cs="Arial"/>
          <w:sz w:val="22"/>
          <w:lang w:val="de-DE"/>
        </w:rPr>
        <w:t>n</w:t>
      </w:r>
      <w:r w:rsidR="008C62B1">
        <w:rPr>
          <w:rFonts w:ascii="Arial" w:hAnsi="Arial" w:cs="Arial"/>
          <w:sz w:val="22"/>
          <w:lang w:val="de-DE"/>
        </w:rPr>
        <w:t xml:space="preserve"> </w:t>
      </w:r>
      <w:r>
        <w:rPr>
          <w:rFonts w:ascii="Arial" w:hAnsi="Arial" w:cs="Arial"/>
          <w:sz w:val="22"/>
          <w:lang w:val="de-DE"/>
        </w:rPr>
        <w:t>zusätzlich</w:t>
      </w:r>
      <w:r w:rsidR="008C62B1">
        <w:rPr>
          <w:rFonts w:ascii="Arial" w:hAnsi="Arial" w:cs="Arial"/>
          <w:sz w:val="22"/>
          <w:lang w:val="de-DE"/>
        </w:rPr>
        <w:t xml:space="preserve"> bewusst gemacht werden, dass auch die Intervallgrenzen durch die x-Achse nicht einfach übernommen werden können, sondern auch diese durch Einsetzung in die angegebene Funktion angepasst werden müssen. </w:t>
      </w:r>
      <w:r>
        <w:rPr>
          <w:rFonts w:ascii="Arial" w:hAnsi="Arial" w:cs="Arial"/>
          <w:sz w:val="22"/>
          <w:lang w:val="de-DE"/>
        </w:rPr>
        <w:t xml:space="preserve">Als Ergebnis lässt sich nicht nur das gesuchte Volumen des Eisbechers festhalten, sondern gleichzeitig eine Anleitung zur Bestimmung des Volumens eines Rotationskörpers um die y-Achse, die an dieser Stelle </w:t>
      </w:r>
      <w:r w:rsidR="003F5244">
        <w:rPr>
          <w:rFonts w:ascii="Arial" w:hAnsi="Arial" w:cs="Arial"/>
          <w:sz w:val="22"/>
          <w:lang w:val="de-DE"/>
        </w:rPr>
        <w:t>idealerweise</w:t>
      </w:r>
      <w:r>
        <w:rPr>
          <w:rFonts w:ascii="Arial" w:hAnsi="Arial" w:cs="Arial"/>
          <w:sz w:val="22"/>
          <w:lang w:val="de-DE"/>
        </w:rPr>
        <w:t xml:space="preserve"> nochmals Schritt für Schritt für ei</w:t>
      </w:r>
      <w:r w:rsidR="003F5244">
        <w:rPr>
          <w:rFonts w:ascii="Arial" w:hAnsi="Arial" w:cs="Arial"/>
          <w:sz w:val="22"/>
          <w:lang w:val="de-DE"/>
        </w:rPr>
        <w:t>n</w:t>
      </w:r>
      <w:r>
        <w:rPr>
          <w:rFonts w:ascii="Arial" w:hAnsi="Arial" w:cs="Arial"/>
          <w:sz w:val="22"/>
          <w:lang w:val="de-DE"/>
        </w:rPr>
        <w:t xml:space="preserve"> tieferes Verständnis </w:t>
      </w:r>
      <w:r w:rsidR="003F5244">
        <w:rPr>
          <w:rFonts w:ascii="Arial" w:hAnsi="Arial" w:cs="Arial"/>
          <w:sz w:val="22"/>
          <w:lang w:val="de-DE"/>
        </w:rPr>
        <w:t>wiederholt werden kann.</w:t>
      </w:r>
    </w:p>
    <w:p w:rsidR="003F5244" w:rsidRDefault="003F5244" w:rsidP="00F60DD7">
      <w:pPr>
        <w:pStyle w:val="Textkrper"/>
        <w:spacing w:line="276" w:lineRule="auto"/>
        <w:rPr>
          <w:rFonts w:ascii="Arial" w:hAnsi="Arial" w:cs="Arial"/>
          <w:sz w:val="22"/>
          <w:lang w:val="de-DE"/>
        </w:rPr>
      </w:pPr>
    </w:p>
    <w:p w:rsidR="00F60DD7" w:rsidRPr="005E50BF" w:rsidRDefault="00F60DD7">
      <w:pPr>
        <w:rPr>
          <w:rFonts w:cs="Arial"/>
        </w:rPr>
      </w:pPr>
    </w:p>
    <w:p w:rsidR="00FE297D" w:rsidRPr="005E50BF" w:rsidRDefault="00FE297D">
      <w:pPr>
        <w:rPr>
          <w:rFonts w:cs="Arial"/>
        </w:rPr>
      </w:pPr>
    </w:p>
    <w:sectPr w:rsidR="00FE297D" w:rsidRPr="005E50BF" w:rsidSect="003943DE">
      <w:headerReference w:type="default" r:id="rId8"/>
      <w:footerReference w:type="default" r:id="rId9"/>
      <w:pgSz w:w="11906" w:h="16838"/>
      <w:pgMar w:top="1616" w:right="1418" w:bottom="1134" w:left="1418" w:header="42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69F" w:rsidRDefault="0023169F" w:rsidP="003B772B">
      <w:r>
        <w:separator/>
      </w:r>
    </w:p>
  </w:endnote>
  <w:endnote w:type="continuationSeparator" w:id="0">
    <w:p w:rsidR="0023169F" w:rsidRDefault="0023169F" w:rsidP="003B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841" w:rsidRDefault="00237841">
    <w:pPr>
      <w:pStyle w:val="Fuzeile"/>
      <w:jc w:val="right"/>
    </w:pPr>
    <w:r>
      <w:fldChar w:fldCharType="begin"/>
    </w:r>
    <w:r>
      <w:instrText>PAGE   \* MERGEFORMAT</w:instrText>
    </w:r>
    <w:r>
      <w:fldChar w:fldCharType="separate"/>
    </w:r>
    <w:r w:rsidR="00423FCC">
      <w:rPr>
        <w:noProof/>
      </w:rPr>
      <w:t>1</w:t>
    </w:r>
    <w:r>
      <w:fldChar w:fldCharType="end"/>
    </w:r>
  </w:p>
  <w:p w:rsidR="00237841" w:rsidRDefault="002378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69F" w:rsidRDefault="0023169F" w:rsidP="003B772B">
      <w:r>
        <w:separator/>
      </w:r>
    </w:p>
  </w:footnote>
  <w:footnote w:type="continuationSeparator" w:id="0">
    <w:p w:rsidR="0023169F" w:rsidRDefault="0023169F" w:rsidP="003B7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841" w:rsidRPr="005A565D" w:rsidRDefault="00941D18" w:rsidP="00237841">
    <w:pPr>
      <w:tabs>
        <w:tab w:val="left" w:pos="4110"/>
        <w:tab w:val="left" w:pos="8103"/>
      </w:tabs>
      <w:rPr>
        <w:rFonts w:cs="Arial"/>
        <w:sz w:val="22"/>
        <w:szCs w:val="22"/>
        <w:lang w:eastAsia="de-DE"/>
      </w:rPr>
    </w:pPr>
    <w:r>
      <w:rPr>
        <w:noProof/>
        <w:lang w:eastAsia="de-DE"/>
      </w:rPr>
      <w:drawing>
        <wp:anchor distT="0" distB="0" distL="114300" distR="114300" simplePos="0" relativeHeight="251657728" behindDoc="0" locked="0" layoutInCell="1" allowOverlap="1">
          <wp:simplePos x="0" y="0"/>
          <wp:positionH relativeFrom="column">
            <wp:posOffset>-38100</wp:posOffset>
          </wp:positionH>
          <wp:positionV relativeFrom="paragraph">
            <wp:posOffset>43815</wp:posOffset>
          </wp:positionV>
          <wp:extent cx="302260" cy="266700"/>
          <wp:effectExtent l="0" t="0" r="2540" b="0"/>
          <wp:wrapNone/>
          <wp:docPr id="8" name="Grafik 2"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237841" w:rsidRPr="005A565D" w:rsidTr="00237841">
      <w:tc>
        <w:tcPr>
          <w:tcW w:w="3369" w:type="dxa"/>
          <w:shd w:val="clear" w:color="auto" w:fill="auto"/>
        </w:tcPr>
        <w:p w:rsidR="00237841" w:rsidRPr="005A565D" w:rsidRDefault="00237841" w:rsidP="00237841">
          <w:pPr>
            <w:tabs>
              <w:tab w:val="left" w:pos="8103"/>
            </w:tabs>
            <w:rPr>
              <w:rFonts w:cs="Arial"/>
              <w:sz w:val="22"/>
              <w:szCs w:val="22"/>
              <w:lang w:eastAsia="de-DE"/>
            </w:rPr>
          </w:pPr>
        </w:p>
      </w:tc>
      <w:tc>
        <w:tcPr>
          <w:tcW w:w="1842" w:type="dxa"/>
          <w:shd w:val="clear" w:color="auto" w:fill="auto"/>
        </w:tcPr>
        <w:p w:rsidR="00237841" w:rsidRPr="005A565D" w:rsidRDefault="00237841" w:rsidP="00237841">
          <w:pPr>
            <w:tabs>
              <w:tab w:val="left" w:pos="8103"/>
            </w:tabs>
            <w:rPr>
              <w:rFonts w:cs="Arial"/>
              <w:sz w:val="22"/>
              <w:szCs w:val="22"/>
              <w:lang w:eastAsia="de-DE"/>
            </w:rPr>
          </w:pPr>
          <w:r w:rsidRPr="005A565D">
            <w:rPr>
              <w:rFonts w:cs="Arial"/>
              <w:noProof/>
              <w:color w:val="808080"/>
              <w:sz w:val="22"/>
              <w:lang w:eastAsia="de-DE"/>
            </w:rPr>
            <w:t>Mathe+</w:t>
          </w:r>
        </w:p>
      </w:tc>
      <w:tc>
        <w:tcPr>
          <w:tcW w:w="4111" w:type="dxa"/>
          <w:shd w:val="clear" w:color="auto" w:fill="auto"/>
        </w:tcPr>
        <w:p w:rsidR="00237841" w:rsidRPr="005A565D" w:rsidRDefault="00237841" w:rsidP="003B772B">
          <w:pPr>
            <w:tabs>
              <w:tab w:val="left" w:pos="8103"/>
            </w:tabs>
            <w:jc w:val="right"/>
            <w:rPr>
              <w:rFonts w:cs="Arial"/>
              <w:sz w:val="22"/>
              <w:szCs w:val="22"/>
              <w:lang w:eastAsia="de-DE"/>
            </w:rPr>
          </w:pPr>
          <w:r w:rsidRPr="005A565D">
            <w:rPr>
              <w:rFonts w:cs="Arial"/>
              <w:noProof/>
              <w:color w:val="808080"/>
              <w:sz w:val="22"/>
              <w:lang w:eastAsia="de-DE"/>
            </w:rPr>
            <w:fldChar w:fldCharType="begin"/>
          </w:r>
          <w:r w:rsidRPr="005A565D">
            <w:rPr>
              <w:rFonts w:cs="Arial"/>
              <w:noProof/>
              <w:color w:val="808080"/>
              <w:sz w:val="22"/>
              <w:lang w:eastAsia="de-DE"/>
            </w:rPr>
            <w:instrText xml:space="preserve"> FILENAME  -docx \* MERGEFORMAT </w:instrText>
          </w:r>
          <w:r w:rsidRPr="005A565D">
            <w:rPr>
              <w:rFonts w:cs="Arial"/>
              <w:noProof/>
              <w:color w:val="808080"/>
              <w:sz w:val="22"/>
              <w:lang w:eastAsia="de-DE"/>
            </w:rPr>
            <w:fldChar w:fldCharType="separate"/>
          </w:r>
          <w:r>
            <w:rPr>
              <w:rFonts w:cs="Arial"/>
              <w:noProof/>
              <w:color w:val="808080"/>
              <w:sz w:val="22"/>
              <w:lang w:eastAsia="de-DE"/>
            </w:rPr>
            <w:t>7.3 Verteifung der Integralrechnung</w:t>
          </w:r>
          <w:r w:rsidRPr="005A565D">
            <w:rPr>
              <w:rFonts w:cs="Arial"/>
              <w:noProof/>
              <w:color w:val="808080"/>
              <w:sz w:val="22"/>
              <w:lang w:eastAsia="de-DE"/>
            </w:rPr>
            <w:fldChar w:fldCharType="end"/>
          </w:r>
          <w:r w:rsidR="00E210FD">
            <w:rPr>
              <w:rFonts w:cs="Arial"/>
              <w:noProof/>
              <w:color w:val="808080"/>
              <w:sz w:val="22"/>
              <w:lang w:eastAsia="de-DE"/>
            </w:rPr>
            <w:t xml:space="preserve"> – Methodische Hinweise.doc</w:t>
          </w:r>
        </w:p>
      </w:tc>
    </w:tr>
  </w:tbl>
  <w:p w:rsidR="00237841" w:rsidRPr="005A565D" w:rsidRDefault="00237841" w:rsidP="00237841">
    <w:pPr>
      <w:tabs>
        <w:tab w:val="center" w:pos="4536"/>
        <w:tab w:val="right" w:pos="9072"/>
      </w:tabs>
      <w:rPr>
        <w:rFonts w:cs="Arial"/>
        <w:sz w:val="22"/>
        <w:szCs w:val="22"/>
        <w:lang w:eastAsia="de-DE"/>
      </w:rPr>
    </w:pPr>
  </w:p>
  <w:p w:rsidR="00237841" w:rsidRPr="00C65918" w:rsidRDefault="00237841" w:rsidP="0023784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F76CC"/>
    <w:multiLevelType w:val="hybridMultilevel"/>
    <w:tmpl w:val="92FEC7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4767F2"/>
    <w:multiLevelType w:val="hybridMultilevel"/>
    <w:tmpl w:val="5B509D98"/>
    <w:lvl w:ilvl="0" w:tplc="66C2BFB0">
      <w:start w:val="1"/>
      <w:numFmt w:val="decimal"/>
      <w:lvlText w:val="%1."/>
      <w:lvlJc w:val="left"/>
      <w:pPr>
        <w:ind w:left="1068" w:hanging="360"/>
      </w:pPr>
      <w:rPr>
        <w:rFonts w:hint="default"/>
        <w:b/>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nsid w:val="220D06C1"/>
    <w:multiLevelType w:val="hybridMultilevel"/>
    <w:tmpl w:val="92FEC7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2BD40B2"/>
    <w:multiLevelType w:val="hybridMultilevel"/>
    <w:tmpl w:val="5B509D98"/>
    <w:lvl w:ilvl="0" w:tplc="66C2BFB0">
      <w:start w:val="1"/>
      <w:numFmt w:val="decimal"/>
      <w:lvlText w:val="%1."/>
      <w:lvlJc w:val="left"/>
      <w:pPr>
        <w:ind w:left="1068" w:hanging="360"/>
      </w:pPr>
      <w:rPr>
        <w:rFonts w:hint="default"/>
        <w:b/>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nsid w:val="35CA5705"/>
    <w:multiLevelType w:val="hybridMultilevel"/>
    <w:tmpl w:val="92FEC7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F98198B"/>
    <w:multiLevelType w:val="hybridMultilevel"/>
    <w:tmpl w:val="BB3209A0"/>
    <w:lvl w:ilvl="0" w:tplc="04070015">
      <w:start w:val="1"/>
      <w:numFmt w:val="decimal"/>
      <w:lvlText w:val="(%1)"/>
      <w:lvlJc w:val="left"/>
      <w:pPr>
        <w:ind w:left="720" w:hanging="360"/>
      </w:pPr>
      <w:rPr>
        <w:rFonts w:hint="default"/>
      </w:rPr>
    </w:lvl>
    <w:lvl w:ilvl="1" w:tplc="73944E8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2B"/>
    <w:rsid w:val="00037499"/>
    <w:rsid w:val="00057B03"/>
    <w:rsid w:val="000606EF"/>
    <w:rsid w:val="0008793C"/>
    <w:rsid w:val="000E23B3"/>
    <w:rsid w:val="00100CD8"/>
    <w:rsid w:val="00105C08"/>
    <w:rsid w:val="001342FE"/>
    <w:rsid w:val="001760D8"/>
    <w:rsid w:val="001D3F70"/>
    <w:rsid w:val="0023169F"/>
    <w:rsid w:val="00237841"/>
    <w:rsid w:val="002728D1"/>
    <w:rsid w:val="00296A48"/>
    <w:rsid w:val="002B19B9"/>
    <w:rsid w:val="0033583F"/>
    <w:rsid w:val="00340B5A"/>
    <w:rsid w:val="00390750"/>
    <w:rsid w:val="003943DE"/>
    <w:rsid w:val="003A1086"/>
    <w:rsid w:val="003B17A4"/>
    <w:rsid w:val="003B772B"/>
    <w:rsid w:val="003F5244"/>
    <w:rsid w:val="004132DA"/>
    <w:rsid w:val="00423FCC"/>
    <w:rsid w:val="004D4322"/>
    <w:rsid w:val="00573B40"/>
    <w:rsid w:val="005D7DEA"/>
    <w:rsid w:val="005E50BF"/>
    <w:rsid w:val="006A69CD"/>
    <w:rsid w:val="007A0DB2"/>
    <w:rsid w:val="007A2C92"/>
    <w:rsid w:val="007C4957"/>
    <w:rsid w:val="007C5877"/>
    <w:rsid w:val="007D0476"/>
    <w:rsid w:val="007D416F"/>
    <w:rsid w:val="007F6FC1"/>
    <w:rsid w:val="00814BF6"/>
    <w:rsid w:val="00897440"/>
    <w:rsid w:val="008A5E0D"/>
    <w:rsid w:val="008C62B1"/>
    <w:rsid w:val="008E328B"/>
    <w:rsid w:val="00941D18"/>
    <w:rsid w:val="009B12F3"/>
    <w:rsid w:val="009B6C68"/>
    <w:rsid w:val="00A41D0A"/>
    <w:rsid w:val="00B22049"/>
    <w:rsid w:val="00B518AD"/>
    <w:rsid w:val="00B91065"/>
    <w:rsid w:val="00C42E3E"/>
    <w:rsid w:val="00C72875"/>
    <w:rsid w:val="00CA43B0"/>
    <w:rsid w:val="00CC1D34"/>
    <w:rsid w:val="00CD134D"/>
    <w:rsid w:val="00D35F38"/>
    <w:rsid w:val="00DB3CB7"/>
    <w:rsid w:val="00DC552E"/>
    <w:rsid w:val="00E00397"/>
    <w:rsid w:val="00E210FD"/>
    <w:rsid w:val="00E271A7"/>
    <w:rsid w:val="00E617D8"/>
    <w:rsid w:val="00E77113"/>
    <w:rsid w:val="00E92B9D"/>
    <w:rsid w:val="00F2065A"/>
    <w:rsid w:val="00F365AA"/>
    <w:rsid w:val="00F60DD7"/>
    <w:rsid w:val="00F652BB"/>
    <w:rsid w:val="00F76E1A"/>
    <w:rsid w:val="00FE29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772B"/>
    <w:rPr>
      <w:rFonts w:ascii="Arial" w:eastAsia="Times New Roman" w:hAnsi="Arial"/>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B772B"/>
    <w:rPr>
      <w:rFonts w:ascii="Comic Sans MS" w:hAnsi="Comic Sans MS"/>
      <w:lang w:val="x-none"/>
    </w:rPr>
  </w:style>
  <w:style w:type="character" w:customStyle="1" w:styleId="TextkrperZchn">
    <w:name w:val="Textkörper Zchn"/>
    <w:link w:val="Textkrper"/>
    <w:rsid w:val="003B772B"/>
    <w:rPr>
      <w:rFonts w:ascii="Comic Sans MS" w:eastAsia="Times New Roman" w:hAnsi="Comic Sans MS" w:cs="Times New Roman"/>
      <w:szCs w:val="20"/>
      <w:lang w:eastAsia="ar-SA"/>
    </w:rPr>
  </w:style>
  <w:style w:type="paragraph" w:styleId="Kopfzeile">
    <w:name w:val="header"/>
    <w:basedOn w:val="Standard"/>
    <w:link w:val="KopfzeileZchn"/>
    <w:rsid w:val="003B772B"/>
    <w:pPr>
      <w:tabs>
        <w:tab w:val="center" w:pos="4536"/>
        <w:tab w:val="right" w:pos="9072"/>
      </w:tabs>
    </w:pPr>
    <w:rPr>
      <w:lang w:val="x-none"/>
    </w:rPr>
  </w:style>
  <w:style w:type="character" w:customStyle="1" w:styleId="KopfzeileZchn">
    <w:name w:val="Kopfzeile Zchn"/>
    <w:link w:val="Kopfzeile"/>
    <w:rsid w:val="003B772B"/>
    <w:rPr>
      <w:rFonts w:ascii="Arial" w:eastAsia="Times New Roman" w:hAnsi="Arial" w:cs="Times New Roman"/>
      <w:sz w:val="20"/>
      <w:szCs w:val="20"/>
      <w:lang w:eastAsia="ar-SA"/>
    </w:rPr>
  </w:style>
  <w:style w:type="paragraph" w:styleId="Fuzeile">
    <w:name w:val="footer"/>
    <w:basedOn w:val="Standard"/>
    <w:link w:val="FuzeileZchn"/>
    <w:uiPriority w:val="99"/>
    <w:rsid w:val="003B772B"/>
    <w:pPr>
      <w:tabs>
        <w:tab w:val="center" w:pos="4536"/>
        <w:tab w:val="right" w:pos="9072"/>
      </w:tabs>
    </w:pPr>
    <w:rPr>
      <w:lang w:val="x-none"/>
    </w:rPr>
  </w:style>
  <w:style w:type="character" w:customStyle="1" w:styleId="FuzeileZchn">
    <w:name w:val="Fußzeile Zchn"/>
    <w:link w:val="Fuzeile"/>
    <w:uiPriority w:val="99"/>
    <w:rsid w:val="003B772B"/>
    <w:rPr>
      <w:rFonts w:ascii="Arial" w:eastAsia="Times New Roman" w:hAnsi="Arial" w:cs="Times New Roman"/>
      <w:sz w:val="20"/>
      <w:szCs w:val="20"/>
      <w:lang w:eastAsia="ar-SA"/>
    </w:rPr>
  </w:style>
  <w:style w:type="table" w:customStyle="1" w:styleId="Tabellengitternetz">
    <w:name w:val="Tabellengitternetz"/>
    <w:basedOn w:val="NormaleTabelle"/>
    <w:rsid w:val="003B772B"/>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Standardtext">
    <w:name w:val="LS Standardtext"/>
    <w:basedOn w:val="Standard"/>
    <w:rsid w:val="003B772B"/>
    <w:pPr>
      <w:spacing w:line="320" w:lineRule="atLeast"/>
      <w:jc w:val="both"/>
    </w:pPr>
    <w:rPr>
      <w:rFonts w:cs="Arial"/>
      <w:sz w:val="22"/>
      <w:szCs w:val="22"/>
      <w:lang w:eastAsia="de-DE"/>
    </w:rPr>
  </w:style>
  <w:style w:type="paragraph" w:styleId="Sprechblasentext">
    <w:name w:val="Balloon Text"/>
    <w:basedOn w:val="Standard"/>
    <w:link w:val="SprechblasentextZchn"/>
    <w:uiPriority w:val="99"/>
    <w:semiHidden/>
    <w:unhideWhenUsed/>
    <w:rsid w:val="003B772B"/>
    <w:rPr>
      <w:rFonts w:ascii="Tahoma" w:hAnsi="Tahoma"/>
      <w:sz w:val="16"/>
      <w:szCs w:val="16"/>
      <w:lang w:val="x-none"/>
    </w:rPr>
  </w:style>
  <w:style w:type="character" w:customStyle="1" w:styleId="SprechblasentextZchn">
    <w:name w:val="Sprechblasentext Zchn"/>
    <w:link w:val="Sprechblasentext"/>
    <w:uiPriority w:val="99"/>
    <w:semiHidden/>
    <w:rsid w:val="003B772B"/>
    <w:rPr>
      <w:rFonts w:ascii="Tahoma" w:eastAsia="Times New Roman" w:hAnsi="Tahoma" w:cs="Tahoma"/>
      <w:sz w:val="16"/>
      <w:szCs w:val="16"/>
      <w:lang w:eastAsia="ar-SA"/>
    </w:rPr>
  </w:style>
  <w:style w:type="character" w:styleId="Zeilennummer">
    <w:name w:val="line number"/>
    <w:basedOn w:val="Absatz-Standardschriftart"/>
    <w:rsid w:val="003B772B"/>
  </w:style>
  <w:style w:type="character" w:styleId="Platzhaltertext">
    <w:name w:val="Placeholder Text"/>
    <w:uiPriority w:val="99"/>
    <w:semiHidden/>
    <w:rsid w:val="001760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772B"/>
    <w:rPr>
      <w:rFonts w:ascii="Arial" w:eastAsia="Times New Roman" w:hAnsi="Arial"/>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B772B"/>
    <w:rPr>
      <w:rFonts w:ascii="Comic Sans MS" w:hAnsi="Comic Sans MS"/>
      <w:lang w:val="x-none"/>
    </w:rPr>
  </w:style>
  <w:style w:type="character" w:customStyle="1" w:styleId="TextkrperZchn">
    <w:name w:val="Textkörper Zchn"/>
    <w:link w:val="Textkrper"/>
    <w:rsid w:val="003B772B"/>
    <w:rPr>
      <w:rFonts w:ascii="Comic Sans MS" w:eastAsia="Times New Roman" w:hAnsi="Comic Sans MS" w:cs="Times New Roman"/>
      <w:szCs w:val="20"/>
      <w:lang w:eastAsia="ar-SA"/>
    </w:rPr>
  </w:style>
  <w:style w:type="paragraph" w:styleId="Kopfzeile">
    <w:name w:val="header"/>
    <w:basedOn w:val="Standard"/>
    <w:link w:val="KopfzeileZchn"/>
    <w:rsid w:val="003B772B"/>
    <w:pPr>
      <w:tabs>
        <w:tab w:val="center" w:pos="4536"/>
        <w:tab w:val="right" w:pos="9072"/>
      </w:tabs>
    </w:pPr>
    <w:rPr>
      <w:lang w:val="x-none"/>
    </w:rPr>
  </w:style>
  <w:style w:type="character" w:customStyle="1" w:styleId="KopfzeileZchn">
    <w:name w:val="Kopfzeile Zchn"/>
    <w:link w:val="Kopfzeile"/>
    <w:rsid w:val="003B772B"/>
    <w:rPr>
      <w:rFonts w:ascii="Arial" w:eastAsia="Times New Roman" w:hAnsi="Arial" w:cs="Times New Roman"/>
      <w:sz w:val="20"/>
      <w:szCs w:val="20"/>
      <w:lang w:eastAsia="ar-SA"/>
    </w:rPr>
  </w:style>
  <w:style w:type="paragraph" w:styleId="Fuzeile">
    <w:name w:val="footer"/>
    <w:basedOn w:val="Standard"/>
    <w:link w:val="FuzeileZchn"/>
    <w:uiPriority w:val="99"/>
    <w:rsid w:val="003B772B"/>
    <w:pPr>
      <w:tabs>
        <w:tab w:val="center" w:pos="4536"/>
        <w:tab w:val="right" w:pos="9072"/>
      </w:tabs>
    </w:pPr>
    <w:rPr>
      <w:lang w:val="x-none"/>
    </w:rPr>
  </w:style>
  <w:style w:type="character" w:customStyle="1" w:styleId="FuzeileZchn">
    <w:name w:val="Fußzeile Zchn"/>
    <w:link w:val="Fuzeile"/>
    <w:uiPriority w:val="99"/>
    <w:rsid w:val="003B772B"/>
    <w:rPr>
      <w:rFonts w:ascii="Arial" w:eastAsia="Times New Roman" w:hAnsi="Arial" w:cs="Times New Roman"/>
      <w:sz w:val="20"/>
      <w:szCs w:val="20"/>
      <w:lang w:eastAsia="ar-SA"/>
    </w:rPr>
  </w:style>
  <w:style w:type="table" w:customStyle="1" w:styleId="Tabellengitternetz">
    <w:name w:val="Tabellengitternetz"/>
    <w:basedOn w:val="NormaleTabelle"/>
    <w:rsid w:val="003B772B"/>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Standardtext">
    <w:name w:val="LS Standardtext"/>
    <w:basedOn w:val="Standard"/>
    <w:rsid w:val="003B772B"/>
    <w:pPr>
      <w:spacing w:line="320" w:lineRule="atLeast"/>
      <w:jc w:val="both"/>
    </w:pPr>
    <w:rPr>
      <w:rFonts w:cs="Arial"/>
      <w:sz w:val="22"/>
      <w:szCs w:val="22"/>
      <w:lang w:eastAsia="de-DE"/>
    </w:rPr>
  </w:style>
  <w:style w:type="paragraph" w:styleId="Sprechblasentext">
    <w:name w:val="Balloon Text"/>
    <w:basedOn w:val="Standard"/>
    <w:link w:val="SprechblasentextZchn"/>
    <w:uiPriority w:val="99"/>
    <w:semiHidden/>
    <w:unhideWhenUsed/>
    <w:rsid w:val="003B772B"/>
    <w:rPr>
      <w:rFonts w:ascii="Tahoma" w:hAnsi="Tahoma"/>
      <w:sz w:val="16"/>
      <w:szCs w:val="16"/>
      <w:lang w:val="x-none"/>
    </w:rPr>
  </w:style>
  <w:style w:type="character" w:customStyle="1" w:styleId="SprechblasentextZchn">
    <w:name w:val="Sprechblasentext Zchn"/>
    <w:link w:val="Sprechblasentext"/>
    <w:uiPriority w:val="99"/>
    <w:semiHidden/>
    <w:rsid w:val="003B772B"/>
    <w:rPr>
      <w:rFonts w:ascii="Tahoma" w:eastAsia="Times New Roman" w:hAnsi="Tahoma" w:cs="Tahoma"/>
      <w:sz w:val="16"/>
      <w:szCs w:val="16"/>
      <w:lang w:eastAsia="ar-SA"/>
    </w:rPr>
  </w:style>
  <w:style w:type="character" w:styleId="Zeilennummer">
    <w:name w:val="line number"/>
    <w:basedOn w:val="Absatz-Standardschriftart"/>
    <w:rsid w:val="003B772B"/>
  </w:style>
  <w:style w:type="character" w:styleId="Platzhaltertext">
    <w:name w:val="Placeholder Text"/>
    <w:uiPriority w:val="99"/>
    <w:semiHidden/>
    <w:rsid w:val="001760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1034</Words>
  <Characters>6516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Hieber, Sandra (LS)</cp:lastModifiedBy>
  <cp:revision>4</cp:revision>
  <dcterms:created xsi:type="dcterms:W3CDTF">2016-09-07T10:39:00Z</dcterms:created>
  <dcterms:modified xsi:type="dcterms:W3CDTF">2016-11-04T15:07:00Z</dcterms:modified>
</cp:coreProperties>
</file>