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18C" w:rsidRDefault="000B318C" w:rsidP="000B318C">
      <w:pPr>
        <w:pStyle w:val="Titel"/>
        <w:rPr>
          <w:rFonts w:ascii="Arial" w:hAnsi="Arial" w:cs="Arial"/>
        </w:rPr>
      </w:pPr>
      <w:r>
        <w:rPr>
          <w:rFonts w:ascii="Arial" w:hAnsi="Arial" w:cs="Arial"/>
        </w:rPr>
        <w:t>Übergänge gestalten: Umgang mit Heterogenität in den Eingang</w:t>
      </w:r>
      <w:r>
        <w:rPr>
          <w:rFonts w:ascii="Arial" w:hAnsi="Arial" w:cs="Arial"/>
        </w:rPr>
        <w:t>s</w:t>
      </w:r>
      <w:r>
        <w:rPr>
          <w:rFonts w:ascii="Arial" w:hAnsi="Arial" w:cs="Arial"/>
        </w:rPr>
        <w:t>klassen der Berufskollegs und Beruflichen Gymnasien</w:t>
      </w:r>
    </w:p>
    <w:p w:rsidR="000B318C" w:rsidRDefault="000B318C" w:rsidP="000B318C">
      <w:pPr>
        <w:pStyle w:val="Titel"/>
        <w:rPr>
          <w:rFonts w:ascii="Arial" w:hAnsi="Arial" w:cs="Arial"/>
        </w:rPr>
      </w:pPr>
    </w:p>
    <w:p w:rsidR="000B318C" w:rsidRDefault="000B318C" w:rsidP="000B318C">
      <w:pPr>
        <w:pStyle w:val="Titel"/>
        <w:rPr>
          <w:rFonts w:ascii="Arial" w:hAnsi="Arial" w:cs="Arial"/>
        </w:rPr>
      </w:pPr>
    </w:p>
    <w:p w:rsidR="000B318C" w:rsidRDefault="000B318C" w:rsidP="000B318C">
      <w:pPr>
        <w:pStyle w:val="Titel"/>
        <w:rPr>
          <w:rFonts w:ascii="Arial" w:hAnsi="Arial" w:cs="Arial"/>
        </w:rPr>
      </w:pPr>
      <w:r>
        <w:rPr>
          <w:rFonts w:ascii="Arial" w:hAnsi="Arial" w:cs="Arial"/>
        </w:rPr>
        <w:t>Fach Biotechnologie</w:t>
      </w:r>
    </w:p>
    <w:p w:rsidR="000B318C" w:rsidRDefault="000B318C" w:rsidP="000B318C">
      <w:pPr>
        <w:rPr>
          <w:b/>
          <w:sz w:val="28"/>
        </w:rPr>
      </w:pPr>
    </w:p>
    <w:p w:rsidR="000B318C" w:rsidRDefault="000B318C" w:rsidP="000B318C">
      <w:pPr>
        <w:rPr>
          <w:b/>
          <w:sz w:val="28"/>
        </w:rPr>
      </w:pPr>
      <w:r>
        <w:rPr>
          <w:b/>
          <w:sz w:val="28"/>
        </w:rPr>
        <w:t>Ökologie-Projekt</w:t>
      </w:r>
    </w:p>
    <w:p w:rsidR="000B318C" w:rsidRDefault="000B318C" w:rsidP="000B318C"/>
    <w:p w:rsidR="000B318C" w:rsidRDefault="000B318C" w:rsidP="000B318C"/>
    <w:p w:rsidR="000B318C" w:rsidRDefault="000B318C" w:rsidP="000B318C">
      <w:pPr>
        <w:rPr>
          <w:b/>
        </w:rPr>
      </w:pPr>
    </w:p>
    <w:p w:rsidR="000B318C" w:rsidRDefault="000B318C" w:rsidP="000B318C">
      <w:pPr>
        <w:rPr>
          <w:b/>
        </w:rPr>
      </w:pPr>
    </w:p>
    <w:p w:rsidR="00E82045" w:rsidRPr="00E862BC" w:rsidRDefault="00E82045" w:rsidP="00E82045">
      <w:r w:rsidRPr="00E862BC">
        <w:t>Inhaltsverzeichnis</w:t>
      </w:r>
    </w:p>
    <w:p w:rsidR="00735DA2" w:rsidRPr="00E862BC" w:rsidRDefault="00E82045">
      <w:pPr>
        <w:pStyle w:val="Verzeichnis1"/>
        <w:rPr>
          <w:rFonts w:ascii="Arial" w:eastAsiaTheme="minorEastAsia" w:hAnsi="Arial" w:cs="Arial"/>
          <w:b w:val="0"/>
          <w:noProof/>
          <w:color w:val="auto"/>
          <w:sz w:val="22"/>
          <w:szCs w:val="22"/>
        </w:rPr>
      </w:pPr>
      <w:r w:rsidRPr="00E862BC">
        <w:rPr>
          <w:rFonts w:ascii="Arial" w:eastAsiaTheme="minorHAnsi" w:hAnsi="Arial" w:cs="Arial"/>
          <w:szCs w:val="22"/>
        </w:rPr>
        <w:fldChar w:fldCharType="begin"/>
      </w:r>
      <w:r w:rsidRPr="00E862BC">
        <w:rPr>
          <w:rFonts w:ascii="Arial" w:hAnsi="Arial" w:cs="Arial"/>
        </w:rPr>
        <w:instrText xml:space="preserve"> TOC \o "1-4" \h \z </w:instrText>
      </w:r>
      <w:r w:rsidRPr="00E862BC">
        <w:rPr>
          <w:rFonts w:ascii="Arial" w:eastAsiaTheme="minorHAnsi" w:hAnsi="Arial" w:cs="Arial"/>
          <w:szCs w:val="22"/>
        </w:rPr>
        <w:fldChar w:fldCharType="separate"/>
      </w:r>
      <w:hyperlink w:anchor="_Toc493340372" w:history="1">
        <w:r w:rsidR="00735DA2" w:rsidRPr="00E862BC">
          <w:rPr>
            <w:rStyle w:val="Hyperlink"/>
            <w:rFonts w:ascii="Arial" w:hAnsi="Arial" w:cs="Arial"/>
            <w:noProof/>
          </w:rPr>
          <w:t>1</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Einführung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_Toc493340372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2</w:t>
        </w:r>
        <w:r w:rsidR="00735DA2" w:rsidRPr="00E862BC">
          <w:rPr>
            <w:rFonts w:ascii="Arial" w:hAnsi="Arial" w:cs="Arial"/>
            <w:noProof/>
            <w:webHidden/>
          </w:rPr>
          <w:fldChar w:fldCharType="end"/>
        </w:r>
      </w:hyperlink>
    </w:p>
    <w:p w:rsidR="00735DA2" w:rsidRPr="00E862BC" w:rsidRDefault="00AE05FD">
      <w:pPr>
        <w:pStyle w:val="Verzeichnis1"/>
        <w:rPr>
          <w:rFonts w:ascii="Arial" w:eastAsiaTheme="minorEastAsia" w:hAnsi="Arial" w:cs="Arial"/>
          <w:b w:val="0"/>
          <w:noProof/>
          <w:color w:val="auto"/>
          <w:sz w:val="22"/>
          <w:szCs w:val="22"/>
        </w:rPr>
      </w:pPr>
      <w:hyperlink w:anchor="_Toc493340373" w:history="1">
        <w:r w:rsidR="00735DA2" w:rsidRPr="00E862BC">
          <w:rPr>
            <w:rStyle w:val="Hyperlink"/>
            <w:rFonts w:ascii="Arial" w:hAnsi="Arial" w:cs="Arial"/>
            <w:noProof/>
          </w:rPr>
          <w:t>2</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Phasen des Ökologie-Projekts</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_Toc493340373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3</w:t>
        </w:r>
        <w:r w:rsidR="00735DA2" w:rsidRPr="00E862BC">
          <w:rPr>
            <w:rFonts w:ascii="Arial" w:hAnsi="Arial" w:cs="Arial"/>
            <w:noProof/>
            <w:webHidden/>
          </w:rPr>
          <w:fldChar w:fldCharType="end"/>
        </w:r>
      </w:hyperlink>
    </w:p>
    <w:p w:rsidR="00735DA2" w:rsidRPr="00E862BC" w:rsidRDefault="00AE05FD">
      <w:pPr>
        <w:pStyle w:val="Verzeichnis2"/>
        <w:rPr>
          <w:rFonts w:ascii="Arial" w:eastAsiaTheme="minorEastAsia" w:hAnsi="Arial" w:cs="Arial"/>
          <w:noProof/>
          <w:color w:val="auto"/>
          <w:sz w:val="22"/>
          <w:szCs w:val="22"/>
        </w:rPr>
      </w:pPr>
      <w:hyperlink w:anchor="_Toc493340374" w:history="1">
        <w:r w:rsidR="00735DA2" w:rsidRPr="00E862BC">
          <w:rPr>
            <w:rStyle w:val="Hyperlink"/>
            <w:rFonts w:ascii="Arial" w:hAnsi="Arial" w:cs="Arial"/>
            <w:noProof/>
          </w:rPr>
          <w:t>2.1</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Theoretische Vorbereitung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_Toc493340374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3</w:t>
        </w:r>
        <w:r w:rsidR="00735DA2" w:rsidRPr="00E862BC">
          <w:rPr>
            <w:rFonts w:ascii="Arial" w:hAnsi="Arial" w:cs="Arial"/>
            <w:noProof/>
            <w:webHidden/>
          </w:rPr>
          <w:fldChar w:fldCharType="end"/>
        </w:r>
      </w:hyperlink>
    </w:p>
    <w:p w:rsidR="00735DA2" w:rsidRPr="00E862BC" w:rsidRDefault="00AE05FD">
      <w:pPr>
        <w:pStyle w:val="Verzeichnis2"/>
        <w:rPr>
          <w:rFonts w:ascii="Arial" w:eastAsiaTheme="minorEastAsia" w:hAnsi="Arial" w:cs="Arial"/>
          <w:noProof/>
          <w:color w:val="auto"/>
          <w:sz w:val="22"/>
          <w:szCs w:val="22"/>
        </w:rPr>
      </w:pPr>
      <w:hyperlink w:anchor="_Toc493340375" w:history="1">
        <w:r w:rsidR="00735DA2" w:rsidRPr="00E862BC">
          <w:rPr>
            <w:rStyle w:val="Hyperlink"/>
            <w:rFonts w:ascii="Arial" w:hAnsi="Arial" w:cs="Arial"/>
            <w:noProof/>
          </w:rPr>
          <w:t>2.2</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Praktische Vorbereitung</w:t>
        </w:r>
        <w:r w:rsidR="00735DA2" w:rsidRPr="00E862BC">
          <w:rPr>
            <w:rFonts w:ascii="Arial" w:hAnsi="Arial" w:cs="Arial"/>
            <w:noProof/>
            <w:webHidden/>
          </w:rPr>
          <w:tab/>
        </w:r>
        <w:r w:rsidR="007C1BF3">
          <w:rPr>
            <w:rFonts w:ascii="Arial" w:hAnsi="Arial" w:cs="Arial"/>
            <w:noProof/>
            <w:webHidden/>
          </w:rPr>
          <w:t>4</w:t>
        </w:r>
      </w:hyperlink>
    </w:p>
    <w:p w:rsidR="00735DA2" w:rsidRPr="00E862BC" w:rsidRDefault="00AE05FD">
      <w:pPr>
        <w:pStyle w:val="Verzeichnis2"/>
        <w:rPr>
          <w:rFonts w:ascii="Arial" w:eastAsiaTheme="minorEastAsia" w:hAnsi="Arial" w:cs="Arial"/>
          <w:noProof/>
          <w:color w:val="auto"/>
          <w:sz w:val="22"/>
          <w:szCs w:val="22"/>
        </w:rPr>
      </w:pPr>
      <w:hyperlink w:anchor="_Toc493340376" w:history="1">
        <w:r w:rsidR="00735DA2" w:rsidRPr="00E862BC">
          <w:rPr>
            <w:rStyle w:val="Hyperlink"/>
            <w:rFonts w:ascii="Arial" w:hAnsi="Arial" w:cs="Arial"/>
            <w:noProof/>
          </w:rPr>
          <w:t>2.3</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Projekttag am Gewässer</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_Toc493340376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4</w:t>
        </w:r>
        <w:r w:rsidR="00735DA2" w:rsidRPr="00E862BC">
          <w:rPr>
            <w:rFonts w:ascii="Arial" w:hAnsi="Arial" w:cs="Arial"/>
            <w:noProof/>
            <w:webHidden/>
          </w:rPr>
          <w:fldChar w:fldCharType="end"/>
        </w:r>
      </w:hyperlink>
    </w:p>
    <w:p w:rsidR="00735DA2" w:rsidRPr="00E862BC" w:rsidRDefault="00AE05FD">
      <w:pPr>
        <w:pStyle w:val="Verzeichnis2"/>
        <w:rPr>
          <w:rFonts w:ascii="Arial" w:eastAsiaTheme="minorEastAsia" w:hAnsi="Arial" w:cs="Arial"/>
          <w:noProof/>
          <w:color w:val="auto"/>
          <w:sz w:val="22"/>
          <w:szCs w:val="22"/>
        </w:rPr>
      </w:pPr>
      <w:hyperlink w:anchor="_Toc493340377" w:history="1">
        <w:r w:rsidR="00735DA2" w:rsidRPr="00E862BC">
          <w:rPr>
            <w:rStyle w:val="Hyperlink"/>
            <w:rFonts w:ascii="Arial" w:hAnsi="Arial" w:cs="Arial"/>
            <w:noProof/>
          </w:rPr>
          <w:t>2.4</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Nachbearbeitung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_Toc493340377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4</w:t>
        </w:r>
        <w:r w:rsidR="00735DA2" w:rsidRPr="00E862BC">
          <w:rPr>
            <w:rFonts w:ascii="Arial" w:hAnsi="Arial" w:cs="Arial"/>
            <w:noProof/>
            <w:webHidden/>
          </w:rPr>
          <w:fldChar w:fldCharType="end"/>
        </w:r>
      </w:hyperlink>
    </w:p>
    <w:p w:rsidR="00735DA2" w:rsidRPr="00E862BC" w:rsidRDefault="00AE05FD">
      <w:pPr>
        <w:pStyle w:val="Verzeichnis1"/>
        <w:rPr>
          <w:rFonts w:ascii="Arial" w:eastAsiaTheme="minorEastAsia" w:hAnsi="Arial" w:cs="Arial"/>
          <w:b w:val="0"/>
          <w:noProof/>
          <w:color w:val="auto"/>
          <w:sz w:val="22"/>
          <w:szCs w:val="22"/>
        </w:rPr>
      </w:pPr>
      <w:hyperlink w:anchor="_Toc493340378" w:history="1">
        <w:r w:rsidR="00735DA2" w:rsidRPr="00E862BC">
          <w:rPr>
            <w:rStyle w:val="Hyperlink"/>
            <w:rFonts w:ascii="Arial" w:hAnsi="Arial" w:cs="Arial"/>
            <w:noProof/>
          </w:rPr>
          <w:t>3</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Alternative Gestaltungsmöglichkeiten</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_Toc493340378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rsidR="00735DA2" w:rsidRPr="00E862BC" w:rsidRDefault="00AE05FD">
      <w:pPr>
        <w:pStyle w:val="Verzeichnis2"/>
        <w:rPr>
          <w:rFonts w:ascii="Arial" w:eastAsiaTheme="minorEastAsia" w:hAnsi="Arial" w:cs="Arial"/>
          <w:noProof/>
          <w:color w:val="auto"/>
          <w:sz w:val="22"/>
          <w:szCs w:val="22"/>
        </w:rPr>
      </w:pPr>
      <w:hyperlink w:anchor="_Toc493340379" w:history="1">
        <w:r w:rsidR="00735DA2" w:rsidRPr="00E862BC">
          <w:rPr>
            <w:rStyle w:val="Hyperlink"/>
            <w:rFonts w:ascii="Arial" w:hAnsi="Arial" w:cs="Arial"/>
            <w:noProof/>
          </w:rPr>
          <w:t>3.1</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Öffentliche Präsentation</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_Toc493340379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rsidR="00735DA2" w:rsidRPr="00E862BC" w:rsidRDefault="00AE05FD">
      <w:pPr>
        <w:pStyle w:val="Verzeichnis2"/>
        <w:rPr>
          <w:rFonts w:ascii="Arial" w:eastAsiaTheme="minorEastAsia" w:hAnsi="Arial" w:cs="Arial"/>
          <w:noProof/>
          <w:color w:val="auto"/>
          <w:sz w:val="22"/>
          <w:szCs w:val="22"/>
        </w:rPr>
      </w:pPr>
      <w:hyperlink w:anchor="_Toc493340380" w:history="1">
        <w:r w:rsidR="00735DA2" w:rsidRPr="00E862BC">
          <w:rPr>
            <w:rStyle w:val="Hyperlink"/>
            <w:rFonts w:ascii="Arial" w:hAnsi="Arial" w:cs="Arial"/>
            <w:noProof/>
          </w:rPr>
          <w:t>3.2</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Mehrtägiges Projekt</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_Toc493340380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rsidR="00E82045" w:rsidRPr="00E862BC" w:rsidRDefault="00E82045" w:rsidP="00E82045">
      <w:pPr>
        <w:pStyle w:val="Textkrper"/>
        <w:rPr>
          <w:rFonts w:ascii="Arial" w:hAnsi="Arial" w:cs="Arial"/>
        </w:rPr>
      </w:pPr>
      <w:r w:rsidRPr="00E862BC">
        <w:rPr>
          <w:rFonts w:ascii="Arial" w:hAnsi="Arial" w:cs="Arial"/>
        </w:rPr>
        <w:fldChar w:fldCharType="end"/>
      </w:r>
      <w:r w:rsidRPr="00E862BC">
        <w:rPr>
          <w:rFonts w:ascii="Arial" w:hAnsi="Arial" w:cs="Arial"/>
        </w:rPr>
        <w:br w:type="page"/>
      </w:r>
    </w:p>
    <w:p w:rsidR="00F131AC" w:rsidRPr="00E862BC" w:rsidRDefault="00F131AC" w:rsidP="0044650F">
      <w:pPr>
        <w:sectPr w:rsidR="00F131AC" w:rsidRPr="00E862BC" w:rsidSect="00DC7E46">
          <w:headerReference w:type="default" r:id="rId9"/>
          <w:footerReference w:type="default" r:id="rId10"/>
          <w:headerReference w:type="first" r:id="rId11"/>
          <w:pgSz w:w="11906" w:h="16838" w:code="9"/>
          <w:pgMar w:top="1418" w:right="1134" w:bottom="1134" w:left="1134" w:header="709" w:footer="284" w:gutter="0"/>
          <w:cols w:space="708"/>
          <w:titlePg/>
          <w:docGrid w:linePitch="360"/>
        </w:sectPr>
      </w:pPr>
    </w:p>
    <w:p w:rsidR="00F131AC" w:rsidRPr="00E862BC" w:rsidRDefault="008C2FFA" w:rsidP="00E862BC">
      <w:pPr>
        <w:pStyle w:val="berschrift1"/>
        <w:spacing w:before="0" w:after="0"/>
        <w:ind w:left="357" w:hanging="357"/>
        <w:rPr>
          <w:rFonts w:ascii="Arial" w:hAnsi="Arial" w:cs="Arial"/>
        </w:rPr>
      </w:pPr>
      <w:bookmarkStart w:id="0" w:name="_Toc493340372"/>
      <w:r w:rsidRPr="00E862BC">
        <w:rPr>
          <w:rFonts w:ascii="Arial" w:hAnsi="Arial" w:cs="Arial"/>
        </w:rPr>
        <w:lastRenderedPageBreak/>
        <w:t>Einführung</w:t>
      </w:r>
      <w:bookmarkEnd w:id="0"/>
    </w:p>
    <w:p w:rsidR="008C2FFA" w:rsidRPr="00E862BC" w:rsidRDefault="008C2FFA" w:rsidP="00E862BC">
      <w:pPr>
        <w:pStyle w:val="Textkrper"/>
        <w:spacing w:line="276" w:lineRule="auto"/>
        <w:rPr>
          <w:rFonts w:ascii="Arial" w:hAnsi="Arial" w:cs="Arial"/>
        </w:rPr>
      </w:pPr>
      <w:r w:rsidRPr="00E862BC">
        <w:rPr>
          <w:rFonts w:ascii="Arial" w:hAnsi="Arial" w:cs="Arial"/>
        </w:rPr>
        <w:t xml:space="preserve">Gemeinschaftsfördernde Aktivitäten stärken das Zusammengehörigkeitsgefühl der Klasse und die soziale Kompetenz der Schülerinnen und Schüler. Das Ökologie-Projekt in der Eingangsklasse des biotechnologischen Gymnasiums stellt eine gemeinschaftsfördernde Aktivität dar, mit </w:t>
      </w:r>
      <w:r w:rsidR="00E862BC">
        <w:rPr>
          <w:rFonts w:ascii="Arial" w:hAnsi="Arial" w:cs="Arial"/>
        </w:rPr>
        <w:t>der</w:t>
      </w:r>
      <w:r w:rsidR="006B686E" w:rsidRPr="00E862BC">
        <w:rPr>
          <w:rFonts w:ascii="Arial" w:hAnsi="Arial" w:cs="Arial"/>
        </w:rPr>
        <w:t xml:space="preserve"> darüber hinaus auch fachlicher</w:t>
      </w:r>
      <w:r w:rsidRPr="00E862BC">
        <w:rPr>
          <w:rFonts w:ascii="Arial" w:hAnsi="Arial" w:cs="Arial"/>
        </w:rPr>
        <w:t xml:space="preserve"> Inhalt erschlossen und die Kompetenz zum eigenständige</w:t>
      </w:r>
      <w:r w:rsidR="00E862BC">
        <w:rPr>
          <w:rFonts w:ascii="Arial" w:hAnsi="Arial" w:cs="Arial"/>
        </w:rPr>
        <w:t>n</w:t>
      </w:r>
      <w:r w:rsidRPr="00E862BC">
        <w:rPr>
          <w:rFonts w:ascii="Arial" w:hAnsi="Arial" w:cs="Arial"/>
        </w:rPr>
        <w:t xml:space="preserve"> Planen und Durchführen von Experimenten gefördert wird. Im Ra</w:t>
      </w:r>
      <w:r w:rsidRPr="00E862BC">
        <w:rPr>
          <w:rFonts w:ascii="Arial" w:hAnsi="Arial" w:cs="Arial"/>
        </w:rPr>
        <w:t>h</w:t>
      </w:r>
      <w:r w:rsidRPr="00E862BC">
        <w:rPr>
          <w:rFonts w:ascii="Arial" w:hAnsi="Arial" w:cs="Arial"/>
        </w:rPr>
        <w:t xml:space="preserve">men des Projektes wird die Gewässergüte eines Flusses oder Sees durch verschiedene limnologische Untersuchungsmethoden bestimmt. Hierbei bietet sich ein Gewässer in Schulnähe an. Eingebettet ist die Untersuchung in theoretische und praktische Vorarbeiten sowie Auswertung und Präsentation der Ergebnisse nach Abschluss der Untersuchungen. Diese Vor- und Nacharbeiten können an der Schule im Rahmen des </w:t>
      </w:r>
      <w:r w:rsidR="00E862BC">
        <w:rPr>
          <w:rFonts w:ascii="Arial" w:hAnsi="Arial" w:cs="Arial"/>
        </w:rPr>
        <w:t>b</w:t>
      </w:r>
      <w:r w:rsidRPr="00E862BC">
        <w:rPr>
          <w:rFonts w:ascii="Arial" w:hAnsi="Arial" w:cs="Arial"/>
        </w:rPr>
        <w:t>iotechnologischen Praktikums, des Bioinformatik- sowie des Biotechnologie-Unterrichts durchgeführt werden.</w:t>
      </w:r>
    </w:p>
    <w:p w:rsidR="008C2FFA" w:rsidRPr="00E862BC" w:rsidRDefault="008C2FFA" w:rsidP="00271271">
      <w:pPr>
        <w:pStyle w:val="Textkrper-Erstzeileneinzug"/>
        <w:spacing w:line="276" w:lineRule="auto"/>
        <w:ind w:firstLine="0"/>
        <w:rPr>
          <w:rFonts w:ascii="Arial" w:hAnsi="Arial" w:cs="Arial"/>
        </w:rPr>
      </w:pPr>
      <w:r w:rsidRPr="00E862BC">
        <w:rPr>
          <w:rFonts w:ascii="Arial" w:hAnsi="Arial" w:cs="Arial"/>
        </w:rPr>
        <w:t>Das Projekt basiert stark auf der Eigenverantwortung der Schülerinnen und Schüler. Die</w:t>
      </w:r>
      <w:r w:rsidR="00E862BC">
        <w:rPr>
          <w:rFonts w:ascii="Arial" w:hAnsi="Arial" w:cs="Arial"/>
        </w:rPr>
        <w:t>se</w:t>
      </w:r>
      <w:r w:rsidRPr="00E862BC">
        <w:rPr>
          <w:rFonts w:ascii="Arial" w:hAnsi="Arial" w:cs="Arial"/>
        </w:rPr>
        <w:t xml:space="preserve"> wählen ein Untersuchungsthema aus, bilden Forschungsgruppen, bereiten sich praktisch und theoretisch auf die Untersuchungen vor und führen die Untersuchungen</w:t>
      </w:r>
      <w:r w:rsidR="00E862BC">
        <w:rPr>
          <w:rFonts w:ascii="Arial" w:hAnsi="Arial" w:cs="Arial"/>
        </w:rPr>
        <w:t xml:space="preserve"> –</w:t>
      </w:r>
      <w:r w:rsidRPr="00E862BC">
        <w:rPr>
          <w:rFonts w:ascii="Arial" w:hAnsi="Arial" w:cs="Arial"/>
        </w:rPr>
        <w:t xml:space="preserve"> soweit möglich</w:t>
      </w:r>
      <w:r w:rsidR="00E862BC">
        <w:rPr>
          <w:rFonts w:ascii="Arial" w:hAnsi="Arial" w:cs="Arial"/>
        </w:rPr>
        <w:t xml:space="preserve"> –</w:t>
      </w:r>
      <w:r w:rsidRPr="00E862BC">
        <w:rPr>
          <w:rFonts w:ascii="Arial" w:hAnsi="Arial" w:cs="Arial"/>
        </w:rPr>
        <w:t xml:space="preserve"> selbstverantwortlich durch. Die Zusammenarbeit in Forschungsgruppen fördert das Zusammengehörigkeitsgefühl der Schüler</w:t>
      </w:r>
      <w:r w:rsidR="00E862BC">
        <w:rPr>
          <w:rFonts w:ascii="Arial" w:hAnsi="Arial" w:cs="Arial"/>
        </w:rPr>
        <w:t>innen und Schüler</w:t>
      </w:r>
      <w:r w:rsidRPr="00E862BC">
        <w:rPr>
          <w:rFonts w:ascii="Arial" w:hAnsi="Arial" w:cs="Arial"/>
        </w:rPr>
        <w:t xml:space="preserve">. Zudem ergeben erst die Ergebnisse aller Forschungsgruppen, also der gesamten Klasse, Einblicke in den Zustand des untersuchten Gewässers. Die </w:t>
      </w:r>
      <w:r w:rsidR="00E862BC" w:rsidRPr="00E862BC">
        <w:rPr>
          <w:rFonts w:ascii="Arial" w:hAnsi="Arial" w:cs="Arial"/>
        </w:rPr>
        <w:t>Schüler</w:t>
      </w:r>
      <w:r w:rsidR="00E862BC">
        <w:rPr>
          <w:rFonts w:ascii="Arial" w:hAnsi="Arial" w:cs="Arial"/>
        </w:rPr>
        <w:t>innen und Schüler</w:t>
      </w:r>
      <w:r w:rsidR="00E862BC" w:rsidRPr="00E862BC">
        <w:rPr>
          <w:rFonts w:ascii="Arial" w:hAnsi="Arial" w:cs="Arial"/>
        </w:rPr>
        <w:t xml:space="preserve"> </w:t>
      </w:r>
      <w:r w:rsidRPr="00E862BC">
        <w:rPr>
          <w:rFonts w:ascii="Arial" w:hAnsi="Arial" w:cs="Arial"/>
        </w:rPr>
        <w:t>arbeiten innerhalb ihrer Fo</w:t>
      </w:r>
      <w:r w:rsidRPr="00E862BC">
        <w:rPr>
          <w:rFonts w:ascii="Arial" w:hAnsi="Arial" w:cs="Arial"/>
        </w:rPr>
        <w:t>r</w:t>
      </w:r>
      <w:r w:rsidRPr="00E862BC">
        <w:rPr>
          <w:rFonts w:ascii="Arial" w:hAnsi="Arial" w:cs="Arial"/>
        </w:rPr>
        <w:t>schungsgruppe</w:t>
      </w:r>
      <w:r w:rsidR="006B686E" w:rsidRPr="00E862BC">
        <w:rPr>
          <w:rFonts w:ascii="Arial" w:hAnsi="Arial" w:cs="Arial"/>
        </w:rPr>
        <w:t>,</w:t>
      </w:r>
      <w:r w:rsidRPr="00E862BC">
        <w:rPr>
          <w:rFonts w:ascii="Arial" w:hAnsi="Arial" w:cs="Arial"/>
        </w:rPr>
        <w:t xml:space="preserve"> aber auch zusammen mit anderen Forschungsgruppen, wodurch die We</w:t>
      </w:r>
      <w:r w:rsidRPr="00E862BC">
        <w:rPr>
          <w:rFonts w:ascii="Arial" w:hAnsi="Arial" w:cs="Arial"/>
        </w:rPr>
        <w:t>i</w:t>
      </w:r>
      <w:r w:rsidRPr="00E862BC">
        <w:rPr>
          <w:rFonts w:ascii="Arial" w:hAnsi="Arial" w:cs="Arial"/>
        </w:rPr>
        <w:t>terentwicklung ihrer sozialen Kompetenz unterstützt wird.</w:t>
      </w:r>
    </w:p>
    <w:p w:rsidR="00AE7DC9" w:rsidRPr="00E862BC" w:rsidRDefault="008C2FFA" w:rsidP="00271271">
      <w:pPr>
        <w:pStyle w:val="Textkrper-Erstzeileneinzug"/>
        <w:spacing w:line="276" w:lineRule="auto"/>
        <w:ind w:firstLine="0"/>
        <w:rPr>
          <w:rFonts w:ascii="Arial" w:hAnsi="Arial" w:cs="Arial"/>
        </w:rPr>
      </w:pPr>
      <w:r w:rsidRPr="00E862BC">
        <w:rPr>
          <w:rFonts w:ascii="Arial" w:hAnsi="Arial" w:cs="Arial"/>
        </w:rPr>
        <w:t xml:space="preserve">Im biotechnologischen Praktikum werden häufig relativ eng geführte Laborexperimente durchgeführt. Im Rahmen des Ökologie-Projekts wird eine konkrete wissenschaftliche Fragestellung </w:t>
      </w:r>
      <w:r w:rsidR="00E862BC">
        <w:rPr>
          <w:rFonts w:ascii="Arial" w:hAnsi="Arial" w:cs="Arial"/>
        </w:rPr>
        <w:t>aus</w:t>
      </w:r>
      <w:r w:rsidRPr="00E862BC">
        <w:rPr>
          <w:rFonts w:ascii="Arial" w:hAnsi="Arial" w:cs="Arial"/>
        </w:rPr>
        <w:t xml:space="preserve"> der Lebensumwelt der Schülerinnen und Schüler bearbeitet. Dieser A</w:t>
      </w:r>
      <w:r w:rsidRPr="00E862BC">
        <w:rPr>
          <w:rFonts w:ascii="Arial" w:hAnsi="Arial" w:cs="Arial"/>
        </w:rPr>
        <w:t>n</w:t>
      </w:r>
      <w:r w:rsidRPr="00E862BC">
        <w:rPr>
          <w:rFonts w:ascii="Arial" w:hAnsi="Arial" w:cs="Arial"/>
        </w:rPr>
        <w:t>satz und die eigenverantwortliche Arbeitsweise steiger</w:t>
      </w:r>
      <w:r w:rsidR="00E862BC">
        <w:rPr>
          <w:rFonts w:ascii="Arial" w:hAnsi="Arial" w:cs="Arial"/>
        </w:rPr>
        <w:t>n</w:t>
      </w:r>
      <w:r w:rsidRPr="00E862BC">
        <w:rPr>
          <w:rFonts w:ascii="Arial" w:hAnsi="Arial" w:cs="Arial"/>
        </w:rPr>
        <w:t xml:space="preserve"> </w:t>
      </w:r>
      <w:r w:rsidR="00E862BC">
        <w:rPr>
          <w:rFonts w:ascii="Arial" w:hAnsi="Arial" w:cs="Arial"/>
        </w:rPr>
        <w:t>ihre</w:t>
      </w:r>
      <w:r w:rsidRPr="00E862BC">
        <w:rPr>
          <w:rFonts w:ascii="Arial" w:hAnsi="Arial" w:cs="Arial"/>
        </w:rPr>
        <w:t xml:space="preserve"> Motivation bei der Durchfü</w:t>
      </w:r>
      <w:r w:rsidRPr="00E862BC">
        <w:rPr>
          <w:rFonts w:ascii="Arial" w:hAnsi="Arial" w:cs="Arial"/>
        </w:rPr>
        <w:t>h</w:t>
      </w:r>
      <w:r w:rsidRPr="00E862BC">
        <w:rPr>
          <w:rFonts w:ascii="Arial" w:hAnsi="Arial" w:cs="Arial"/>
        </w:rPr>
        <w:t>rung des Projekts.</w:t>
      </w:r>
    </w:p>
    <w:p w:rsidR="008C2FFA" w:rsidRPr="00E862BC" w:rsidRDefault="008C2FFA" w:rsidP="00271271">
      <w:pPr>
        <w:pStyle w:val="Textkrper-Erstzeileneinzug"/>
        <w:spacing w:line="276" w:lineRule="auto"/>
        <w:ind w:firstLine="0"/>
        <w:rPr>
          <w:rFonts w:ascii="Arial" w:hAnsi="Arial" w:cs="Arial"/>
        </w:rPr>
      </w:pPr>
      <w:r w:rsidRPr="00E862BC">
        <w:rPr>
          <w:rFonts w:ascii="Arial" w:hAnsi="Arial" w:cs="Arial"/>
        </w:rPr>
        <w:t>In Tabelle 1 sind die einzelnen Phasen des Projekts kurz dargestellt. Im Folgenden we</w:t>
      </w:r>
      <w:r w:rsidRPr="00E862BC">
        <w:rPr>
          <w:rFonts w:ascii="Arial" w:hAnsi="Arial" w:cs="Arial"/>
        </w:rPr>
        <w:t>r</w:t>
      </w:r>
      <w:r w:rsidRPr="00E862BC">
        <w:rPr>
          <w:rFonts w:ascii="Arial" w:hAnsi="Arial" w:cs="Arial"/>
        </w:rPr>
        <w:t>den die Abschnitte näher beschrieben.</w:t>
      </w:r>
    </w:p>
    <w:p w:rsidR="00735DA2" w:rsidRPr="00E862BC" w:rsidRDefault="00735DA2" w:rsidP="008C2FFA">
      <w:pPr>
        <w:pStyle w:val="Textkrper-Erstzeileneinzug"/>
        <w:rPr>
          <w:rFonts w:ascii="Arial" w:hAnsi="Arial" w:cs="Arial"/>
        </w:rPr>
      </w:pPr>
    </w:p>
    <w:p w:rsidR="00735DA2" w:rsidRPr="00E862BC" w:rsidRDefault="00735DA2" w:rsidP="00735DA2">
      <w:pPr>
        <w:jc w:val="both"/>
      </w:pPr>
      <w:r w:rsidRPr="00E862BC">
        <w:rPr>
          <w:b/>
        </w:rPr>
        <w:t>Tab. 1:</w:t>
      </w:r>
      <w:r w:rsidRPr="00E862BC">
        <w:t xml:space="preserve"> Phasen des Ökologie-Projekts</w:t>
      </w:r>
    </w:p>
    <w:p w:rsidR="00E862BC" w:rsidRPr="00E862BC" w:rsidRDefault="00E862BC" w:rsidP="00735DA2">
      <w:pPr>
        <w:jc w:val="both"/>
        <w:rPr>
          <w:sz w:val="20"/>
          <w:szCs w:val="20"/>
        </w:rPr>
      </w:pPr>
    </w:p>
    <w:tbl>
      <w:tblPr>
        <w:tblStyle w:val="Tabellenraster"/>
        <w:tblW w:w="9604" w:type="dxa"/>
        <w:jc w:val="center"/>
        <w:tblLook w:val="04A0" w:firstRow="1" w:lastRow="0" w:firstColumn="1" w:lastColumn="0" w:noHBand="0" w:noVBand="1"/>
      </w:tblPr>
      <w:tblGrid>
        <w:gridCol w:w="2088"/>
        <w:gridCol w:w="3978"/>
        <w:gridCol w:w="1280"/>
        <w:gridCol w:w="2258"/>
      </w:tblGrid>
      <w:tr w:rsidR="00D00FCC" w:rsidRPr="00E862BC" w:rsidTr="000C5F51">
        <w:trPr>
          <w:jc w:val="center"/>
        </w:trPr>
        <w:tc>
          <w:tcPr>
            <w:tcW w:w="2088"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rsidR="00D00FCC" w:rsidRPr="00E862BC" w:rsidRDefault="00D00FCC" w:rsidP="00C75DFC">
            <w:pPr>
              <w:jc w:val="center"/>
              <w:rPr>
                <w:rFonts w:ascii="Arial" w:hAnsi="Arial"/>
                <w:b/>
                <w:szCs w:val="22"/>
              </w:rPr>
            </w:pPr>
            <w:r w:rsidRPr="00E862BC">
              <w:rPr>
                <w:rFonts w:ascii="Arial" w:hAnsi="Arial"/>
                <w:b/>
                <w:szCs w:val="22"/>
              </w:rPr>
              <w:t>Phase</w:t>
            </w:r>
          </w:p>
        </w:tc>
        <w:tc>
          <w:tcPr>
            <w:tcW w:w="3978"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rsidR="00D00FCC" w:rsidRPr="00E862BC" w:rsidRDefault="00D00FCC" w:rsidP="00C75DFC">
            <w:pPr>
              <w:pStyle w:val="Listenabsatz"/>
              <w:spacing w:after="0" w:line="240" w:lineRule="auto"/>
              <w:ind w:left="414"/>
              <w:jc w:val="center"/>
              <w:rPr>
                <w:rFonts w:ascii="Arial" w:hAnsi="Arial" w:cs="Arial"/>
                <w:b/>
              </w:rPr>
            </w:pPr>
            <w:r w:rsidRPr="00E862BC">
              <w:rPr>
                <w:rFonts w:ascii="Arial" w:hAnsi="Arial" w:cs="Arial"/>
                <w:b/>
              </w:rPr>
              <w:t>Inhalt</w:t>
            </w:r>
          </w:p>
        </w:tc>
        <w:tc>
          <w:tcPr>
            <w:tcW w:w="1280"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rsidR="00D00FCC" w:rsidRPr="00E862BC" w:rsidRDefault="00D00FCC" w:rsidP="00C75DFC">
            <w:pPr>
              <w:jc w:val="center"/>
              <w:rPr>
                <w:rFonts w:ascii="Arial" w:hAnsi="Arial"/>
                <w:b/>
                <w:szCs w:val="22"/>
              </w:rPr>
            </w:pPr>
            <w:r w:rsidRPr="00E862BC">
              <w:rPr>
                <w:rFonts w:ascii="Arial" w:hAnsi="Arial"/>
                <w:b/>
                <w:szCs w:val="22"/>
              </w:rPr>
              <w:t>Zeitbedarf</w:t>
            </w:r>
          </w:p>
        </w:tc>
        <w:tc>
          <w:tcPr>
            <w:tcW w:w="2258" w:type="dxa"/>
            <w:tcBorders>
              <w:top w:val="single" w:sz="4" w:space="0" w:color="auto"/>
              <w:left w:val="single" w:sz="4" w:space="0" w:color="auto"/>
              <w:bottom w:val="single" w:sz="12" w:space="0" w:color="auto"/>
              <w:right w:val="single" w:sz="4" w:space="0" w:color="auto"/>
            </w:tcBorders>
            <w:shd w:val="clear" w:color="auto" w:fill="F2F2F2" w:themeFill="background1" w:themeFillShade="F2"/>
          </w:tcPr>
          <w:p w:rsidR="00D00FCC" w:rsidRPr="00E862BC" w:rsidRDefault="00D00FCC" w:rsidP="00C75DFC">
            <w:pPr>
              <w:jc w:val="center"/>
              <w:rPr>
                <w:rFonts w:ascii="Arial" w:hAnsi="Arial"/>
                <w:b/>
                <w:szCs w:val="22"/>
              </w:rPr>
            </w:pPr>
            <w:r w:rsidRPr="00E862BC">
              <w:rPr>
                <w:rFonts w:ascii="Arial" w:hAnsi="Arial"/>
                <w:b/>
                <w:szCs w:val="22"/>
              </w:rPr>
              <w:t>Unterrichtsfach</w:t>
            </w:r>
          </w:p>
        </w:tc>
      </w:tr>
      <w:tr w:rsidR="00D00FCC" w:rsidRPr="00E862BC" w:rsidTr="00E862BC">
        <w:trPr>
          <w:jc w:val="center"/>
        </w:trPr>
        <w:tc>
          <w:tcPr>
            <w:tcW w:w="2088" w:type="dxa"/>
            <w:tcBorders>
              <w:top w:val="single" w:sz="12" w:space="0" w:color="auto"/>
              <w:left w:val="single" w:sz="4" w:space="0" w:color="auto"/>
              <w:bottom w:val="nil"/>
              <w:right w:val="single" w:sz="4" w:space="0" w:color="auto"/>
            </w:tcBorders>
            <w:vAlign w:val="center"/>
            <w:hideMark/>
          </w:tcPr>
          <w:p w:rsidR="00D00FCC" w:rsidRPr="00E862BC" w:rsidRDefault="00E862BC" w:rsidP="00C75DFC">
            <w:pPr>
              <w:rPr>
                <w:rFonts w:ascii="Arial" w:hAnsi="Arial"/>
                <w:sz w:val="24"/>
              </w:rPr>
            </w:pPr>
            <w:r w:rsidRPr="00E862BC">
              <w:rPr>
                <w:rFonts w:ascii="Arial" w:hAnsi="Arial"/>
                <w:sz w:val="24"/>
              </w:rPr>
              <w:t>t</w:t>
            </w:r>
            <w:r w:rsidR="00D00FCC" w:rsidRPr="00E862BC">
              <w:rPr>
                <w:rFonts w:ascii="Arial" w:hAnsi="Arial"/>
                <w:sz w:val="24"/>
              </w:rPr>
              <w:t>heoretische Vorbereitung</w:t>
            </w:r>
          </w:p>
        </w:tc>
        <w:tc>
          <w:tcPr>
            <w:tcW w:w="3978" w:type="dxa"/>
            <w:tcBorders>
              <w:top w:val="single" w:sz="12" w:space="0" w:color="auto"/>
              <w:left w:val="single" w:sz="4" w:space="0" w:color="auto"/>
              <w:bottom w:val="single" w:sz="4" w:space="0" w:color="auto"/>
              <w:right w:val="single" w:sz="4" w:space="0" w:color="auto"/>
            </w:tcBorders>
          </w:tcPr>
          <w:p w:rsidR="00D00FCC" w:rsidRPr="00E862BC" w:rsidRDefault="00D00FCC" w:rsidP="00C75DFC">
            <w:pPr>
              <w:rPr>
                <w:rFonts w:ascii="Arial" w:hAnsi="Arial"/>
                <w:sz w:val="24"/>
              </w:rPr>
            </w:pPr>
            <w:r w:rsidRPr="00E862BC">
              <w:rPr>
                <w:rFonts w:ascii="Arial" w:hAnsi="Arial"/>
                <w:sz w:val="24"/>
              </w:rPr>
              <w:t>Vorstellung der Forschungsthemen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Thema auswählen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Theorie erarbeiten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Forschungsgruppen bilden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Fragestellung formulieren</w:t>
            </w:r>
          </w:p>
        </w:tc>
        <w:tc>
          <w:tcPr>
            <w:tcW w:w="1280" w:type="dxa"/>
            <w:tcBorders>
              <w:top w:val="single" w:sz="12" w:space="0" w:color="auto"/>
              <w:left w:val="single" w:sz="4" w:space="0" w:color="auto"/>
              <w:bottom w:val="single" w:sz="4" w:space="0" w:color="auto"/>
              <w:right w:val="single" w:sz="4" w:space="0" w:color="auto"/>
            </w:tcBorders>
            <w:vAlign w:val="center"/>
            <w:hideMark/>
          </w:tcPr>
          <w:p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12" w:space="0" w:color="auto"/>
              <w:left w:val="single" w:sz="4" w:space="0" w:color="auto"/>
              <w:bottom w:val="single" w:sz="4" w:space="0" w:color="auto"/>
              <w:right w:val="single" w:sz="4" w:space="0" w:color="auto"/>
            </w:tcBorders>
            <w:vAlign w:val="center"/>
          </w:tcPr>
          <w:p w:rsidR="00D00FCC" w:rsidRPr="00E862BC" w:rsidRDefault="00D00FCC" w:rsidP="00D00FCC">
            <w:pPr>
              <w:jc w:val="center"/>
              <w:rPr>
                <w:rFonts w:ascii="Arial" w:hAnsi="Arial"/>
                <w:sz w:val="24"/>
              </w:rPr>
            </w:pPr>
            <w:r w:rsidRPr="00E862BC">
              <w:rPr>
                <w:rFonts w:ascii="Arial" w:hAnsi="Arial"/>
                <w:sz w:val="24"/>
              </w:rPr>
              <w:t>Biotechnologie</w:t>
            </w:r>
          </w:p>
        </w:tc>
      </w:tr>
      <w:tr w:rsidR="00D00FCC" w:rsidRPr="00E862BC" w:rsidTr="00E862BC">
        <w:trPr>
          <w:jc w:val="center"/>
        </w:trPr>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00FCC" w:rsidRPr="00E862BC" w:rsidRDefault="00E862BC" w:rsidP="00C75DFC">
            <w:pPr>
              <w:rPr>
                <w:rFonts w:ascii="Arial" w:hAnsi="Arial"/>
                <w:sz w:val="24"/>
              </w:rPr>
            </w:pPr>
            <w:r w:rsidRPr="00E862BC">
              <w:rPr>
                <w:rFonts w:ascii="Arial" w:hAnsi="Arial"/>
                <w:sz w:val="24"/>
              </w:rPr>
              <w:t>p</w:t>
            </w:r>
            <w:r w:rsidR="00D00FCC" w:rsidRPr="00E862BC">
              <w:rPr>
                <w:rFonts w:ascii="Arial" w:hAnsi="Arial"/>
                <w:sz w:val="24"/>
              </w:rPr>
              <w:t>raktische Vo</w:t>
            </w:r>
            <w:r w:rsidR="00D00FCC" w:rsidRPr="00E862BC">
              <w:rPr>
                <w:rFonts w:ascii="Arial" w:hAnsi="Arial"/>
                <w:sz w:val="24"/>
              </w:rPr>
              <w:t>r</w:t>
            </w:r>
            <w:r w:rsidR="00D00FCC" w:rsidRPr="00E862BC">
              <w:rPr>
                <w:rFonts w:ascii="Arial" w:hAnsi="Arial"/>
                <w:sz w:val="24"/>
              </w:rPr>
              <w:t>bereitung</w:t>
            </w:r>
          </w:p>
        </w:tc>
        <w:tc>
          <w:tcPr>
            <w:tcW w:w="3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Durchführung einüben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Material zusammenstellen und packen</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Versuchsplan erstellen</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00FCC" w:rsidRPr="00E862BC" w:rsidRDefault="00E862BC" w:rsidP="00D00FCC">
            <w:pPr>
              <w:jc w:val="center"/>
              <w:rPr>
                <w:rFonts w:ascii="Arial" w:hAnsi="Arial"/>
                <w:sz w:val="24"/>
              </w:rPr>
            </w:pPr>
            <w:r w:rsidRPr="00E862BC">
              <w:rPr>
                <w:rFonts w:ascii="Arial" w:hAnsi="Arial"/>
                <w:sz w:val="24"/>
              </w:rPr>
              <w:t>b</w:t>
            </w:r>
            <w:r w:rsidR="00D00FCC" w:rsidRPr="00E862BC">
              <w:rPr>
                <w:rFonts w:ascii="Arial" w:hAnsi="Arial"/>
                <w:sz w:val="24"/>
              </w:rPr>
              <w:t>iotechnologisches Praktikum</w:t>
            </w:r>
          </w:p>
        </w:tc>
      </w:tr>
      <w:tr w:rsidR="00D00FCC" w:rsidRPr="00E862BC" w:rsidTr="00E862BC">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D00FCC" w:rsidRPr="00E862BC" w:rsidRDefault="00D00FCC" w:rsidP="00C75DFC">
            <w:pPr>
              <w:rPr>
                <w:rFonts w:ascii="Arial" w:hAnsi="Arial"/>
                <w:sz w:val="24"/>
              </w:rPr>
            </w:pPr>
            <w:r w:rsidRPr="00E862BC">
              <w:rPr>
                <w:rFonts w:ascii="Arial" w:hAnsi="Arial"/>
                <w:sz w:val="24"/>
              </w:rPr>
              <w:t>Projekttag am Gewässer</w:t>
            </w:r>
          </w:p>
        </w:tc>
        <w:tc>
          <w:tcPr>
            <w:tcW w:w="3978" w:type="dxa"/>
            <w:tcBorders>
              <w:top w:val="single" w:sz="4" w:space="0" w:color="auto"/>
              <w:left w:val="single" w:sz="4" w:space="0" w:color="auto"/>
              <w:bottom w:val="single" w:sz="4" w:space="0" w:color="auto"/>
              <w:right w:val="single" w:sz="4" w:space="0" w:color="auto"/>
            </w:tcBorders>
          </w:tcPr>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Durchführung der geplanten Experimente</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Protokollierung der Ergebnisse</w:t>
            </w:r>
          </w:p>
        </w:tc>
        <w:tc>
          <w:tcPr>
            <w:tcW w:w="1280" w:type="dxa"/>
            <w:tcBorders>
              <w:top w:val="single" w:sz="4" w:space="0" w:color="auto"/>
              <w:left w:val="single" w:sz="4" w:space="0" w:color="auto"/>
              <w:bottom w:val="single" w:sz="4" w:space="0" w:color="auto"/>
              <w:right w:val="single" w:sz="4" w:space="0" w:color="auto"/>
            </w:tcBorders>
            <w:vAlign w:val="center"/>
            <w:hideMark/>
          </w:tcPr>
          <w:p w:rsidR="00D00FCC" w:rsidRPr="00E862BC" w:rsidRDefault="00D00FCC" w:rsidP="00C75DFC">
            <w:pPr>
              <w:jc w:val="center"/>
              <w:rPr>
                <w:rFonts w:ascii="Arial" w:hAnsi="Arial"/>
                <w:sz w:val="24"/>
              </w:rPr>
            </w:pPr>
            <w:r w:rsidRPr="00E862BC">
              <w:rPr>
                <w:rFonts w:ascii="Arial" w:hAnsi="Arial"/>
                <w:sz w:val="24"/>
              </w:rPr>
              <w:t>1 Tag</w:t>
            </w:r>
          </w:p>
        </w:tc>
        <w:tc>
          <w:tcPr>
            <w:tcW w:w="2258" w:type="dxa"/>
            <w:tcBorders>
              <w:top w:val="single" w:sz="4" w:space="0" w:color="auto"/>
              <w:left w:val="single" w:sz="4" w:space="0" w:color="auto"/>
              <w:bottom w:val="single" w:sz="4" w:space="0" w:color="auto"/>
              <w:right w:val="single" w:sz="4" w:space="0" w:color="auto"/>
            </w:tcBorders>
            <w:vAlign w:val="center"/>
          </w:tcPr>
          <w:p w:rsidR="00D00FCC" w:rsidRPr="00E862BC" w:rsidRDefault="001F6AB8" w:rsidP="00D00FCC">
            <w:pPr>
              <w:jc w:val="center"/>
              <w:rPr>
                <w:rFonts w:ascii="Arial" w:hAnsi="Arial"/>
                <w:sz w:val="24"/>
              </w:rPr>
            </w:pPr>
            <w:r>
              <w:rPr>
                <w:rFonts w:ascii="Arial" w:hAnsi="Arial"/>
                <w:sz w:val="24"/>
              </w:rPr>
              <w:t>–</w:t>
            </w:r>
          </w:p>
        </w:tc>
      </w:tr>
      <w:tr w:rsidR="00D00FCC" w:rsidRPr="00E862BC" w:rsidTr="00E862BC">
        <w:trPr>
          <w:jc w:val="center"/>
        </w:trPr>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00FCC" w:rsidRPr="00E862BC" w:rsidRDefault="00D00FCC" w:rsidP="00C75DFC">
            <w:pPr>
              <w:rPr>
                <w:rFonts w:ascii="Arial" w:hAnsi="Arial"/>
                <w:sz w:val="24"/>
              </w:rPr>
            </w:pPr>
            <w:r w:rsidRPr="00E862BC">
              <w:rPr>
                <w:rFonts w:ascii="Arial" w:hAnsi="Arial"/>
                <w:sz w:val="24"/>
              </w:rPr>
              <w:t>Nachbearbeitung</w:t>
            </w:r>
          </w:p>
        </w:tc>
        <w:tc>
          <w:tcPr>
            <w:tcW w:w="3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Auswertung</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Präsentation der Ergebnisse</w:t>
            </w:r>
          </w:p>
          <w:p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Feedback</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00FCC" w:rsidRPr="00E862BC" w:rsidRDefault="00D00FCC" w:rsidP="00D00FCC">
            <w:pPr>
              <w:jc w:val="center"/>
              <w:rPr>
                <w:rFonts w:ascii="Arial" w:hAnsi="Arial"/>
                <w:sz w:val="24"/>
              </w:rPr>
            </w:pPr>
            <w:r w:rsidRPr="00E862BC">
              <w:rPr>
                <w:rFonts w:ascii="Arial" w:hAnsi="Arial"/>
                <w:sz w:val="24"/>
              </w:rPr>
              <w:t>Bioinformatik</w:t>
            </w:r>
          </w:p>
          <w:p w:rsidR="00D00FCC" w:rsidRPr="00E862BC" w:rsidRDefault="00D00FCC" w:rsidP="00D00FCC">
            <w:pPr>
              <w:jc w:val="center"/>
              <w:rPr>
                <w:rFonts w:ascii="Arial" w:hAnsi="Arial"/>
                <w:sz w:val="24"/>
              </w:rPr>
            </w:pPr>
            <w:r w:rsidRPr="00E862BC">
              <w:rPr>
                <w:rFonts w:ascii="Arial" w:hAnsi="Arial"/>
                <w:sz w:val="24"/>
              </w:rPr>
              <w:t>Biotechnologie</w:t>
            </w:r>
          </w:p>
        </w:tc>
      </w:tr>
    </w:tbl>
    <w:p w:rsidR="00F131AC" w:rsidRPr="00E862BC" w:rsidRDefault="008C2FFA" w:rsidP="008C2FFA">
      <w:pPr>
        <w:pStyle w:val="berschrift1"/>
        <w:rPr>
          <w:rFonts w:ascii="Arial" w:hAnsi="Arial" w:cs="Arial"/>
        </w:rPr>
      </w:pPr>
      <w:bookmarkStart w:id="1" w:name="_Toc493340373"/>
      <w:r w:rsidRPr="00E862BC">
        <w:rPr>
          <w:rFonts w:ascii="Arial" w:hAnsi="Arial" w:cs="Arial"/>
        </w:rPr>
        <w:lastRenderedPageBreak/>
        <w:t>Phasen des Ökologie</w:t>
      </w:r>
      <w:r w:rsidR="00C026C7" w:rsidRPr="00E862BC">
        <w:rPr>
          <w:rFonts w:ascii="Arial" w:hAnsi="Arial" w:cs="Arial"/>
        </w:rPr>
        <w:t>-P</w:t>
      </w:r>
      <w:r w:rsidRPr="00E862BC">
        <w:rPr>
          <w:rFonts w:ascii="Arial" w:hAnsi="Arial" w:cs="Arial"/>
        </w:rPr>
        <w:t>rojekts</w:t>
      </w:r>
      <w:bookmarkEnd w:id="1"/>
    </w:p>
    <w:p w:rsidR="008C2FFA" w:rsidRPr="00E862BC" w:rsidRDefault="008C2FFA" w:rsidP="00AE7DC9">
      <w:pPr>
        <w:pStyle w:val="berschrift2"/>
        <w:ind w:left="0" w:firstLine="0"/>
        <w:rPr>
          <w:rFonts w:ascii="Arial" w:hAnsi="Arial" w:cs="Arial"/>
        </w:rPr>
      </w:pPr>
      <w:bookmarkStart w:id="2" w:name="_Toc493340374"/>
      <w:r w:rsidRPr="00E862BC">
        <w:rPr>
          <w:rFonts w:ascii="Arial" w:hAnsi="Arial" w:cs="Arial"/>
        </w:rPr>
        <w:t>Theoretische Vorbereitung</w:t>
      </w:r>
      <w:bookmarkEnd w:id="2"/>
    </w:p>
    <w:p w:rsidR="00126F37" w:rsidRPr="00E862BC" w:rsidRDefault="008C2FFA" w:rsidP="00126F37">
      <w:pPr>
        <w:pStyle w:val="Textkrper-Erstzeileneinzug"/>
        <w:ind w:firstLine="0"/>
        <w:rPr>
          <w:rFonts w:ascii="Arial" w:hAnsi="Arial" w:cs="Arial"/>
          <w:szCs w:val="20"/>
        </w:rPr>
      </w:pPr>
      <w:r w:rsidRPr="00E862BC">
        <w:rPr>
          <w:rFonts w:ascii="Arial" w:hAnsi="Arial" w:cs="Arial"/>
          <w:szCs w:val="20"/>
        </w:rPr>
        <w:t xml:space="preserve">Im Biotechnologie-Unterricht </w:t>
      </w:r>
      <w:r w:rsidR="00E862BC">
        <w:rPr>
          <w:rFonts w:ascii="Arial" w:hAnsi="Arial" w:cs="Arial"/>
          <w:szCs w:val="20"/>
        </w:rPr>
        <w:t>werden</w:t>
      </w:r>
      <w:r w:rsidRPr="00E862BC">
        <w:rPr>
          <w:rFonts w:ascii="Arial" w:hAnsi="Arial" w:cs="Arial"/>
          <w:szCs w:val="20"/>
        </w:rPr>
        <w:t xml:space="preserve"> im Vorfeld das Ökosystem See bzw. Fließgewässer</w:t>
      </w:r>
      <w:r w:rsidR="00126F37" w:rsidRPr="00E862BC">
        <w:rPr>
          <w:rFonts w:ascii="Arial" w:hAnsi="Arial" w:cs="Arial"/>
          <w:szCs w:val="20"/>
        </w:rPr>
        <w:t xml:space="preserve"> und der Prozess der Eutrophierung</w:t>
      </w:r>
      <w:r w:rsidRPr="00E862BC">
        <w:rPr>
          <w:rFonts w:ascii="Arial" w:hAnsi="Arial" w:cs="Arial"/>
          <w:szCs w:val="20"/>
        </w:rPr>
        <w:t xml:space="preserve"> behandelt. Der ökologische Zustand des für das Pr</w:t>
      </w:r>
      <w:r w:rsidRPr="00E862BC">
        <w:rPr>
          <w:rFonts w:ascii="Arial" w:hAnsi="Arial" w:cs="Arial"/>
          <w:szCs w:val="20"/>
        </w:rPr>
        <w:t>o</w:t>
      </w:r>
      <w:r w:rsidRPr="00E862BC">
        <w:rPr>
          <w:rFonts w:ascii="Arial" w:hAnsi="Arial" w:cs="Arial"/>
          <w:szCs w:val="20"/>
        </w:rPr>
        <w:t>jekt ausgewählten Gewässers soll mit Hilfe verschiedener Untersuchungen ermittelt we</w:t>
      </w:r>
      <w:r w:rsidRPr="00E862BC">
        <w:rPr>
          <w:rFonts w:ascii="Arial" w:hAnsi="Arial" w:cs="Arial"/>
          <w:szCs w:val="20"/>
        </w:rPr>
        <w:t>r</w:t>
      </w:r>
      <w:r w:rsidRPr="00E862BC">
        <w:rPr>
          <w:rFonts w:ascii="Arial" w:hAnsi="Arial" w:cs="Arial"/>
          <w:szCs w:val="20"/>
        </w:rPr>
        <w:t>den. Als Forschungsthemen bieten sich vor allem Faktoren der physikalisch-chemischen Gewässergüte an</w:t>
      </w:r>
      <w:r w:rsidR="00D00FCC" w:rsidRPr="00E862BC">
        <w:rPr>
          <w:rFonts w:ascii="Arial" w:hAnsi="Arial" w:cs="Arial"/>
          <w:szCs w:val="20"/>
        </w:rPr>
        <w:t xml:space="preserve"> (Tabelle 2)</w:t>
      </w:r>
      <w:r w:rsidRPr="00E862BC">
        <w:rPr>
          <w:rFonts w:ascii="Arial" w:hAnsi="Arial" w:cs="Arial"/>
          <w:szCs w:val="20"/>
        </w:rPr>
        <w:t xml:space="preserve">. Zur Durchführung dieser Untersuchungen sind </w:t>
      </w:r>
      <w:proofErr w:type="spellStart"/>
      <w:r w:rsidRPr="00E862BC">
        <w:rPr>
          <w:rFonts w:ascii="Arial" w:hAnsi="Arial" w:cs="Arial"/>
          <w:szCs w:val="20"/>
        </w:rPr>
        <w:t>Testkits</w:t>
      </w:r>
      <w:proofErr w:type="spellEnd"/>
      <w:r w:rsidRPr="00E862BC">
        <w:rPr>
          <w:rFonts w:ascii="Arial" w:hAnsi="Arial" w:cs="Arial"/>
          <w:szCs w:val="20"/>
        </w:rPr>
        <w:t xml:space="preserve"> e</w:t>
      </w:r>
      <w:r w:rsidRPr="00E862BC">
        <w:rPr>
          <w:rFonts w:ascii="Arial" w:hAnsi="Arial" w:cs="Arial"/>
          <w:szCs w:val="20"/>
        </w:rPr>
        <w:t>r</w:t>
      </w:r>
      <w:r w:rsidRPr="00E862BC">
        <w:rPr>
          <w:rFonts w:ascii="Arial" w:hAnsi="Arial" w:cs="Arial"/>
          <w:szCs w:val="20"/>
        </w:rPr>
        <w:t>hältlich.</w:t>
      </w:r>
      <w:r w:rsidR="00126F37" w:rsidRPr="00E862BC">
        <w:rPr>
          <w:rFonts w:ascii="Arial" w:hAnsi="Arial" w:cs="Arial"/>
          <w:szCs w:val="20"/>
        </w:rPr>
        <w:t xml:space="preserve"> </w:t>
      </w:r>
      <w:r w:rsidR="005E14DA" w:rsidRPr="00E862BC">
        <w:rPr>
          <w:rFonts w:ascii="Arial" w:hAnsi="Arial" w:cs="Arial"/>
          <w:szCs w:val="20"/>
        </w:rPr>
        <w:t xml:space="preserve">Darüber hinaus können wirbellose Wassertiere mit dem Kescher gefangen und anschließend bestimmt werden. Art und Häufigkeit von Saprobien geben Auskunft über den Belastungsgrad des Gewässers. Die Badewasserqualität kann durch mikrobiologische Untersuchungen (Gesamtkeimzahl) bestimmt werden (Tabelle 2). </w:t>
      </w:r>
    </w:p>
    <w:p w:rsidR="00126F37" w:rsidRPr="00E862BC" w:rsidRDefault="00126F37" w:rsidP="00126F37">
      <w:pPr>
        <w:pStyle w:val="Textkrper-Erstzeileneinzug"/>
        <w:ind w:firstLine="426"/>
        <w:rPr>
          <w:rFonts w:ascii="Arial" w:hAnsi="Arial" w:cs="Arial"/>
          <w:szCs w:val="20"/>
        </w:rPr>
      </w:pPr>
    </w:p>
    <w:p w:rsidR="00126F37" w:rsidRPr="00E862BC" w:rsidRDefault="00126F37" w:rsidP="00126F37">
      <w:pPr>
        <w:jc w:val="both"/>
      </w:pPr>
      <w:r w:rsidRPr="00E862BC">
        <w:rPr>
          <w:b/>
        </w:rPr>
        <w:t>Tab. 2:</w:t>
      </w:r>
      <w:r w:rsidRPr="00E862BC">
        <w:t xml:space="preserve"> Forschungsthemen</w:t>
      </w:r>
    </w:p>
    <w:p w:rsidR="00E862BC" w:rsidRPr="00E862BC" w:rsidRDefault="00E862BC" w:rsidP="00126F37">
      <w:pPr>
        <w:jc w:val="both"/>
        <w:rPr>
          <w:sz w:val="20"/>
          <w:szCs w:val="20"/>
        </w:rPr>
      </w:pPr>
    </w:p>
    <w:tbl>
      <w:tblPr>
        <w:tblStyle w:val="Tabellenraster"/>
        <w:tblW w:w="0" w:type="auto"/>
        <w:tblLook w:val="04A0" w:firstRow="1" w:lastRow="0" w:firstColumn="1" w:lastColumn="0" w:noHBand="0" w:noVBand="1"/>
      </w:tblPr>
      <w:tblGrid>
        <w:gridCol w:w="2613"/>
        <w:gridCol w:w="3441"/>
        <w:gridCol w:w="3800"/>
      </w:tblGrid>
      <w:tr w:rsidR="00126F37" w:rsidRPr="00E862BC" w:rsidTr="003943B2">
        <w:tc>
          <w:tcPr>
            <w:tcW w:w="1838" w:type="dxa"/>
            <w:tcBorders>
              <w:bottom w:val="single" w:sz="12" w:space="0" w:color="auto"/>
            </w:tcBorders>
            <w:shd w:val="clear" w:color="auto" w:fill="F2F2F2" w:themeFill="background1" w:themeFillShade="F2"/>
          </w:tcPr>
          <w:p w:rsidR="00126F37" w:rsidRPr="00E862BC" w:rsidRDefault="00126F37" w:rsidP="003943B2">
            <w:pPr>
              <w:jc w:val="center"/>
              <w:rPr>
                <w:rFonts w:ascii="Arial" w:hAnsi="Arial"/>
                <w:b/>
                <w:szCs w:val="22"/>
              </w:rPr>
            </w:pPr>
            <w:r w:rsidRPr="00E862BC">
              <w:rPr>
                <w:rFonts w:ascii="Arial" w:hAnsi="Arial"/>
                <w:b/>
                <w:szCs w:val="22"/>
              </w:rPr>
              <w:t>Untersuchungsbereich</w:t>
            </w:r>
          </w:p>
        </w:tc>
        <w:tc>
          <w:tcPr>
            <w:tcW w:w="3686" w:type="dxa"/>
            <w:tcBorders>
              <w:bottom w:val="single" w:sz="12" w:space="0" w:color="auto"/>
            </w:tcBorders>
            <w:shd w:val="clear" w:color="auto" w:fill="F2F2F2" w:themeFill="background1" w:themeFillShade="F2"/>
          </w:tcPr>
          <w:p w:rsidR="00126F37" w:rsidRPr="00E862BC" w:rsidRDefault="00126F37" w:rsidP="003943B2">
            <w:pPr>
              <w:jc w:val="center"/>
              <w:rPr>
                <w:rFonts w:ascii="Arial" w:hAnsi="Arial"/>
                <w:b/>
                <w:szCs w:val="22"/>
              </w:rPr>
            </w:pPr>
            <w:r w:rsidRPr="00E862BC">
              <w:rPr>
                <w:rFonts w:ascii="Arial" w:hAnsi="Arial"/>
                <w:b/>
                <w:szCs w:val="22"/>
              </w:rPr>
              <w:t>Parameter</w:t>
            </w:r>
          </w:p>
        </w:tc>
        <w:tc>
          <w:tcPr>
            <w:tcW w:w="4104" w:type="dxa"/>
            <w:tcBorders>
              <w:bottom w:val="single" w:sz="12" w:space="0" w:color="auto"/>
            </w:tcBorders>
            <w:shd w:val="clear" w:color="auto" w:fill="F2F2F2" w:themeFill="background1" w:themeFillShade="F2"/>
          </w:tcPr>
          <w:p w:rsidR="00126F37" w:rsidRPr="00E862BC" w:rsidRDefault="00126F37" w:rsidP="003943B2">
            <w:pPr>
              <w:jc w:val="center"/>
              <w:rPr>
                <w:rFonts w:ascii="Arial" w:hAnsi="Arial"/>
                <w:b/>
                <w:szCs w:val="22"/>
              </w:rPr>
            </w:pPr>
            <w:r w:rsidRPr="00E862BC">
              <w:rPr>
                <w:rFonts w:ascii="Arial" w:hAnsi="Arial"/>
                <w:b/>
                <w:szCs w:val="22"/>
              </w:rPr>
              <w:t>Verfahren</w:t>
            </w:r>
          </w:p>
        </w:tc>
      </w:tr>
      <w:tr w:rsidR="00126F37" w:rsidRPr="00E862BC" w:rsidTr="003943B2">
        <w:tc>
          <w:tcPr>
            <w:tcW w:w="1838" w:type="dxa"/>
            <w:vMerge w:val="restart"/>
            <w:tcBorders>
              <w:top w:val="single" w:sz="12" w:space="0" w:color="auto"/>
            </w:tcBorders>
            <w:shd w:val="clear" w:color="auto" w:fill="auto"/>
            <w:vAlign w:val="center"/>
          </w:tcPr>
          <w:p w:rsidR="00126F37" w:rsidRPr="00E862BC" w:rsidRDefault="00E862BC" w:rsidP="003943B2">
            <w:pPr>
              <w:jc w:val="center"/>
              <w:rPr>
                <w:rFonts w:ascii="Arial" w:hAnsi="Arial"/>
                <w:b/>
                <w:sz w:val="24"/>
              </w:rPr>
            </w:pPr>
            <w:r w:rsidRPr="00E862BC">
              <w:rPr>
                <w:rFonts w:ascii="Arial" w:hAnsi="Arial"/>
                <w:b/>
                <w:sz w:val="24"/>
              </w:rPr>
              <w:t>p</w:t>
            </w:r>
            <w:r w:rsidR="00126F37" w:rsidRPr="00E862BC">
              <w:rPr>
                <w:rFonts w:ascii="Arial" w:hAnsi="Arial"/>
                <w:b/>
                <w:sz w:val="24"/>
              </w:rPr>
              <w:t>hysikalisch</w:t>
            </w:r>
          </w:p>
        </w:tc>
        <w:tc>
          <w:tcPr>
            <w:tcW w:w="3686" w:type="dxa"/>
            <w:tcBorders>
              <w:top w:val="single" w:sz="12" w:space="0" w:color="auto"/>
              <w:bottom w:val="single" w:sz="6" w:space="0" w:color="auto"/>
            </w:tcBorders>
            <w:shd w:val="clear" w:color="auto" w:fill="auto"/>
          </w:tcPr>
          <w:p w:rsidR="00126F37" w:rsidRPr="00E862BC" w:rsidRDefault="00126F37" w:rsidP="0078533C">
            <w:pPr>
              <w:rPr>
                <w:rFonts w:ascii="Arial" w:hAnsi="Arial"/>
                <w:sz w:val="24"/>
              </w:rPr>
            </w:pPr>
            <w:r w:rsidRPr="00E862BC">
              <w:rPr>
                <w:rFonts w:ascii="Arial" w:hAnsi="Arial"/>
                <w:sz w:val="24"/>
              </w:rPr>
              <w:t>Temperatur</w:t>
            </w:r>
          </w:p>
        </w:tc>
        <w:tc>
          <w:tcPr>
            <w:tcW w:w="4104" w:type="dxa"/>
            <w:tcBorders>
              <w:top w:val="single" w:sz="12" w:space="0" w:color="auto"/>
              <w:bottom w:val="single" w:sz="6" w:space="0" w:color="auto"/>
            </w:tcBorders>
            <w:shd w:val="clear" w:color="auto" w:fill="auto"/>
          </w:tcPr>
          <w:p w:rsidR="00126F37" w:rsidRPr="00E862BC" w:rsidRDefault="00126F37" w:rsidP="0078533C">
            <w:pPr>
              <w:rPr>
                <w:rFonts w:ascii="Arial" w:hAnsi="Arial"/>
                <w:sz w:val="24"/>
              </w:rPr>
            </w:pPr>
            <w:r w:rsidRPr="00E862BC">
              <w:rPr>
                <w:rFonts w:ascii="Arial" w:hAnsi="Arial"/>
                <w:sz w:val="24"/>
              </w:rPr>
              <w:t>Thermometer</w:t>
            </w:r>
          </w:p>
        </w:tc>
      </w:tr>
      <w:tr w:rsidR="00126F37" w:rsidRPr="00E862BC" w:rsidTr="003943B2">
        <w:tc>
          <w:tcPr>
            <w:tcW w:w="1838" w:type="dxa"/>
            <w:vMerge/>
            <w:tcBorders>
              <w:bottom w:val="single" w:sz="6" w:space="0" w:color="auto"/>
            </w:tcBorders>
            <w:shd w:val="clear" w:color="auto" w:fill="auto"/>
          </w:tcPr>
          <w:p w:rsidR="00126F37" w:rsidRPr="00E862BC" w:rsidRDefault="00126F37" w:rsidP="003943B2">
            <w:pPr>
              <w:jc w:val="center"/>
              <w:rPr>
                <w:rFonts w:ascii="Arial" w:hAnsi="Arial"/>
                <w:b/>
                <w:sz w:val="24"/>
              </w:rPr>
            </w:pPr>
          </w:p>
        </w:tc>
        <w:tc>
          <w:tcPr>
            <w:tcW w:w="3686" w:type="dxa"/>
            <w:tcBorders>
              <w:top w:val="single" w:sz="6" w:space="0" w:color="auto"/>
              <w:bottom w:val="single" w:sz="6" w:space="0" w:color="auto"/>
            </w:tcBorders>
            <w:shd w:val="clear" w:color="auto" w:fill="auto"/>
          </w:tcPr>
          <w:p w:rsidR="00126F37" w:rsidRPr="00E862BC" w:rsidRDefault="00126F37" w:rsidP="0078533C">
            <w:pPr>
              <w:rPr>
                <w:rFonts w:ascii="Arial" w:hAnsi="Arial"/>
                <w:sz w:val="24"/>
              </w:rPr>
            </w:pPr>
            <w:r w:rsidRPr="00E862BC">
              <w:rPr>
                <w:rFonts w:ascii="Arial" w:hAnsi="Arial"/>
                <w:sz w:val="24"/>
              </w:rPr>
              <w:t>Sichttiefe</w:t>
            </w:r>
          </w:p>
        </w:tc>
        <w:tc>
          <w:tcPr>
            <w:tcW w:w="4104" w:type="dxa"/>
            <w:tcBorders>
              <w:top w:val="single" w:sz="6" w:space="0" w:color="auto"/>
              <w:bottom w:val="single" w:sz="6" w:space="0" w:color="auto"/>
            </w:tcBorders>
            <w:shd w:val="clear" w:color="auto" w:fill="auto"/>
          </w:tcPr>
          <w:p w:rsidR="00126F37" w:rsidRPr="00E862BC" w:rsidRDefault="00126F37" w:rsidP="0078533C">
            <w:pPr>
              <w:rPr>
                <w:rFonts w:ascii="Arial" w:hAnsi="Arial"/>
                <w:sz w:val="24"/>
              </w:rPr>
            </w:pPr>
            <w:proofErr w:type="spellStart"/>
            <w:r w:rsidRPr="00E862BC">
              <w:rPr>
                <w:rFonts w:ascii="Arial" w:hAnsi="Arial"/>
                <w:sz w:val="24"/>
              </w:rPr>
              <w:t>Secchi</w:t>
            </w:r>
            <w:proofErr w:type="spellEnd"/>
            <w:r w:rsidRPr="00E862BC">
              <w:rPr>
                <w:rFonts w:ascii="Arial" w:hAnsi="Arial"/>
                <w:sz w:val="24"/>
              </w:rPr>
              <w:t>-Scheibe</w:t>
            </w:r>
          </w:p>
        </w:tc>
      </w:tr>
      <w:tr w:rsidR="00126F37" w:rsidRPr="00E862BC" w:rsidTr="003943B2">
        <w:tc>
          <w:tcPr>
            <w:tcW w:w="1838" w:type="dxa"/>
            <w:vMerge w:val="restart"/>
            <w:tcBorders>
              <w:top w:val="single" w:sz="6" w:space="0" w:color="auto"/>
              <w:bottom w:val="single" w:sz="6" w:space="0" w:color="auto"/>
            </w:tcBorders>
            <w:shd w:val="clear" w:color="auto" w:fill="F2F2F2" w:themeFill="background1" w:themeFillShade="F2"/>
            <w:vAlign w:val="center"/>
          </w:tcPr>
          <w:p w:rsidR="00126F37" w:rsidRPr="00E862BC" w:rsidRDefault="00E862BC" w:rsidP="003943B2">
            <w:pPr>
              <w:pStyle w:val="Textkrper-Erstzeileneinzug"/>
              <w:ind w:firstLine="0"/>
              <w:jc w:val="center"/>
              <w:rPr>
                <w:rFonts w:ascii="Arial" w:hAnsi="Arial" w:cs="Arial"/>
                <w:b/>
                <w:sz w:val="24"/>
              </w:rPr>
            </w:pPr>
            <w:r w:rsidRPr="00E862BC">
              <w:rPr>
                <w:rFonts w:ascii="Arial" w:hAnsi="Arial" w:cs="Arial"/>
                <w:b/>
                <w:sz w:val="24"/>
              </w:rPr>
              <w:t>c</w:t>
            </w:r>
            <w:r w:rsidR="00126F37" w:rsidRPr="00E862BC">
              <w:rPr>
                <w:rFonts w:ascii="Arial" w:hAnsi="Arial" w:cs="Arial"/>
                <w:b/>
                <w:sz w:val="24"/>
              </w:rPr>
              <w:t>hemisch</w:t>
            </w:r>
          </w:p>
        </w:tc>
        <w:tc>
          <w:tcPr>
            <w:tcW w:w="3686" w:type="dxa"/>
            <w:tcBorders>
              <w:top w:val="single" w:sz="6" w:space="0" w:color="auto"/>
              <w:bottom w:val="single" w:sz="6" w:space="0" w:color="auto"/>
            </w:tcBorders>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pH-Wert</w:t>
            </w:r>
          </w:p>
        </w:tc>
        <w:tc>
          <w:tcPr>
            <w:tcW w:w="4104" w:type="dxa"/>
            <w:tcBorders>
              <w:top w:val="single" w:sz="6" w:space="0" w:color="auto"/>
              <w:bottom w:val="single" w:sz="6" w:space="0" w:color="auto"/>
            </w:tcBorders>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pH-Sonde</w:t>
            </w:r>
          </w:p>
        </w:tc>
      </w:tr>
      <w:tr w:rsidR="00126F37" w:rsidRPr="00E862BC" w:rsidTr="003943B2">
        <w:tc>
          <w:tcPr>
            <w:tcW w:w="1838" w:type="dxa"/>
            <w:vMerge/>
            <w:tcBorders>
              <w:top w:val="single" w:sz="6" w:space="0" w:color="auto"/>
            </w:tcBorders>
            <w:shd w:val="clear" w:color="auto" w:fill="F2F2F2" w:themeFill="background1" w:themeFillShade="F2"/>
            <w:vAlign w:val="center"/>
          </w:tcPr>
          <w:p w:rsidR="00126F37" w:rsidRPr="00E862BC" w:rsidRDefault="00126F37" w:rsidP="003943B2">
            <w:pPr>
              <w:pStyle w:val="Textkrper-Erstzeileneinzug"/>
              <w:ind w:firstLine="0"/>
              <w:jc w:val="center"/>
              <w:rPr>
                <w:rFonts w:ascii="Arial" w:hAnsi="Arial" w:cs="Arial"/>
                <w:sz w:val="24"/>
              </w:rPr>
            </w:pPr>
          </w:p>
        </w:tc>
        <w:tc>
          <w:tcPr>
            <w:tcW w:w="3686" w:type="dxa"/>
            <w:tcBorders>
              <w:top w:val="single" w:sz="6" w:space="0" w:color="auto"/>
            </w:tcBorders>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Sauerstoffgehalt</w:t>
            </w:r>
          </w:p>
        </w:tc>
        <w:tc>
          <w:tcPr>
            <w:tcW w:w="4104" w:type="dxa"/>
            <w:vMerge w:val="restart"/>
            <w:tcBorders>
              <w:top w:val="single" w:sz="6" w:space="0" w:color="auto"/>
            </w:tcBorders>
            <w:shd w:val="clear" w:color="auto" w:fill="F2F2F2" w:themeFill="background1" w:themeFillShade="F2"/>
            <w:vAlign w:val="center"/>
          </w:tcPr>
          <w:p w:rsidR="00126F37" w:rsidRPr="00E862BC" w:rsidRDefault="00E862BC" w:rsidP="0078533C">
            <w:pPr>
              <w:pStyle w:val="Textkrper-Erstzeileneinzug"/>
              <w:ind w:firstLine="0"/>
              <w:jc w:val="left"/>
              <w:rPr>
                <w:rFonts w:ascii="Arial" w:hAnsi="Arial" w:cs="Arial"/>
                <w:sz w:val="24"/>
              </w:rPr>
            </w:pPr>
            <w:r w:rsidRPr="00E862BC">
              <w:rPr>
                <w:rFonts w:ascii="Arial" w:hAnsi="Arial" w:cs="Arial"/>
                <w:sz w:val="24"/>
              </w:rPr>
              <w:t>k</w:t>
            </w:r>
            <w:r w:rsidR="00126F37" w:rsidRPr="00E862BC">
              <w:rPr>
                <w:rFonts w:ascii="Arial" w:hAnsi="Arial" w:cs="Arial"/>
                <w:sz w:val="24"/>
              </w:rPr>
              <w:t>olorimetrische Verfahren, Test-Kits erhältlich</w:t>
            </w:r>
          </w:p>
        </w:tc>
      </w:tr>
      <w:tr w:rsidR="00126F37" w:rsidRPr="00E862BC" w:rsidTr="003943B2">
        <w:tc>
          <w:tcPr>
            <w:tcW w:w="1838" w:type="dxa"/>
            <w:vMerge/>
            <w:vAlign w:val="center"/>
          </w:tcPr>
          <w:p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Ammonium-Gehalt</w:t>
            </w:r>
          </w:p>
        </w:tc>
        <w:tc>
          <w:tcPr>
            <w:tcW w:w="4104" w:type="dxa"/>
            <w:vMerge/>
          </w:tcPr>
          <w:p w:rsidR="00126F37" w:rsidRPr="00E862BC" w:rsidRDefault="00126F37" w:rsidP="0078533C">
            <w:pPr>
              <w:pStyle w:val="Textkrper-Erstzeileneinzug"/>
              <w:ind w:firstLine="0"/>
              <w:jc w:val="left"/>
              <w:rPr>
                <w:rFonts w:ascii="Arial" w:hAnsi="Arial" w:cs="Arial"/>
                <w:sz w:val="24"/>
              </w:rPr>
            </w:pPr>
          </w:p>
        </w:tc>
      </w:tr>
      <w:tr w:rsidR="00126F37" w:rsidRPr="00E862BC" w:rsidTr="003943B2">
        <w:tc>
          <w:tcPr>
            <w:tcW w:w="1838" w:type="dxa"/>
            <w:vMerge/>
            <w:vAlign w:val="center"/>
          </w:tcPr>
          <w:p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Nitrat-Gehalt</w:t>
            </w:r>
          </w:p>
        </w:tc>
        <w:tc>
          <w:tcPr>
            <w:tcW w:w="4104" w:type="dxa"/>
            <w:vMerge/>
          </w:tcPr>
          <w:p w:rsidR="00126F37" w:rsidRPr="00E862BC" w:rsidRDefault="00126F37" w:rsidP="0078533C">
            <w:pPr>
              <w:pStyle w:val="Textkrper-Erstzeileneinzug"/>
              <w:ind w:firstLine="0"/>
              <w:jc w:val="left"/>
              <w:rPr>
                <w:rFonts w:ascii="Arial" w:hAnsi="Arial" w:cs="Arial"/>
                <w:sz w:val="24"/>
              </w:rPr>
            </w:pPr>
          </w:p>
        </w:tc>
      </w:tr>
      <w:tr w:rsidR="00126F37" w:rsidRPr="00E862BC" w:rsidTr="003943B2">
        <w:tc>
          <w:tcPr>
            <w:tcW w:w="1838" w:type="dxa"/>
            <w:vMerge/>
            <w:vAlign w:val="center"/>
          </w:tcPr>
          <w:p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Phosphat-Gehalt</w:t>
            </w:r>
          </w:p>
        </w:tc>
        <w:tc>
          <w:tcPr>
            <w:tcW w:w="4104" w:type="dxa"/>
            <w:vMerge/>
          </w:tcPr>
          <w:p w:rsidR="00126F37" w:rsidRPr="00E862BC" w:rsidRDefault="00126F37" w:rsidP="0078533C">
            <w:pPr>
              <w:pStyle w:val="Textkrper-Erstzeileneinzug"/>
              <w:ind w:firstLine="0"/>
              <w:jc w:val="left"/>
              <w:rPr>
                <w:rFonts w:ascii="Arial" w:hAnsi="Arial" w:cs="Arial"/>
                <w:sz w:val="24"/>
              </w:rPr>
            </w:pPr>
          </w:p>
        </w:tc>
      </w:tr>
      <w:tr w:rsidR="00126F37" w:rsidRPr="00E862BC" w:rsidTr="003943B2">
        <w:tc>
          <w:tcPr>
            <w:tcW w:w="1838" w:type="dxa"/>
            <w:vMerge w:val="restart"/>
            <w:shd w:val="clear" w:color="auto" w:fill="auto"/>
            <w:vAlign w:val="center"/>
          </w:tcPr>
          <w:p w:rsidR="00126F37" w:rsidRPr="00E862BC" w:rsidRDefault="00E862BC" w:rsidP="003943B2">
            <w:pPr>
              <w:pStyle w:val="Textkrper-Erstzeileneinzug"/>
              <w:ind w:firstLine="0"/>
              <w:jc w:val="center"/>
              <w:rPr>
                <w:rFonts w:ascii="Arial" w:hAnsi="Arial" w:cs="Arial"/>
                <w:b/>
                <w:sz w:val="24"/>
              </w:rPr>
            </w:pPr>
            <w:r w:rsidRPr="00E862BC">
              <w:rPr>
                <w:rFonts w:ascii="Arial" w:hAnsi="Arial" w:cs="Arial"/>
                <w:b/>
                <w:sz w:val="24"/>
              </w:rPr>
              <w:t>b</w:t>
            </w:r>
            <w:r w:rsidR="00126F37" w:rsidRPr="00E862BC">
              <w:rPr>
                <w:rFonts w:ascii="Arial" w:hAnsi="Arial" w:cs="Arial"/>
                <w:b/>
                <w:sz w:val="24"/>
              </w:rPr>
              <w:t>iologisch</w:t>
            </w:r>
          </w:p>
        </w:tc>
        <w:tc>
          <w:tcPr>
            <w:tcW w:w="3686" w:type="dxa"/>
            <w:shd w:val="clear" w:color="auto" w:fill="auto"/>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Art und Häufigkeit von Ze</w:t>
            </w:r>
            <w:r w:rsidRPr="00E862BC">
              <w:rPr>
                <w:rFonts w:ascii="Arial" w:hAnsi="Arial" w:cs="Arial"/>
                <w:sz w:val="24"/>
              </w:rPr>
              <w:t>i</w:t>
            </w:r>
            <w:r w:rsidRPr="00E862BC">
              <w:rPr>
                <w:rFonts w:ascii="Arial" w:hAnsi="Arial" w:cs="Arial"/>
                <w:sz w:val="24"/>
              </w:rPr>
              <w:t>gerorganismen (Saprobien)</w:t>
            </w:r>
          </w:p>
        </w:tc>
        <w:tc>
          <w:tcPr>
            <w:tcW w:w="4104" w:type="dxa"/>
            <w:shd w:val="clear" w:color="auto" w:fill="auto"/>
          </w:tcPr>
          <w:p w:rsidR="00126F37" w:rsidRPr="00E862BC" w:rsidRDefault="00126F37" w:rsidP="0078533C">
            <w:pPr>
              <w:pStyle w:val="Textkrper-Erstzeileneinzug"/>
              <w:ind w:firstLine="0"/>
              <w:jc w:val="left"/>
              <w:rPr>
                <w:rFonts w:ascii="Arial" w:hAnsi="Arial" w:cs="Arial"/>
                <w:sz w:val="24"/>
              </w:rPr>
            </w:pPr>
            <w:proofErr w:type="spellStart"/>
            <w:r w:rsidRPr="00E862BC">
              <w:rPr>
                <w:rFonts w:ascii="Arial" w:hAnsi="Arial" w:cs="Arial"/>
                <w:sz w:val="24"/>
              </w:rPr>
              <w:t>Saprobienkescher</w:t>
            </w:r>
            <w:proofErr w:type="spellEnd"/>
            <w:r w:rsidRPr="00E862BC">
              <w:rPr>
                <w:rFonts w:ascii="Arial" w:hAnsi="Arial" w:cs="Arial"/>
                <w:sz w:val="24"/>
              </w:rPr>
              <w:t>, Lupe bzw. Binokular zur Bestimmung</w:t>
            </w:r>
          </w:p>
        </w:tc>
      </w:tr>
      <w:tr w:rsidR="00126F37" w:rsidRPr="00E862BC" w:rsidTr="003943B2">
        <w:tc>
          <w:tcPr>
            <w:tcW w:w="1838" w:type="dxa"/>
            <w:vMerge/>
            <w:shd w:val="clear" w:color="auto" w:fill="auto"/>
          </w:tcPr>
          <w:p w:rsidR="00126F37" w:rsidRPr="00E862BC" w:rsidRDefault="00126F37" w:rsidP="003943B2">
            <w:pPr>
              <w:pStyle w:val="Textkrper-Erstzeileneinzug"/>
              <w:ind w:firstLine="0"/>
              <w:rPr>
                <w:rFonts w:ascii="Arial" w:hAnsi="Arial" w:cs="Arial"/>
                <w:sz w:val="24"/>
              </w:rPr>
            </w:pPr>
          </w:p>
        </w:tc>
        <w:tc>
          <w:tcPr>
            <w:tcW w:w="3686" w:type="dxa"/>
            <w:shd w:val="clear" w:color="auto" w:fill="auto"/>
          </w:tcPr>
          <w:p w:rsidR="00126F37" w:rsidRPr="00E862BC" w:rsidRDefault="00E862BC" w:rsidP="0078533C">
            <w:pPr>
              <w:pStyle w:val="Textkrper-Erstzeileneinzug"/>
              <w:ind w:firstLine="0"/>
              <w:jc w:val="left"/>
              <w:rPr>
                <w:rFonts w:ascii="Arial" w:hAnsi="Arial" w:cs="Arial"/>
                <w:sz w:val="24"/>
              </w:rPr>
            </w:pPr>
            <w:r w:rsidRPr="00E862BC">
              <w:rPr>
                <w:rFonts w:ascii="Arial" w:hAnsi="Arial" w:cs="Arial"/>
                <w:sz w:val="24"/>
              </w:rPr>
              <w:t>m</w:t>
            </w:r>
            <w:r w:rsidR="00126F37" w:rsidRPr="00E862BC">
              <w:rPr>
                <w:rFonts w:ascii="Arial" w:hAnsi="Arial" w:cs="Arial"/>
                <w:sz w:val="24"/>
              </w:rPr>
              <w:t>ikrobiologische Qualität (Gesamtkeimzahl)</w:t>
            </w:r>
          </w:p>
        </w:tc>
        <w:tc>
          <w:tcPr>
            <w:tcW w:w="4104" w:type="dxa"/>
            <w:shd w:val="clear" w:color="auto" w:fill="auto"/>
          </w:tcPr>
          <w:p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 xml:space="preserve">Wasserprobe auf LB-Agar-Platten ausstreichen, inkubieren und </w:t>
            </w:r>
            <w:proofErr w:type="spellStart"/>
            <w:r w:rsidRPr="00E862BC">
              <w:rPr>
                <w:rFonts w:ascii="Arial" w:hAnsi="Arial" w:cs="Arial"/>
                <w:sz w:val="24"/>
              </w:rPr>
              <w:t>Keimzahl</w:t>
            </w:r>
            <w:proofErr w:type="spellEnd"/>
            <w:r w:rsidRPr="00E862BC">
              <w:rPr>
                <w:rFonts w:ascii="Arial" w:hAnsi="Arial" w:cs="Arial"/>
                <w:sz w:val="24"/>
              </w:rPr>
              <w:t xml:space="preserve"> bestimmen</w:t>
            </w:r>
          </w:p>
        </w:tc>
      </w:tr>
    </w:tbl>
    <w:p w:rsidR="00126F37" w:rsidRPr="00E862BC" w:rsidRDefault="00126F37" w:rsidP="00126F37">
      <w:pPr>
        <w:pStyle w:val="Textkrper-Erstzeileneinzug"/>
        <w:ind w:firstLine="426"/>
        <w:rPr>
          <w:rFonts w:ascii="Arial" w:hAnsi="Arial" w:cs="Arial"/>
        </w:rPr>
      </w:pPr>
    </w:p>
    <w:p w:rsidR="00D00FCC" w:rsidRPr="00E862BC" w:rsidRDefault="005E14DA" w:rsidP="00271271">
      <w:pPr>
        <w:pStyle w:val="Textkrper-Erstzeileneinzug"/>
        <w:ind w:firstLine="0"/>
        <w:rPr>
          <w:rFonts w:ascii="Arial" w:hAnsi="Arial" w:cs="Arial"/>
          <w:szCs w:val="20"/>
        </w:rPr>
      </w:pPr>
      <w:r w:rsidRPr="00E862BC">
        <w:rPr>
          <w:rFonts w:ascii="Arial" w:hAnsi="Arial" w:cs="Arial"/>
          <w:szCs w:val="20"/>
        </w:rPr>
        <w:t>Durch Betrachtung der biologischen und physikalisch-chemischen Faktoren kann die G</w:t>
      </w:r>
      <w:r w:rsidRPr="00E862BC">
        <w:rPr>
          <w:rFonts w:ascii="Arial" w:hAnsi="Arial" w:cs="Arial"/>
          <w:szCs w:val="20"/>
        </w:rPr>
        <w:t>e</w:t>
      </w:r>
      <w:r w:rsidRPr="00E862BC">
        <w:rPr>
          <w:rFonts w:ascii="Arial" w:hAnsi="Arial" w:cs="Arial"/>
          <w:szCs w:val="20"/>
        </w:rPr>
        <w:t>wässergüte bestimmt und damit Aussagen über den ökologischen Zustand des Gewä</w:t>
      </w:r>
      <w:r w:rsidRPr="00E862BC">
        <w:rPr>
          <w:rFonts w:ascii="Arial" w:hAnsi="Arial" w:cs="Arial"/>
          <w:szCs w:val="20"/>
        </w:rPr>
        <w:t>s</w:t>
      </w:r>
      <w:r w:rsidRPr="00E862BC">
        <w:rPr>
          <w:rFonts w:ascii="Arial" w:hAnsi="Arial" w:cs="Arial"/>
          <w:szCs w:val="20"/>
        </w:rPr>
        <w:t xml:space="preserve">sers gemacht werden. Unterrichtsmaterial findet sich in den einschlägigen Biologie-Schulbüchern. Diese enthalten auch Anleitungen für die Durchführung </w:t>
      </w:r>
      <w:r w:rsidR="00AE05FD">
        <w:rPr>
          <w:rFonts w:ascii="Arial" w:hAnsi="Arial" w:cs="Arial"/>
          <w:szCs w:val="20"/>
        </w:rPr>
        <w:t>der praktischen Untersuchungen.</w:t>
      </w:r>
    </w:p>
    <w:p w:rsidR="00BC76E8" w:rsidRDefault="008C2FFA" w:rsidP="00271271">
      <w:pPr>
        <w:pStyle w:val="Textkrper-Erstzeileneinzug"/>
        <w:ind w:firstLine="0"/>
        <w:rPr>
          <w:rFonts w:ascii="Arial" w:hAnsi="Arial" w:cs="Arial"/>
          <w:szCs w:val="20"/>
        </w:rPr>
      </w:pPr>
      <w:r w:rsidRPr="00E862BC">
        <w:rPr>
          <w:rFonts w:ascii="Arial" w:hAnsi="Arial" w:cs="Arial"/>
          <w:szCs w:val="20"/>
        </w:rPr>
        <w:t xml:space="preserve">Die Forschungsthemen werden den Schülerinnen und Schülern vorgestellt. </w:t>
      </w:r>
      <w:r w:rsidR="006B686E" w:rsidRPr="00E862BC">
        <w:rPr>
          <w:rFonts w:ascii="Arial" w:hAnsi="Arial" w:cs="Arial"/>
          <w:szCs w:val="20"/>
        </w:rPr>
        <w:t>Anschließend werden je</w:t>
      </w:r>
      <w:r w:rsidRPr="00E862BC">
        <w:rPr>
          <w:rFonts w:ascii="Arial" w:hAnsi="Arial" w:cs="Arial"/>
          <w:szCs w:val="20"/>
        </w:rPr>
        <w:t xml:space="preserve"> nach Interesse verschiedene </w:t>
      </w:r>
      <w:r w:rsidR="00E862BC">
        <w:rPr>
          <w:rFonts w:ascii="Arial" w:hAnsi="Arial" w:cs="Arial"/>
          <w:szCs w:val="20"/>
        </w:rPr>
        <w:t>G</w:t>
      </w:r>
      <w:r w:rsidRPr="00E862BC">
        <w:rPr>
          <w:rFonts w:ascii="Arial" w:hAnsi="Arial" w:cs="Arial"/>
          <w:szCs w:val="20"/>
        </w:rPr>
        <w:t>ruppen</w:t>
      </w:r>
      <w:r w:rsidR="006B686E" w:rsidRPr="00E862BC">
        <w:rPr>
          <w:rFonts w:ascii="Arial" w:hAnsi="Arial" w:cs="Arial"/>
          <w:szCs w:val="20"/>
        </w:rPr>
        <w:t xml:space="preserve"> gebildet</w:t>
      </w:r>
      <w:r w:rsidRPr="00E862BC">
        <w:rPr>
          <w:rFonts w:ascii="Arial" w:hAnsi="Arial" w:cs="Arial"/>
          <w:szCs w:val="20"/>
        </w:rPr>
        <w:t>. Jede Forschungsgruppe erhält Informationsmaterial zum jeweiligen Thema und erschließt sich die Grundlagen im Ra</w:t>
      </w:r>
      <w:r w:rsidRPr="00E862BC">
        <w:rPr>
          <w:rFonts w:ascii="Arial" w:hAnsi="Arial" w:cs="Arial"/>
          <w:szCs w:val="20"/>
        </w:rPr>
        <w:t>h</w:t>
      </w:r>
      <w:r w:rsidRPr="00E862BC">
        <w:rPr>
          <w:rFonts w:ascii="Arial" w:hAnsi="Arial" w:cs="Arial"/>
          <w:szCs w:val="20"/>
        </w:rPr>
        <w:t>men des Theorie-Unterrichts. Die Forschungsgruppen erarbeiteten konkrete Fragestellu</w:t>
      </w:r>
      <w:r w:rsidRPr="00E862BC">
        <w:rPr>
          <w:rFonts w:ascii="Arial" w:hAnsi="Arial" w:cs="Arial"/>
          <w:szCs w:val="20"/>
        </w:rPr>
        <w:t>n</w:t>
      </w:r>
      <w:r w:rsidRPr="00E862BC">
        <w:rPr>
          <w:rFonts w:ascii="Arial" w:hAnsi="Arial" w:cs="Arial"/>
          <w:szCs w:val="20"/>
        </w:rPr>
        <w:t>gen, die am Gew</w:t>
      </w:r>
      <w:r w:rsidR="00BC76E8">
        <w:rPr>
          <w:rFonts w:ascii="Arial" w:hAnsi="Arial" w:cs="Arial"/>
          <w:szCs w:val="20"/>
        </w:rPr>
        <w:t>ässer untersucht werden sollen.</w:t>
      </w:r>
    </w:p>
    <w:p w:rsidR="00BC76E8" w:rsidRDefault="00BC76E8" w:rsidP="00BC76E8">
      <w:pPr>
        <w:rPr>
          <w:rFonts w:eastAsia="Times New Roman"/>
          <w:color w:val="000000" w:themeColor="text1"/>
          <w:lang w:eastAsia="de-DE"/>
        </w:rPr>
      </w:pPr>
      <w:r>
        <w:br w:type="page"/>
      </w:r>
    </w:p>
    <w:p w:rsidR="008C2FFA" w:rsidRPr="00E862BC" w:rsidRDefault="008C2FFA" w:rsidP="00AE7DC9">
      <w:pPr>
        <w:pStyle w:val="berschrift2"/>
        <w:ind w:left="0" w:firstLine="0"/>
        <w:rPr>
          <w:rFonts w:ascii="Arial" w:hAnsi="Arial" w:cs="Arial"/>
        </w:rPr>
      </w:pPr>
      <w:bookmarkStart w:id="3" w:name="_Toc493340375"/>
      <w:r w:rsidRPr="00E862BC">
        <w:rPr>
          <w:rFonts w:ascii="Arial" w:hAnsi="Arial" w:cs="Arial"/>
        </w:rPr>
        <w:lastRenderedPageBreak/>
        <w:t>Praktische Vorbereitung</w:t>
      </w:r>
      <w:bookmarkEnd w:id="3"/>
    </w:p>
    <w:p w:rsidR="008C2FFA" w:rsidRPr="00E862BC" w:rsidRDefault="00835CD8" w:rsidP="00AE7DC9">
      <w:pPr>
        <w:pStyle w:val="Textkrper-Erstzeileneinzug"/>
        <w:ind w:firstLine="0"/>
        <w:rPr>
          <w:rFonts w:ascii="Arial" w:hAnsi="Arial" w:cs="Arial"/>
          <w:szCs w:val="20"/>
        </w:rPr>
      </w:pPr>
      <w:r>
        <w:rPr>
          <w:rFonts w:ascii="Arial" w:hAnsi="Arial" w:cs="Arial"/>
          <w:szCs w:val="20"/>
        </w:rPr>
        <w:t>Im</w:t>
      </w:r>
      <w:r w:rsidR="008C2FFA" w:rsidRPr="00E862BC">
        <w:rPr>
          <w:rFonts w:ascii="Arial" w:hAnsi="Arial" w:cs="Arial"/>
          <w:szCs w:val="20"/>
        </w:rPr>
        <w:t xml:space="preserve"> </w:t>
      </w:r>
      <w:r>
        <w:rPr>
          <w:rFonts w:ascii="Arial" w:hAnsi="Arial" w:cs="Arial"/>
          <w:szCs w:val="20"/>
        </w:rPr>
        <w:t>b</w:t>
      </w:r>
      <w:r w:rsidR="008C2FFA" w:rsidRPr="00E862BC">
        <w:rPr>
          <w:rFonts w:ascii="Arial" w:hAnsi="Arial" w:cs="Arial"/>
          <w:szCs w:val="20"/>
        </w:rPr>
        <w:t>iotechnologischen Praktikum werden die Untersuchungsmethoden eingeübt. Auße</w:t>
      </w:r>
      <w:r w:rsidR="008C2FFA" w:rsidRPr="00E862BC">
        <w:rPr>
          <w:rFonts w:ascii="Arial" w:hAnsi="Arial" w:cs="Arial"/>
          <w:szCs w:val="20"/>
        </w:rPr>
        <w:t>r</w:t>
      </w:r>
      <w:r w:rsidR="008C2FFA" w:rsidRPr="00E862BC">
        <w:rPr>
          <w:rFonts w:ascii="Arial" w:hAnsi="Arial" w:cs="Arial"/>
          <w:szCs w:val="20"/>
        </w:rPr>
        <w:t>dem erstellt jede Gruppe einen Arbeitsplan. Dieser enthält z.</w:t>
      </w:r>
      <w:r w:rsidR="00E862BC">
        <w:rPr>
          <w:rFonts w:ascii="Arial" w:hAnsi="Arial" w:cs="Arial"/>
          <w:szCs w:val="20"/>
        </w:rPr>
        <w:t xml:space="preserve"> </w:t>
      </w:r>
      <w:r w:rsidR="008C2FFA" w:rsidRPr="00E862BC">
        <w:rPr>
          <w:rFonts w:ascii="Arial" w:hAnsi="Arial" w:cs="Arial"/>
          <w:szCs w:val="20"/>
        </w:rPr>
        <w:t>B. Angaben zu Probenen</w:t>
      </w:r>
      <w:r w:rsidR="008C2FFA" w:rsidRPr="00E862BC">
        <w:rPr>
          <w:rFonts w:ascii="Arial" w:hAnsi="Arial" w:cs="Arial"/>
          <w:szCs w:val="20"/>
        </w:rPr>
        <w:t>t</w:t>
      </w:r>
      <w:r w:rsidR="008C2FFA" w:rsidRPr="00E862BC">
        <w:rPr>
          <w:rFonts w:ascii="Arial" w:hAnsi="Arial" w:cs="Arial"/>
          <w:szCs w:val="20"/>
        </w:rPr>
        <w:t>nahmestellen, Anzahl der Gewässerproben, Untersuchungsmethoden, Zeitplan und ben</w:t>
      </w:r>
      <w:r w:rsidR="008C2FFA" w:rsidRPr="00E862BC">
        <w:rPr>
          <w:rFonts w:ascii="Arial" w:hAnsi="Arial" w:cs="Arial"/>
          <w:szCs w:val="20"/>
        </w:rPr>
        <w:t>ö</w:t>
      </w:r>
      <w:r w:rsidR="008C2FFA" w:rsidRPr="00E862BC">
        <w:rPr>
          <w:rFonts w:ascii="Arial" w:hAnsi="Arial" w:cs="Arial"/>
          <w:szCs w:val="20"/>
        </w:rPr>
        <w:t xml:space="preserve">tigten Materialien. Der Arbeitsplan kann mit der Lehrkraft besprochen und gegebenenfalls angepasst werden. Die Forschungsgruppen stellen alle Materialien zusammen, die sie für ihre Untersuchungen am Gewässer benötigen. Jede Gruppe ist dafür verantwortlich, dass alle benötigten Materialien eingepackt werden. </w:t>
      </w:r>
    </w:p>
    <w:p w:rsidR="008C2FFA" w:rsidRPr="00E862BC" w:rsidRDefault="008C2FFA" w:rsidP="00BC76E8">
      <w:pPr>
        <w:pStyle w:val="Textkrper-Erstzeileneinzug"/>
        <w:ind w:firstLine="0"/>
        <w:rPr>
          <w:rFonts w:ascii="Arial" w:hAnsi="Arial" w:cs="Arial"/>
          <w:szCs w:val="20"/>
        </w:rPr>
      </w:pPr>
    </w:p>
    <w:p w:rsidR="008C2FFA" w:rsidRPr="00E862BC" w:rsidRDefault="008C2FFA" w:rsidP="00AE7DC9">
      <w:pPr>
        <w:pStyle w:val="berschrift2"/>
        <w:ind w:left="0" w:firstLine="0"/>
        <w:rPr>
          <w:rFonts w:ascii="Arial" w:hAnsi="Arial" w:cs="Arial"/>
        </w:rPr>
      </w:pPr>
      <w:bookmarkStart w:id="4" w:name="_Toc493340376"/>
      <w:r w:rsidRPr="00E862BC">
        <w:rPr>
          <w:rFonts w:ascii="Arial" w:hAnsi="Arial" w:cs="Arial"/>
        </w:rPr>
        <w:t>Projekttag am Gewässer</w:t>
      </w:r>
      <w:bookmarkEnd w:id="4"/>
    </w:p>
    <w:p w:rsidR="008C2FFA" w:rsidRPr="00E862BC" w:rsidRDefault="008C2FFA" w:rsidP="00AE7DC9">
      <w:pPr>
        <w:pStyle w:val="Textkrper-Erstzeileneinzug"/>
        <w:ind w:firstLine="0"/>
        <w:rPr>
          <w:rFonts w:ascii="Arial" w:hAnsi="Arial" w:cs="Arial"/>
          <w:szCs w:val="20"/>
        </w:rPr>
      </w:pPr>
      <w:r w:rsidRPr="00E862BC">
        <w:rPr>
          <w:rFonts w:ascii="Arial" w:hAnsi="Arial" w:cs="Arial"/>
          <w:szCs w:val="20"/>
        </w:rPr>
        <w:t>Die Forschungsgruppen führen die Untersuchungen entsprechend ihres erstellten Arbeit</w:t>
      </w:r>
      <w:r w:rsidRPr="00E862BC">
        <w:rPr>
          <w:rFonts w:ascii="Arial" w:hAnsi="Arial" w:cs="Arial"/>
          <w:szCs w:val="20"/>
        </w:rPr>
        <w:t>s</w:t>
      </w:r>
      <w:r w:rsidRPr="00E862BC">
        <w:rPr>
          <w:rFonts w:ascii="Arial" w:hAnsi="Arial" w:cs="Arial"/>
          <w:szCs w:val="20"/>
        </w:rPr>
        <w:t>plans durch. Die Ergebnisse werden sorgfältig protokolliert.</w:t>
      </w:r>
    </w:p>
    <w:p w:rsidR="008C2FFA" w:rsidRPr="00E862BC" w:rsidRDefault="008C2FFA" w:rsidP="00BC76E8">
      <w:pPr>
        <w:pStyle w:val="Textkrper-Erstzeileneinzug"/>
        <w:ind w:firstLine="0"/>
        <w:rPr>
          <w:rFonts w:ascii="Arial" w:hAnsi="Arial" w:cs="Arial"/>
          <w:szCs w:val="20"/>
        </w:rPr>
      </w:pPr>
    </w:p>
    <w:p w:rsidR="008C2FFA" w:rsidRPr="00E862BC" w:rsidRDefault="008C2FFA" w:rsidP="00AE7DC9">
      <w:pPr>
        <w:pStyle w:val="berschrift2"/>
        <w:ind w:left="0" w:firstLine="0"/>
        <w:rPr>
          <w:rFonts w:ascii="Arial" w:hAnsi="Arial" w:cs="Arial"/>
        </w:rPr>
      </w:pPr>
      <w:bookmarkStart w:id="5" w:name="_Toc493340377"/>
      <w:r w:rsidRPr="00E862BC">
        <w:rPr>
          <w:rFonts w:ascii="Arial" w:hAnsi="Arial" w:cs="Arial"/>
        </w:rPr>
        <w:t>Nachbearbeitung</w:t>
      </w:r>
      <w:bookmarkEnd w:id="5"/>
    </w:p>
    <w:p w:rsidR="008C2FFA" w:rsidRPr="00E862BC" w:rsidRDefault="008C2FFA" w:rsidP="00AE7DC9">
      <w:pPr>
        <w:pStyle w:val="Textkrper-Erstzeileneinzug"/>
        <w:ind w:firstLine="0"/>
        <w:rPr>
          <w:rFonts w:ascii="Arial" w:hAnsi="Arial" w:cs="Arial"/>
          <w:szCs w:val="20"/>
        </w:rPr>
      </w:pPr>
      <w:r w:rsidRPr="00E862BC">
        <w:rPr>
          <w:rFonts w:ascii="Arial" w:hAnsi="Arial" w:cs="Arial"/>
          <w:szCs w:val="20"/>
        </w:rPr>
        <w:t>Für die Analyse der Untersuchungsergebnisse bietet sich der Bioinformatik-Unterricht an. Messdaten können z.</w:t>
      </w:r>
      <w:r w:rsidR="00E862BC">
        <w:rPr>
          <w:rFonts w:ascii="Arial" w:hAnsi="Arial" w:cs="Arial"/>
          <w:szCs w:val="20"/>
        </w:rPr>
        <w:t xml:space="preserve"> </w:t>
      </w:r>
      <w:r w:rsidRPr="00E862BC">
        <w:rPr>
          <w:rFonts w:ascii="Arial" w:hAnsi="Arial" w:cs="Arial"/>
          <w:szCs w:val="20"/>
        </w:rPr>
        <w:t>B. unter Verwendung von Excel ausgewertet und visualisiert we</w:t>
      </w:r>
      <w:r w:rsidRPr="00E862BC">
        <w:rPr>
          <w:rFonts w:ascii="Arial" w:hAnsi="Arial" w:cs="Arial"/>
          <w:szCs w:val="20"/>
        </w:rPr>
        <w:t>r</w:t>
      </w:r>
      <w:r w:rsidRPr="00E862BC">
        <w:rPr>
          <w:rFonts w:ascii="Arial" w:hAnsi="Arial" w:cs="Arial"/>
          <w:szCs w:val="20"/>
        </w:rPr>
        <w:t>den. Die Ergebnisse aller Forschungsgruppen werden zusammengetragen, um die G</w:t>
      </w:r>
      <w:r w:rsidRPr="00E862BC">
        <w:rPr>
          <w:rFonts w:ascii="Arial" w:hAnsi="Arial" w:cs="Arial"/>
          <w:szCs w:val="20"/>
        </w:rPr>
        <w:t>e</w:t>
      </w:r>
      <w:r w:rsidRPr="00E862BC">
        <w:rPr>
          <w:rFonts w:ascii="Arial" w:hAnsi="Arial" w:cs="Arial"/>
          <w:szCs w:val="20"/>
        </w:rPr>
        <w:t>wässergüte des Untersuchungsobjekts zu ermitteln. Entsprechende Tabellen zur Gewä</w:t>
      </w:r>
      <w:r w:rsidRPr="00E862BC">
        <w:rPr>
          <w:rFonts w:ascii="Arial" w:hAnsi="Arial" w:cs="Arial"/>
          <w:szCs w:val="20"/>
        </w:rPr>
        <w:t>s</w:t>
      </w:r>
      <w:r w:rsidRPr="00E862BC">
        <w:rPr>
          <w:rFonts w:ascii="Arial" w:hAnsi="Arial" w:cs="Arial"/>
          <w:szCs w:val="20"/>
        </w:rPr>
        <w:t>sergüte finden sich in Biologie-Schulbüchern oder weiterführender Literatur.</w:t>
      </w:r>
    </w:p>
    <w:p w:rsidR="00F131AC" w:rsidRPr="00E862BC" w:rsidRDefault="008C2FFA" w:rsidP="00271271">
      <w:pPr>
        <w:pStyle w:val="Textkrper-Erstzeileneinzug"/>
        <w:ind w:firstLine="0"/>
        <w:rPr>
          <w:rFonts w:ascii="Arial" w:hAnsi="Arial" w:cs="Arial"/>
          <w:szCs w:val="20"/>
        </w:rPr>
      </w:pPr>
      <w:r w:rsidRPr="00E862BC">
        <w:rPr>
          <w:rFonts w:ascii="Arial" w:hAnsi="Arial" w:cs="Arial"/>
          <w:szCs w:val="20"/>
        </w:rPr>
        <w:t>Die Forschungsg</w:t>
      </w:r>
      <w:r w:rsidR="000C5F51">
        <w:rPr>
          <w:rFonts w:ascii="Arial" w:hAnsi="Arial" w:cs="Arial"/>
          <w:szCs w:val="20"/>
        </w:rPr>
        <w:t>ruppen erstellen außerdem PowerP</w:t>
      </w:r>
      <w:r w:rsidRPr="00E862BC">
        <w:rPr>
          <w:rFonts w:ascii="Arial" w:hAnsi="Arial" w:cs="Arial"/>
          <w:szCs w:val="20"/>
        </w:rPr>
        <w:t>oint-Präsentationen</w:t>
      </w:r>
      <w:r w:rsidR="00126F37" w:rsidRPr="00E862BC">
        <w:rPr>
          <w:rFonts w:ascii="Arial" w:hAnsi="Arial" w:cs="Arial"/>
          <w:szCs w:val="20"/>
        </w:rPr>
        <w:t xml:space="preserve"> bzw. Plakate</w:t>
      </w:r>
      <w:r w:rsidRPr="00E862BC">
        <w:rPr>
          <w:rFonts w:ascii="Arial" w:hAnsi="Arial" w:cs="Arial"/>
          <w:szCs w:val="20"/>
        </w:rPr>
        <w:t>, in denen sie ihre Ergebnisse und Erkenntnisse zusammenfassen. In kurzen Vorträgen we</w:t>
      </w:r>
      <w:r w:rsidRPr="00E862BC">
        <w:rPr>
          <w:rFonts w:ascii="Arial" w:hAnsi="Arial" w:cs="Arial"/>
          <w:szCs w:val="20"/>
        </w:rPr>
        <w:t>r</w:t>
      </w:r>
      <w:r w:rsidRPr="00E862BC">
        <w:rPr>
          <w:rFonts w:ascii="Arial" w:hAnsi="Arial" w:cs="Arial"/>
          <w:szCs w:val="20"/>
        </w:rPr>
        <w:t>den die Forschungsergebnisse im Plenum vorgestellt und diskutiert.</w:t>
      </w:r>
    </w:p>
    <w:p w:rsidR="00A77F6B" w:rsidRDefault="00A77F6B">
      <w:pPr>
        <w:spacing w:line="276" w:lineRule="auto"/>
        <w:rPr>
          <w:rFonts w:eastAsia="Times New Roman"/>
          <w:color w:val="000000" w:themeColor="text1"/>
          <w:lang w:eastAsia="de-DE"/>
        </w:rPr>
      </w:pPr>
      <w:r>
        <w:br w:type="page"/>
      </w:r>
    </w:p>
    <w:p w:rsidR="00AE7DC9" w:rsidRPr="00E862BC" w:rsidRDefault="00AE7DC9" w:rsidP="00AE7DC9">
      <w:pPr>
        <w:pStyle w:val="berschrift1"/>
        <w:rPr>
          <w:rFonts w:ascii="Arial" w:hAnsi="Arial" w:cs="Arial"/>
        </w:rPr>
      </w:pPr>
      <w:bookmarkStart w:id="6" w:name="_Toc493340378"/>
      <w:r w:rsidRPr="00E862BC">
        <w:rPr>
          <w:rFonts w:ascii="Arial" w:hAnsi="Arial" w:cs="Arial"/>
        </w:rPr>
        <w:lastRenderedPageBreak/>
        <w:t>Alternative Gestaltungsmöglichkeiten</w:t>
      </w:r>
      <w:bookmarkEnd w:id="6"/>
    </w:p>
    <w:p w:rsidR="00AE7DC9" w:rsidRPr="00E862BC" w:rsidRDefault="00AE7DC9" w:rsidP="00AE7DC9">
      <w:pPr>
        <w:pStyle w:val="berschrift2"/>
        <w:ind w:left="0" w:firstLine="0"/>
        <w:rPr>
          <w:rFonts w:ascii="Arial" w:hAnsi="Arial" w:cs="Arial"/>
        </w:rPr>
      </w:pPr>
      <w:bookmarkStart w:id="7" w:name="_Toc493340379"/>
      <w:r w:rsidRPr="00E862BC">
        <w:rPr>
          <w:rFonts w:ascii="Arial" w:hAnsi="Arial" w:cs="Arial"/>
        </w:rPr>
        <w:t>Öffentliche Präsentation</w:t>
      </w:r>
      <w:bookmarkEnd w:id="7"/>
    </w:p>
    <w:p w:rsidR="00AE7DC9" w:rsidRPr="00E862BC"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 xml:space="preserve">Um den Stellenwert des Projekts für die Schülerinnen und Schüler zu erhöhen, können die Ergebnisse im Rahmen eines öffentlichen Präsentationsabends vorgestellt werden. Hierzu können Eltern, Schülerinnen und Schüler und interessierte Lehrkräfte eingeladen werden. Neben den </w:t>
      </w:r>
      <w:r w:rsidR="006B686E" w:rsidRPr="00E862BC">
        <w:rPr>
          <w:rFonts w:eastAsia="Times New Roman"/>
          <w:color w:val="000000" w:themeColor="text1"/>
          <w:szCs w:val="20"/>
          <w:lang w:eastAsia="de-DE"/>
        </w:rPr>
        <w:t>Projektergebnissen</w:t>
      </w:r>
      <w:r w:rsidRPr="00E862BC">
        <w:rPr>
          <w:rFonts w:eastAsia="Times New Roman"/>
          <w:color w:val="000000" w:themeColor="text1"/>
          <w:szCs w:val="20"/>
          <w:lang w:eastAsia="de-DE"/>
        </w:rPr>
        <w:t xml:space="preserve"> können z.</w:t>
      </w:r>
      <w:r w:rsidR="00E862BC">
        <w:rPr>
          <w:rFonts w:eastAsia="Times New Roman"/>
          <w:color w:val="000000" w:themeColor="text1"/>
          <w:szCs w:val="20"/>
          <w:lang w:eastAsia="de-DE"/>
        </w:rPr>
        <w:t xml:space="preserve"> </w:t>
      </w:r>
      <w:r w:rsidRPr="00E862BC">
        <w:rPr>
          <w:rFonts w:eastAsia="Times New Roman"/>
          <w:color w:val="000000" w:themeColor="text1"/>
          <w:szCs w:val="20"/>
          <w:lang w:eastAsia="de-DE"/>
        </w:rPr>
        <w:t>B. auch Versuchsmethoden und Unters</w:t>
      </w:r>
      <w:r w:rsidRPr="00E862BC">
        <w:rPr>
          <w:rFonts w:eastAsia="Times New Roman"/>
          <w:color w:val="000000" w:themeColor="text1"/>
          <w:szCs w:val="20"/>
          <w:lang w:eastAsia="de-DE"/>
        </w:rPr>
        <w:t>u</w:t>
      </w:r>
      <w:r w:rsidRPr="00E862BC">
        <w:rPr>
          <w:rFonts w:eastAsia="Times New Roman"/>
          <w:color w:val="000000" w:themeColor="text1"/>
          <w:szCs w:val="20"/>
          <w:lang w:eastAsia="de-DE"/>
        </w:rPr>
        <w:t>chungsmaterial präsentiert werden.</w:t>
      </w:r>
    </w:p>
    <w:p w:rsidR="00AE7DC9" w:rsidRPr="00E862BC" w:rsidRDefault="00AE7DC9" w:rsidP="00AE7DC9">
      <w:pPr>
        <w:jc w:val="both"/>
      </w:pPr>
    </w:p>
    <w:p w:rsidR="00AE7DC9" w:rsidRPr="00E862BC" w:rsidRDefault="00AE7DC9" w:rsidP="00E862BC">
      <w:pPr>
        <w:pStyle w:val="berschrift2"/>
        <w:spacing w:line="276" w:lineRule="auto"/>
        <w:ind w:left="0" w:firstLine="0"/>
        <w:rPr>
          <w:rFonts w:ascii="Arial" w:hAnsi="Arial" w:cs="Arial"/>
        </w:rPr>
      </w:pPr>
      <w:bookmarkStart w:id="8" w:name="_Toc493340380"/>
      <w:r w:rsidRPr="00E862BC">
        <w:rPr>
          <w:rFonts w:ascii="Arial" w:hAnsi="Arial" w:cs="Arial"/>
        </w:rPr>
        <w:t>Mehrtägiges Projekt</w:t>
      </w:r>
      <w:bookmarkEnd w:id="8"/>
    </w:p>
    <w:p w:rsidR="00AE7DC9" w:rsidRPr="00E862BC"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Die Projektarbeit am Gewässer kann um ein oder zwei Tage ausgeweitet werden, sofern passende Übernachtungsmöglichkeiten (Zeltplatz, Jugendfreizeitstätte, Jugendherberge) in der Nähe vorhanden sind. Dadurch können weitere Untersuchungen durchgeführt we</w:t>
      </w:r>
      <w:r w:rsidRPr="00E862BC">
        <w:rPr>
          <w:rFonts w:eastAsia="Times New Roman"/>
          <w:color w:val="000000" w:themeColor="text1"/>
          <w:szCs w:val="20"/>
          <w:lang w:eastAsia="de-DE"/>
        </w:rPr>
        <w:t>r</w:t>
      </w:r>
      <w:r w:rsidRPr="00E862BC">
        <w:rPr>
          <w:rFonts w:eastAsia="Times New Roman"/>
          <w:color w:val="000000" w:themeColor="text1"/>
          <w:szCs w:val="20"/>
          <w:lang w:eastAsia="de-DE"/>
        </w:rPr>
        <w:t>den, z.</w:t>
      </w:r>
      <w:r w:rsidR="00E862BC">
        <w:rPr>
          <w:rFonts w:eastAsia="Times New Roman"/>
          <w:color w:val="000000" w:themeColor="text1"/>
          <w:szCs w:val="20"/>
          <w:lang w:eastAsia="de-DE"/>
        </w:rPr>
        <w:t xml:space="preserve"> </w:t>
      </w:r>
      <w:r w:rsidRPr="00E862BC">
        <w:rPr>
          <w:rFonts w:eastAsia="Times New Roman"/>
          <w:color w:val="000000" w:themeColor="text1"/>
          <w:szCs w:val="20"/>
          <w:lang w:eastAsia="de-DE"/>
        </w:rPr>
        <w:t>B. zu verschiedenen Tageszeiten oder an weiteren Probenentnahmestellen. Die Auswertung der Ergebnisse kann auch bereits am Gewässer erfolgen. Ein zwei- oder dre</w:t>
      </w:r>
      <w:r w:rsidRPr="00E862BC">
        <w:rPr>
          <w:rFonts w:eastAsia="Times New Roman"/>
          <w:color w:val="000000" w:themeColor="text1"/>
          <w:szCs w:val="20"/>
          <w:lang w:eastAsia="de-DE"/>
        </w:rPr>
        <w:t>i</w:t>
      </w:r>
      <w:r w:rsidRPr="00E862BC">
        <w:rPr>
          <w:rFonts w:eastAsia="Times New Roman"/>
          <w:color w:val="000000" w:themeColor="text1"/>
          <w:szCs w:val="20"/>
          <w:lang w:eastAsia="de-DE"/>
        </w:rPr>
        <w:t>tägiger Aufenthalt fördert das Zusammengehörigkeitsgefühl der Schülerinnen und Schüler. Neben den fachlichen Aspekten können gemeinschaftsfördernde Aktivitäten durchgeführt werden, wie z.</w:t>
      </w:r>
      <w:r w:rsidR="000C5F51">
        <w:rPr>
          <w:rFonts w:eastAsia="Times New Roman"/>
          <w:color w:val="000000" w:themeColor="text1"/>
          <w:szCs w:val="20"/>
          <w:lang w:eastAsia="de-DE"/>
        </w:rPr>
        <w:t xml:space="preserve"> </w:t>
      </w:r>
      <w:r w:rsidRPr="00E862BC">
        <w:rPr>
          <w:rFonts w:eastAsia="Times New Roman"/>
          <w:color w:val="000000" w:themeColor="text1"/>
          <w:szCs w:val="20"/>
          <w:lang w:eastAsia="de-DE"/>
        </w:rPr>
        <w:t>B. gemeinsames Kochen, Spiele etc.</w:t>
      </w:r>
    </w:p>
    <w:p w:rsidR="001F7A9F"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D</w:t>
      </w:r>
      <w:r w:rsidR="006B686E" w:rsidRPr="00E862BC">
        <w:rPr>
          <w:rFonts w:eastAsia="Times New Roman"/>
          <w:color w:val="000000" w:themeColor="text1"/>
          <w:szCs w:val="20"/>
          <w:lang w:eastAsia="de-DE"/>
        </w:rPr>
        <w:t>i</w:t>
      </w:r>
      <w:r w:rsidRPr="00E862BC">
        <w:rPr>
          <w:rFonts w:eastAsia="Times New Roman"/>
          <w:color w:val="000000" w:themeColor="text1"/>
          <w:szCs w:val="20"/>
          <w:lang w:eastAsia="de-DE"/>
        </w:rPr>
        <w:t>e Planung eines mehrtägigen Projekts kann fächerübergreifend mit dem Fach Wir</w:t>
      </w:r>
      <w:r w:rsidRPr="00E862BC">
        <w:rPr>
          <w:rFonts w:eastAsia="Times New Roman"/>
          <w:color w:val="000000" w:themeColor="text1"/>
          <w:szCs w:val="20"/>
          <w:lang w:eastAsia="de-DE"/>
        </w:rPr>
        <w:t>t</w:t>
      </w:r>
      <w:r w:rsidRPr="00E862BC">
        <w:rPr>
          <w:rFonts w:eastAsia="Times New Roman"/>
          <w:color w:val="000000" w:themeColor="text1"/>
          <w:szCs w:val="20"/>
          <w:lang w:eastAsia="de-DE"/>
        </w:rPr>
        <w:t>schaftslehre koordiniert werden. Die nicht-fachlichen Aspekte können durch Projektm</w:t>
      </w:r>
      <w:r w:rsidRPr="00E862BC">
        <w:rPr>
          <w:rFonts w:eastAsia="Times New Roman"/>
          <w:color w:val="000000" w:themeColor="text1"/>
          <w:szCs w:val="20"/>
          <w:lang w:eastAsia="de-DE"/>
        </w:rPr>
        <w:t>a</w:t>
      </w:r>
      <w:r w:rsidRPr="00E862BC">
        <w:rPr>
          <w:rFonts w:eastAsia="Times New Roman"/>
          <w:color w:val="000000" w:themeColor="text1"/>
          <w:szCs w:val="20"/>
          <w:lang w:eastAsia="de-DE"/>
        </w:rPr>
        <w:t>nagement in verschiedenen Gruppen erarbeitet werden</w:t>
      </w:r>
      <w:r w:rsidR="005E14DA" w:rsidRPr="00E862BC">
        <w:rPr>
          <w:rFonts w:eastAsia="Times New Roman"/>
          <w:color w:val="000000" w:themeColor="text1"/>
          <w:szCs w:val="20"/>
          <w:lang w:eastAsia="de-DE"/>
        </w:rPr>
        <w:t xml:space="preserve"> (Tabelle 3</w:t>
      </w:r>
      <w:r w:rsidR="00037AEF" w:rsidRPr="00E862BC">
        <w:rPr>
          <w:rFonts w:eastAsia="Times New Roman"/>
          <w:color w:val="000000" w:themeColor="text1"/>
          <w:szCs w:val="20"/>
          <w:lang w:eastAsia="de-DE"/>
        </w:rPr>
        <w:t xml:space="preserve">). Die Schülerinnen und Schüler planen die nicht-fachlichen Aspekte des Projekts in weiten Teilen eigenständig, was zur Steigerung des Verantwortungsgefühls und zu hoher Identifikation mit </w:t>
      </w:r>
      <w:r w:rsidR="00126F37" w:rsidRPr="00E862BC">
        <w:rPr>
          <w:rFonts w:eastAsia="Times New Roman"/>
          <w:color w:val="000000" w:themeColor="text1"/>
          <w:szCs w:val="20"/>
          <w:lang w:eastAsia="de-DE"/>
        </w:rPr>
        <w:t>dem Pr</w:t>
      </w:r>
      <w:r w:rsidR="00126F37" w:rsidRPr="00E862BC">
        <w:rPr>
          <w:rFonts w:eastAsia="Times New Roman"/>
          <w:color w:val="000000" w:themeColor="text1"/>
          <w:szCs w:val="20"/>
          <w:lang w:eastAsia="de-DE"/>
        </w:rPr>
        <w:t>o</w:t>
      </w:r>
      <w:r w:rsidR="00126F37" w:rsidRPr="00E862BC">
        <w:rPr>
          <w:rFonts w:eastAsia="Times New Roman"/>
          <w:color w:val="000000" w:themeColor="text1"/>
          <w:szCs w:val="20"/>
          <w:lang w:eastAsia="de-DE"/>
        </w:rPr>
        <w:t>jekt</w:t>
      </w:r>
      <w:r w:rsidR="00037AEF" w:rsidRPr="00E862BC">
        <w:rPr>
          <w:rFonts w:eastAsia="Times New Roman"/>
          <w:color w:val="000000" w:themeColor="text1"/>
          <w:szCs w:val="20"/>
          <w:lang w:eastAsia="de-DE"/>
        </w:rPr>
        <w:t xml:space="preserve"> beitr</w:t>
      </w:r>
      <w:r w:rsidR="00126F37" w:rsidRPr="00E862BC">
        <w:rPr>
          <w:rFonts w:eastAsia="Times New Roman"/>
          <w:color w:val="000000" w:themeColor="text1"/>
          <w:szCs w:val="20"/>
          <w:lang w:eastAsia="de-DE"/>
        </w:rPr>
        <w:t>ägt.</w:t>
      </w:r>
    </w:p>
    <w:p w:rsidR="00E862BC" w:rsidRPr="00E862BC" w:rsidRDefault="00E862BC" w:rsidP="00E862BC">
      <w:pPr>
        <w:spacing w:line="276" w:lineRule="auto"/>
        <w:jc w:val="both"/>
        <w:rPr>
          <w:rFonts w:eastAsia="Times New Roman"/>
          <w:color w:val="000000" w:themeColor="text1"/>
          <w:szCs w:val="20"/>
          <w:lang w:eastAsia="de-DE"/>
        </w:rPr>
      </w:pPr>
      <w:bookmarkStart w:id="9" w:name="_GoBack"/>
      <w:bookmarkEnd w:id="9"/>
    </w:p>
    <w:p w:rsidR="005E14DA" w:rsidRDefault="001F7A9F" w:rsidP="00E862BC">
      <w:pPr>
        <w:spacing w:line="276" w:lineRule="auto"/>
        <w:jc w:val="both"/>
      </w:pPr>
      <w:r w:rsidRPr="00E862BC">
        <w:rPr>
          <w:b/>
        </w:rPr>
        <w:t>Tab. 3</w:t>
      </w:r>
      <w:r w:rsidR="005E14DA" w:rsidRPr="00E862BC">
        <w:rPr>
          <w:b/>
        </w:rPr>
        <w:t>:</w:t>
      </w:r>
      <w:r w:rsidR="005E14DA" w:rsidRPr="00E862BC">
        <w:t xml:space="preserve"> </w:t>
      </w:r>
      <w:r w:rsidR="00126F37" w:rsidRPr="00E862BC">
        <w:t>Beispiele für n</w:t>
      </w:r>
      <w:r w:rsidR="005E14DA" w:rsidRPr="00E862BC">
        <w:t>icht-fachliche Aspekte</w:t>
      </w:r>
    </w:p>
    <w:p w:rsidR="00E862BC" w:rsidRPr="00E862BC" w:rsidRDefault="00E862BC" w:rsidP="00E862BC">
      <w:pPr>
        <w:spacing w:line="276" w:lineRule="auto"/>
        <w:jc w:val="both"/>
      </w:pPr>
    </w:p>
    <w:tbl>
      <w:tblPr>
        <w:tblStyle w:val="Tabellenraster"/>
        <w:tblW w:w="0" w:type="auto"/>
        <w:jc w:val="center"/>
        <w:tblLook w:val="04A0" w:firstRow="1" w:lastRow="0" w:firstColumn="1" w:lastColumn="0" w:noHBand="0" w:noVBand="1"/>
      </w:tblPr>
      <w:tblGrid>
        <w:gridCol w:w="3686"/>
        <w:gridCol w:w="4104"/>
      </w:tblGrid>
      <w:tr w:rsidR="005E14DA" w:rsidRPr="00E862BC" w:rsidTr="005E14DA">
        <w:trPr>
          <w:jc w:val="center"/>
        </w:trPr>
        <w:tc>
          <w:tcPr>
            <w:tcW w:w="3686" w:type="dxa"/>
            <w:tcBorders>
              <w:bottom w:val="single" w:sz="12" w:space="0" w:color="auto"/>
            </w:tcBorders>
            <w:shd w:val="clear" w:color="auto" w:fill="F2F2F2" w:themeFill="background1" w:themeFillShade="F2"/>
          </w:tcPr>
          <w:p w:rsidR="005E14DA" w:rsidRPr="00E862BC" w:rsidRDefault="005E14DA" w:rsidP="00E862BC">
            <w:pPr>
              <w:spacing w:line="276" w:lineRule="auto"/>
              <w:jc w:val="center"/>
              <w:rPr>
                <w:rFonts w:ascii="Arial" w:hAnsi="Arial"/>
                <w:b/>
                <w:sz w:val="24"/>
              </w:rPr>
            </w:pPr>
            <w:r w:rsidRPr="00E862BC">
              <w:rPr>
                <w:rFonts w:ascii="Arial" w:hAnsi="Arial"/>
                <w:b/>
                <w:sz w:val="24"/>
              </w:rPr>
              <w:t>Thema</w:t>
            </w:r>
          </w:p>
        </w:tc>
        <w:tc>
          <w:tcPr>
            <w:tcW w:w="4104" w:type="dxa"/>
            <w:tcBorders>
              <w:bottom w:val="single" w:sz="12" w:space="0" w:color="auto"/>
            </w:tcBorders>
            <w:shd w:val="clear" w:color="auto" w:fill="F2F2F2" w:themeFill="background1" w:themeFillShade="F2"/>
          </w:tcPr>
          <w:p w:rsidR="005E14DA" w:rsidRPr="00E862BC" w:rsidRDefault="005E14DA" w:rsidP="00E862BC">
            <w:pPr>
              <w:spacing w:line="276" w:lineRule="auto"/>
              <w:jc w:val="center"/>
              <w:rPr>
                <w:rFonts w:ascii="Arial" w:hAnsi="Arial"/>
                <w:b/>
                <w:sz w:val="24"/>
              </w:rPr>
            </w:pPr>
            <w:r w:rsidRPr="00E862BC">
              <w:rPr>
                <w:rFonts w:ascii="Arial" w:hAnsi="Arial"/>
                <w:b/>
                <w:sz w:val="24"/>
              </w:rPr>
              <w:t>Beispiele</w:t>
            </w:r>
          </w:p>
        </w:tc>
      </w:tr>
      <w:tr w:rsidR="005E14DA" w:rsidRPr="00E862BC" w:rsidTr="001F7A9F">
        <w:trPr>
          <w:jc w:val="center"/>
        </w:trPr>
        <w:tc>
          <w:tcPr>
            <w:tcW w:w="3686" w:type="dxa"/>
            <w:tcBorders>
              <w:top w:val="single" w:sz="12" w:space="0" w:color="auto"/>
              <w:bottom w:val="single" w:sz="6" w:space="0" w:color="auto"/>
            </w:tcBorders>
          </w:tcPr>
          <w:p w:rsidR="005E14DA" w:rsidRPr="00E862BC" w:rsidRDefault="005E14DA" w:rsidP="00E862BC">
            <w:pPr>
              <w:pStyle w:val="Textkrper-Erstzeileneinzug"/>
              <w:spacing w:line="276" w:lineRule="auto"/>
              <w:ind w:firstLine="0"/>
              <w:rPr>
                <w:rFonts w:ascii="Arial" w:hAnsi="Arial" w:cs="Arial"/>
                <w:sz w:val="24"/>
              </w:rPr>
            </w:pPr>
            <w:r w:rsidRPr="00E862BC">
              <w:rPr>
                <w:rFonts w:ascii="Arial" w:hAnsi="Arial" w:cs="Arial"/>
                <w:sz w:val="24"/>
              </w:rPr>
              <w:t>Transport</w:t>
            </w:r>
          </w:p>
        </w:tc>
        <w:tc>
          <w:tcPr>
            <w:tcW w:w="4104" w:type="dxa"/>
            <w:tcBorders>
              <w:top w:val="single" w:sz="12" w:space="0" w:color="auto"/>
              <w:bottom w:val="single" w:sz="6" w:space="0" w:color="auto"/>
            </w:tcBorders>
          </w:tcPr>
          <w:p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Auswahl des Transportmittels</w:t>
            </w:r>
          </w:p>
          <w:p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Fahrtzeiten</w:t>
            </w:r>
          </w:p>
          <w:p w:rsidR="005E14DA" w:rsidRPr="00E862BC" w:rsidRDefault="005E14DA" w:rsidP="001F6AB8">
            <w:pPr>
              <w:pStyle w:val="Listenabsatz"/>
              <w:numPr>
                <w:ilvl w:val="0"/>
                <w:numId w:val="24"/>
              </w:numPr>
              <w:spacing w:after="0" w:line="240" w:lineRule="auto"/>
              <w:ind w:left="330" w:hanging="226"/>
              <w:rPr>
                <w:rFonts w:ascii="Arial" w:hAnsi="Arial" w:cs="Arial"/>
                <w:sz w:val="24"/>
              </w:rPr>
            </w:pPr>
            <w:r w:rsidRPr="001F6AB8">
              <w:rPr>
                <w:rFonts w:ascii="Arial" w:hAnsi="Arial" w:cs="Arial"/>
                <w:sz w:val="24"/>
                <w:szCs w:val="24"/>
              </w:rPr>
              <w:t>Transport der Materialien</w:t>
            </w:r>
          </w:p>
        </w:tc>
      </w:tr>
      <w:tr w:rsidR="005E14DA" w:rsidRPr="00E862BC" w:rsidTr="001F7A9F">
        <w:trPr>
          <w:jc w:val="center"/>
        </w:trPr>
        <w:tc>
          <w:tcPr>
            <w:tcW w:w="36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5E14DA" w:rsidRPr="00E862BC" w:rsidRDefault="005E14DA" w:rsidP="00E862BC">
            <w:pPr>
              <w:pStyle w:val="Textkrper-Erstzeileneinzug"/>
              <w:spacing w:line="276" w:lineRule="auto"/>
              <w:ind w:firstLine="0"/>
              <w:rPr>
                <w:rFonts w:ascii="Arial" w:hAnsi="Arial" w:cs="Arial"/>
                <w:sz w:val="24"/>
              </w:rPr>
            </w:pPr>
            <w:r w:rsidRPr="00E862BC">
              <w:rPr>
                <w:rFonts w:ascii="Arial" w:hAnsi="Arial" w:cs="Arial"/>
                <w:sz w:val="24"/>
              </w:rPr>
              <w:t>Verpflegung</w:t>
            </w:r>
          </w:p>
        </w:tc>
        <w:tc>
          <w:tcPr>
            <w:tcW w:w="4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Essensplan</w:t>
            </w:r>
          </w:p>
          <w:p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Einkaufsliste</w:t>
            </w:r>
          </w:p>
          <w:p w:rsidR="005E14DA" w:rsidRPr="00E862BC" w:rsidRDefault="001F6AB8" w:rsidP="001F6AB8">
            <w:pPr>
              <w:pStyle w:val="Listenabsatz"/>
              <w:numPr>
                <w:ilvl w:val="0"/>
                <w:numId w:val="24"/>
              </w:numPr>
              <w:spacing w:after="0" w:line="240" w:lineRule="auto"/>
              <w:ind w:left="330" w:hanging="226"/>
              <w:rPr>
                <w:rFonts w:ascii="Arial" w:hAnsi="Arial" w:cs="Arial"/>
                <w:sz w:val="24"/>
              </w:rPr>
            </w:pPr>
            <w:r>
              <w:rPr>
                <w:rFonts w:ascii="Arial" w:hAnsi="Arial" w:cs="Arial"/>
                <w:sz w:val="24"/>
                <w:szCs w:val="24"/>
              </w:rPr>
              <w:t>Küchendienst:</w:t>
            </w:r>
            <w:r>
              <w:rPr>
                <w:rFonts w:ascii="Arial" w:hAnsi="Arial" w:cs="Arial"/>
                <w:sz w:val="24"/>
                <w:szCs w:val="24"/>
              </w:rPr>
              <w:br/>
            </w:r>
            <w:r w:rsidR="00E862BC" w:rsidRPr="001F6AB8">
              <w:rPr>
                <w:rFonts w:ascii="Arial" w:hAnsi="Arial" w:cs="Arial"/>
                <w:sz w:val="24"/>
                <w:szCs w:val="24"/>
              </w:rPr>
              <w:t>Wer kocht? Wer spült ab?</w:t>
            </w:r>
          </w:p>
        </w:tc>
      </w:tr>
      <w:tr w:rsidR="001F7A9F" w:rsidRPr="00E862BC" w:rsidTr="001F7A9F">
        <w:trPr>
          <w:jc w:val="center"/>
        </w:trPr>
        <w:tc>
          <w:tcPr>
            <w:tcW w:w="3686" w:type="dxa"/>
            <w:tcBorders>
              <w:top w:val="single" w:sz="6" w:space="0" w:color="auto"/>
            </w:tcBorders>
          </w:tcPr>
          <w:p w:rsidR="001F7A9F" w:rsidRPr="00E862BC" w:rsidRDefault="001F7A9F" w:rsidP="00E862BC">
            <w:pPr>
              <w:pStyle w:val="Textkrper-Erstzeileneinzug"/>
              <w:spacing w:line="276" w:lineRule="auto"/>
              <w:ind w:firstLine="0"/>
              <w:rPr>
                <w:rFonts w:ascii="Arial" w:hAnsi="Arial" w:cs="Arial"/>
                <w:sz w:val="24"/>
              </w:rPr>
            </w:pPr>
            <w:r w:rsidRPr="00E862BC">
              <w:rPr>
                <w:rFonts w:ascii="Arial" w:hAnsi="Arial" w:cs="Arial"/>
                <w:sz w:val="24"/>
              </w:rPr>
              <w:t>Freizeitaktivitäten</w:t>
            </w:r>
          </w:p>
        </w:tc>
        <w:tc>
          <w:tcPr>
            <w:tcW w:w="4104" w:type="dxa"/>
            <w:tcBorders>
              <w:top w:val="single" w:sz="6" w:space="0" w:color="auto"/>
            </w:tcBorders>
          </w:tcPr>
          <w:p w:rsidR="001F7A9F" w:rsidRPr="00E862BC" w:rsidRDefault="001F7A9F" w:rsidP="00E862BC">
            <w:pPr>
              <w:pStyle w:val="Textkrper-Erstzeileneinzug"/>
              <w:spacing w:line="276" w:lineRule="auto"/>
              <w:ind w:firstLine="0"/>
              <w:rPr>
                <w:rFonts w:ascii="Arial" w:hAnsi="Arial" w:cs="Arial"/>
                <w:sz w:val="24"/>
              </w:rPr>
            </w:pPr>
            <w:r w:rsidRPr="00E862BC">
              <w:rPr>
                <w:rFonts w:ascii="Arial" w:hAnsi="Arial" w:cs="Arial"/>
                <w:sz w:val="24"/>
              </w:rPr>
              <w:t>Abendgestaltung, Spiele, etc.</w:t>
            </w:r>
          </w:p>
        </w:tc>
      </w:tr>
    </w:tbl>
    <w:p w:rsidR="001F7A9F" w:rsidRPr="00E862BC" w:rsidRDefault="001F7A9F" w:rsidP="00E862BC">
      <w:pPr>
        <w:spacing w:line="276" w:lineRule="auto"/>
        <w:jc w:val="both"/>
        <w:rPr>
          <w:rFonts w:eastAsia="Times New Roman"/>
          <w:color w:val="000000" w:themeColor="text1"/>
          <w:szCs w:val="20"/>
          <w:lang w:eastAsia="de-DE"/>
        </w:rPr>
      </w:pPr>
    </w:p>
    <w:p w:rsidR="00CD6932" w:rsidRPr="00E862BC" w:rsidRDefault="00AE7DC9" w:rsidP="00A77F6B">
      <w:pPr>
        <w:spacing w:line="276" w:lineRule="auto"/>
        <w:jc w:val="both"/>
      </w:pPr>
      <w:r w:rsidRPr="00E862BC">
        <w:rPr>
          <w:rFonts w:eastAsia="Times New Roman"/>
          <w:color w:val="000000" w:themeColor="text1"/>
          <w:szCs w:val="20"/>
          <w:lang w:eastAsia="de-DE"/>
        </w:rPr>
        <w:t>Eine solche Ausweitung beansprucht deutlich mehr Unterrichtszeit. Dieses Mehr an Unte</w:t>
      </w:r>
      <w:r w:rsidRPr="00E862BC">
        <w:rPr>
          <w:rFonts w:eastAsia="Times New Roman"/>
          <w:color w:val="000000" w:themeColor="text1"/>
          <w:szCs w:val="20"/>
          <w:lang w:eastAsia="de-DE"/>
        </w:rPr>
        <w:t>r</w:t>
      </w:r>
      <w:r w:rsidRPr="00E862BC">
        <w:rPr>
          <w:rFonts w:eastAsia="Times New Roman"/>
          <w:color w:val="000000" w:themeColor="text1"/>
          <w:szCs w:val="20"/>
          <w:lang w:eastAsia="de-DE"/>
        </w:rPr>
        <w:t>richtszeit ist allerdings gut investiert, da ein solches mehrtägiges Projekt auf verschiedene Art und Weise die soziale Kompetenz der Schülerinnen und Schüler fördern kann.</w:t>
      </w:r>
    </w:p>
    <w:sectPr w:rsidR="00CD6932" w:rsidRPr="00E862BC" w:rsidSect="00E862BC">
      <w:headerReference w:type="first" r:id="rId12"/>
      <w:footerReference w:type="first" r:id="rId13"/>
      <w:pgSz w:w="11906" w:h="16838" w:code="9"/>
      <w:pgMar w:top="1240" w:right="1134" w:bottom="1134" w:left="1134" w:header="709" w:footer="1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1C6" w:rsidRDefault="007F51C6" w:rsidP="001E03DE">
      <w:r>
        <w:separator/>
      </w:r>
    </w:p>
  </w:endnote>
  <w:endnote w:type="continuationSeparator" w:id="0">
    <w:p w:rsidR="007F51C6" w:rsidRDefault="007F51C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166"/>
      <w:gridCol w:w="657"/>
    </w:tblGrid>
    <w:tr w:rsidR="00735DA2" w:rsidTr="00735DA2">
      <w:tc>
        <w:tcPr>
          <w:tcW w:w="815" w:type="dxa"/>
        </w:tcPr>
        <w:p w:rsidR="00735DA2" w:rsidRDefault="00735DA2" w:rsidP="00735DA2">
          <w:pPr>
            <w:pStyle w:val="Fuzeile"/>
          </w:pPr>
        </w:p>
      </w:tc>
      <w:tc>
        <w:tcPr>
          <w:tcW w:w="8166" w:type="dxa"/>
        </w:tcPr>
        <w:p w:rsidR="00735DA2" w:rsidRDefault="00735DA2" w:rsidP="00735DA2">
          <w:pPr>
            <w:pStyle w:val="Fuzeile"/>
          </w:pPr>
        </w:p>
      </w:tc>
      <w:tc>
        <w:tcPr>
          <w:tcW w:w="657" w:type="dxa"/>
        </w:tcPr>
        <w:p w:rsidR="00735DA2" w:rsidRDefault="00735DA2" w:rsidP="00735DA2">
          <w:pPr>
            <w:pStyle w:val="Fuzeile"/>
          </w:pPr>
        </w:p>
      </w:tc>
    </w:tr>
    <w:tr w:rsidR="00735DA2" w:rsidTr="00735DA2">
      <w:tc>
        <w:tcPr>
          <w:tcW w:w="815" w:type="dxa"/>
        </w:tcPr>
        <w:p w:rsidR="00735DA2" w:rsidRDefault="00735DA2" w:rsidP="00735DA2">
          <w:pPr>
            <w:pStyle w:val="Fuzeile"/>
          </w:pPr>
          <w:r>
            <w:t>Fach:</w:t>
          </w:r>
        </w:p>
      </w:tc>
      <w:tc>
        <w:tcPr>
          <w:tcW w:w="8166" w:type="dxa"/>
        </w:tcPr>
        <w:p w:rsidR="00735DA2" w:rsidRDefault="00735DA2" w:rsidP="00735DA2">
          <w:pPr>
            <w:pStyle w:val="Fuzeile"/>
          </w:pPr>
          <w:r>
            <w:t>Biotechnologie</w:t>
          </w:r>
        </w:p>
      </w:tc>
      <w:tc>
        <w:tcPr>
          <w:tcW w:w="657" w:type="dxa"/>
        </w:tcPr>
        <w:p w:rsidR="00735DA2" w:rsidRDefault="00735DA2" w:rsidP="00735DA2">
          <w:pPr>
            <w:pStyle w:val="Fuzeile"/>
          </w:pPr>
        </w:p>
      </w:tc>
    </w:tr>
    <w:tr w:rsidR="00735DA2" w:rsidTr="00735DA2">
      <w:tc>
        <w:tcPr>
          <w:tcW w:w="815" w:type="dxa"/>
        </w:tcPr>
        <w:p w:rsidR="00735DA2" w:rsidRPr="008A6B36" w:rsidRDefault="00735DA2" w:rsidP="00735DA2">
          <w:pPr>
            <w:pStyle w:val="Fuzeile"/>
            <w:rPr>
              <w:sz w:val="20"/>
            </w:rPr>
          </w:pPr>
          <w:r>
            <w:t>Thema:</w:t>
          </w:r>
        </w:p>
      </w:tc>
      <w:tc>
        <w:tcPr>
          <w:tcW w:w="8166" w:type="dxa"/>
        </w:tcPr>
        <w:p w:rsidR="00735DA2" w:rsidRDefault="00735DA2" w:rsidP="00735DA2">
          <w:pPr>
            <w:pStyle w:val="Fuzeile"/>
          </w:pPr>
          <w:r>
            <w:t>Gemeinschaft etablieren und fördern</w:t>
          </w:r>
        </w:p>
      </w:tc>
      <w:tc>
        <w:tcPr>
          <w:tcW w:w="657" w:type="dxa"/>
        </w:tcPr>
        <w:p w:rsidR="00735DA2" w:rsidRDefault="00735DA2" w:rsidP="00735DA2">
          <w:pPr>
            <w:pStyle w:val="Fuzeile"/>
          </w:pPr>
          <w:r w:rsidRPr="00B127D0">
            <w:rPr>
              <w:sz w:val="20"/>
            </w:rPr>
            <w:fldChar w:fldCharType="begin"/>
          </w:r>
          <w:r w:rsidRPr="00B127D0">
            <w:rPr>
              <w:sz w:val="20"/>
            </w:rPr>
            <w:instrText>PAGE   \* MERGEFORMAT</w:instrText>
          </w:r>
          <w:r w:rsidRPr="00B127D0">
            <w:rPr>
              <w:sz w:val="20"/>
            </w:rPr>
            <w:fldChar w:fldCharType="separate"/>
          </w:r>
          <w:r w:rsidR="00AE05FD">
            <w:rPr>
              <w:noProof/>
              <w:sz w:val="20"/>
            </w:rPr>
            <w:t>5</w:t>
          </w:r>
          <w:r w:rsidRPr="00B127D0">
            <w:rPr>
              <w:sz w:val="20"/>
            </w:rPr>
            <w:fldChar w:fldCharType="end"/>
          </w:r>
        </w:p>
      </w:tc>
    </w:tr>
  </w:tbl>
  <w:p w:rsidR="00735DA2" w:rsidRDefault="00735DA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735DA2" w:rsidP="003544E8">
          <w:pPr>
            <w:pStyle w:val="Fuzeile"/>
          </w:pPr>
          <w:r>
            <w:t>Biotechnologie</w:t>
          </w: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735DA2" w:rsidP="003544E8">
          <w:pPr>
            <w:pStyle w:val="Fuzeile"/>
          </w:pPr>
          <w:r>
            <w:t>Gemeinschaft etablieren und fördern</w:t>
          </w: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AE05FD">
            <w:rPr>
              <w:noProof/>
              <w:sz w:val="20"/>
            </w:rPr>
            <w:t>2</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1C6" w:rsidRDefault="007F51C6" w:rsidP="001E03DE">
      <w:r>
        <w:separator/>
      </w:r>
    </w:p>
  </w:footnote>
  <w:footnote w:type="continuationSeparator" w:id="0">
    <w:p w:rsidR="007F51C6" w:rsidRDefault="007F51C6"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2BC" w:rsidRPr="00F131AC" w:rsidRDefault="00E862BC" w:rsidP="00E862B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78B03567" wp14:editId="1AFD9E7D">
              <wp:simplePos x="0" y="0"/>
              <wp:positionH relativeFrom="page">
                <wp:posOffset>619760</wp:posOffset>
              </wp:positionH>
              <wp:positionV relativeFrom="page">
                <wp:posOffset>298450</wp:posOffset>
              </wp:positionV>
              <wp:extent cx="6219893" cy="435600"/>
              <wp:effectExtent l="0" t="0" r="9525" b="3175"/>
              <wp:wrapNone/>
              <wp:docPr id="1" name="Gruppieren 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862BC" w:rsidRPr="00E20335" w:rsidRDefault="00E862BC" w:rsidP="00E862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 name="Gerade Verbindung 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Mj4oxSGBAAAhA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E862BC" w:rsidRPr="00E20335" w:rsidRDefault="00E862BC" w:rsidP="00E862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Z4LTCAAAA2gAAAA8AAABkcnMvZG93bnJldi54bWxEj0FrAjEUhO+F/ofwhN5qYoU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WeC0wgAAANoAAAAPAAAAAAAAAAAAAAAAAJ8C&#10;AABkcnMvZG93bnJldi54bWxQSwUGAAAAAAQABAD3AAAAjgMAAAAA&#10;">
                <v:imagedata r:id="rId2" o:title=""/>
                <v:path arrowok="t"/>
              </v:shape>
              <v:line id="Gerade Verbindung 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AwJ74AAADaAAAADwAAAGRycy9kb3ducmV2LnhtbERPTYvCMBC9L/gfwgje1tRFRK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cDAnvgAAANoAAAAPAAAAAAAAAAAAAAAAAKEC&#10;AABkcnMvZG93bnJldi54bWxQSwUGAAAAAAQABAD5AAAAjAMAAAAA&#10;" strokecolor="#a6a6a6" strokeweight=".5pt"/>
              <w10:wrap anchorx="page" anchory="page"/>
            </v:group>
          </w:pict>
        </mc:Fallback>
      </mc:AlternateContent>
    </w:r>
  </w:p>
  <w:p w:rsidR="00E862BC" w:rsidRDefault="00E862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9264" behindDoc="0" locked="0" layoutInCell="1" allowOverlap="1" wp14:anchorId="0EB5F4CF" wp14:editId="757D630A">
              <wp:simplePos x="0" y="0"/>
              <wp:positionH relativeFrom="page">
                <wp:posOffset>619760</wp:posOffset>
              </wp:positionH>
              <wp:positionV relativeFrom="page">
                <wp:posOffset>298450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2" o:spid="_x0000_s1030" style="position:absolute;margin-left:48.8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J5GQtyMBAAAkg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48"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w10:wrap anchorx="page" anchory="page"/>
            </v:group>
          </w:pict>
        </mc:Fallback>
      </mc:AlternateContent>
    </w:r>
    <w:r>
      <w:tab/>
    </w:r>
  </w:p>
  <w:p w:rsidR="00F131AC" w:rsidRDefault="00F131A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38F8595A" wp14:editId="2A88A73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4"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e3NOG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OLe3NOGBAAAkg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5E0084F"/>
    <w:multiLevelType w:val="hybridMultilevel"/>
    <w:tmpl w:val="EB3AC76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36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8">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7FAE1434"/>
    <w:multiLevelType w:val="hybridMultilevel"/>
    <w:tmpl w:val="C1FA4888"/>
    <w:lvl w:ilvl="0" w:tplc="39000D04">
      <w:start w:val="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2">
      <w:lvl w:ilvl="2">
        <w:start w:val="1"/>
        <w:numFmt w:val="decimal"/>
        <w:pStyle w:val="berschrift3"/>
        <w:lvlText w:val="%1.%2.%3"/>
        <w:lvlJc w:val="left"/>
        <w:pPr>
          <w:ind w:left="1080" w:hanging="360"/>
        </w:pPr>
        <w:rPr>
          <w:rFonts w:hint="default"/>
        </w:rPr>
      </w:lvl>
    </w:lvlOverride>
  </w:num>
  <w:num w:numId="2">
    <w:abstractNumId w:val="5"/>
    <w:lvlOverride w:ilvl="2">
      <w:lvl w:ilvl="2">
        <w:start w:val="1"/>
        <w:numFmt w:val="decimal"/>
        <w:pStyle w:val="berschrift3"/>
        <w:lvlText w:val="%1.%2.%3"/>
        <w:lvlJc w:val="left"/>
        <w:pPr>
          <w:ind w:left="1080" w:hanging="360"/>
        </w:pPr>
        <w:rPr>
          <w:rFonts w:hint="default"/>
        </w:rPr>
      </w:lvl>
    </w:lvlOverride>
  </w:num>
  <w:num w:numId="3">
    <w:abstractNumId w:val="5"/>
    <w:lvlOverride w:ilvl="2">
      <w:lvl w:ilvl="2">
        <w:start w:val="1"/>
        <w:numFmt w:val="decimal"/>
        <w:pStyle w:val="berschrift3"/>
        <w:lvlText w:val="%1.%2.%3"/>
        <w:lvlJc w:val="left"/>
        <w:pPr>
          <w:ind w:left="1080" w:hanging="360"/>
        </w:pPr>
        <w:rPr>
          <w:rFonts w:hint="default"/>
        </w:rPr>
      </w:lvl>
    </w:lvlOverride>
  </w:num>
  <w:num w:numId="4">
    <w:abstractNumId w:val="5"/>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8"/>
  </w:num>
  <w:num w:numId="12">
    <w:abstractNumId w:val="7"/>
  </w:num>
  <w:num w:numId="13">
    <w:abstractNumId w:val="5"/>
    <w:lvlOverride w:ilvl="2">
      <w:lvl w:ilvl="2">
        <w:start w:val="1"/>
        <w:numFmt w:val="decimal"/>
        <w:pStyle w:val="berschrift3"/>
        <w:lvlText w:val="%1.%2.%3"/>
        <w:lvlJc w:val="left"/>
        <w:pPr>
          <w:ind w:left="1080" w:hanging="360"/>
        </w:pPr>
        <w:rPr>
          <w:rFonts w:hint="default"/>
        </w:rPr>
      </w:lvl>
    </w:lvlOverride>
  </w:num>
  <w:num w:numId="14">
    <w:abstractNumId w:val="5"/>
    <w:lvlOverride w:ilvl="2">
      <w:lvl w:ilvl="2">
        <w:start w:val="1"/>
        <w:numFmt w:val="decimal"/>
        <w:pStyle w:val="berschrift3"/>
        <w:lvlText w:val="%1.%2.%3"/>
        <w:lvlJc w:val="left"/>
        <w:pPr>
          <w:ind w:left="1080" w:hanging="360"/>
        </w:pPr>
        <w:rPr>
          <w:rFonts w:hint="default"/>
        </w:rPr>
      </w:lvl>
    </w:lvlOverride>
  </w:num>
  <w:num w:numId="15">
    <w:abstractNumId w:val="5"/>
    <w:lvlOverride w:ilvl="2">
      <w:lvl w:ilvl="2">
        <w:start w:val="1"/>
        <w:numFmt w:val="decimal"/>
        <w:pStyle w:val="berschrift3"/>
        <w:lvlText w:val="%1.%2.%3"/>
        <w:lvlJc w:val="left"/>
        <w:pPr>
          <w:ind w:left="1080" w:hanging="360"/>
        </w:pPr>
        <w:rPr>
          <w:rFonts w:hint="default"/>
        </w:rPr>
      </w:lvl>
    </w:lvlOverride>
  </w:num>
  <w:num w:numId="16">
    <w:abstractNumId w:val="5"/>
    <w:lvlOverride w:ilvl="2">
      <w:lvl w:ilvl="2">
        <w:start w:val="1"/>
        <w:numFmt w:val="decimal"/>
        <w:pStyle w:val="berschrift3"/>
        <w:lvlText w:val="%1.%2.%3"/>
        <w:lvlJc w:val="left"/>
        <w:pPr>
          <w:ind w:left="1080" w:hanging="360"/>
        </w:pPr>
        <w:rPr>
          <w:rFonts w:hint="default"/>
        </w:rPr>
      </w:lvl>
    </w:lvlOverride>
  </w:num>
  <w:num w:numId="17">
    <w:abstractNumId w:val="9"/>
  </w:num>
  <w:num w:numId="18">
    <w:abstractNumId w:val="9"/>
  </w:num>
  <w:num w:numId="19">
    <w:abstractNumId w:val="9"/>
  </w:num>
  <w:num w:numId="20">
    <w:abstractNumId w:val="6"/>
  </w:num>
  <w:num w:numId="21">
    <w:abstractNumId w:val="1"/>
  </w:num>
  <w:num w:numId="22">
    <w:abstractNumId w:val="10"/>
  </w:num>
  <w:num w:numId="23">
    <w:abstractNumId w:val="3"/>
  </w:num>
  <w:num w:numId="24">
    <w:abstractNumId w:val="4"/>
  </w:num>
  <w:num w:numId="25">
    <w:abstractNumId w:val="5"/>
    <w:lvlOverride w:ilvl="2">
      <w:lvl w:ilvl="2">
        <w:start w:val="1"/>
        <w:numFmt w:val="decimal"/>
        <w:pStyle w:val="berschrift3"/>
        <w:lvlText w:val="%1.%2.%3"/>
        <w:lvlJc w:val="left"/>
        <w:pPr>
          <w:ind w:left="1080" w:hanging="360"/>
        </w:pPr>
        <w:rPr>
          <w:rFonts w:hint="default"/>
        </w:rPr>
      </w:lvl>
    </w:lvlOverride>
  </w:num>
  <w:num w:numId="26">
    <w:abstractNumId w:val="5"/>
    <w:lvlOverride w:ilvl="2">
      <w:lvl w:ilvl="2">
        <w:start w:val="1"/>
        <w:numFmt w:val="decimal"/>
        <w:pStyle w:val="berschrift3"/>
        <w:lvlText w:val="%1.%2.%3"/>
        <w:lvlJc w:val="left"/>
        <w:pPr>
          <w:ind w:left="1080" w:hanging="360"/>
        </w:pPr>
        <w:rPr>
          <w:rFonts w:hint="default"/>
        </w:rPr>
      </w:lvl>
    </w:lvlOverride>
  </w:num>
  <w:num w:numId="27">
    <w:abstractNumId w:val="5"/>
    <w:lvlOverride w:ilvl="2">
      <w:lvl w:ilvl="2">
        <w:start w:val="1"/>
        <w:numFmt w:val="decimal"/>
        <w:pStyle w:val="berschrift3"/>
        <w:lvlText w:val="%1.%2.%3"/>
        <w:lvlJc w:val="left"/>
        <w:pPr>
          <w:ind w:left="1080" w:hanging="360"/>
        </w:pPr>
        <w:rPr>
          <w:rFonts w:hint="default"/>
        </w:rPr>
      </w:lvl>
    </w:lvlOverride>
  </w:num>
  <w:num w:numId="28">
    <w:abstractNumId w:val="5"/>
    <w:lvlOverride w:ilvl="2">
      <w:lvl w:ilvl="2">
        <w:start w:val="1"/>
        <w:numFmt w:val="decimal"/>
        <w:pStyle w:val="berschrift3"/>
        <w:lvlText w:val="%1.%2.%3"/>
        <w:lvlJc w:val="left"/>
        <w:pPr>
          <w:ind w:left="1080" w:hanging="360"/>
        </w:pPr>
        <w:rPr>
          <w:rFonts w:hint="default"/>
        </w:rPr>
      </w:lvl>
    </w:lvlOverride>
  </w:num>
  <w:num w:numId="29">
    <w:abstractNumId w:val="5"/>
    <w:lvlOverride w:ilvl="2">
      <w:lvl w:ilvl="2">
        <w:start w:val="1"/>
        <w:numFmt w:val="decimal"/>
        <w:pStyle w:val="berschrift3"/>
        <w:lvlText w:val="%1.%2.%3"/>
        <w:lvlJc w:val="left"/>
        <w:pPr>
          <w:ind w:left="1080" w:hanging="360"/>
        </w:pPr>
        <w:rPr>
          <w:rFonts w:hint="default"/>
        </w:rPr>
      </w:lvl>
    </w:lvlOverride>
  </w:num>
  <w:num w:numId="30">
    <w:abstractNumId w:val="5"/>
    <w:lvlOverride w:ilvl="2">
      <w:lvl w:ilvl="2">
        <w:start w:val="1"/>
        <w:numFmt w:val="decimal"/>
        <w:pStyle w:val="berschrift3"/>
        <w:lvlText w:val="%1.%2.%3"/>
        <w:lvlJc w:val="left"/>
        <w:pPr>
          <w:ind w:left="1080" w:hanging="360"/>
        </w:pPr>
        <w:rPr>
          <w:rFonts w:hint="default"/>
        </w:rPr>
      </w:lvl>
    </w:lvlOverride>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5E"/>
    <w:rsid w:val="00037AEF"/>
    <w:rsid w:val="000B318C"/>
    <w:rsid w:val="000C5F51"/>
    <w:rsid w:val="00112C0D"/>
    <w:rsid w:val="00126F37"/>
    <w:rsid w:val="001A2103"/>
    <w:rsid w:val="001E03DE"/>
    <w:rsid w:val="001F6AB8"/>
    <w:rsid w:val="001F7A9F"/>
    <w:rsid w:val="002223B8"/>
    <w:rsid w:val="00271271"/>
    <w:rsid w:val="00296589"/>
    <w:rsid w:val="002B51D8"/>
    <w:rsid w:val="003177B8"/>
    <w:rsid w:val="003A2CFA"/>
    <w:rsid w:val="003B7334"/>
    <w:rsid w:val="00445B6B"/>
    <w:rsid w:val="0044650F"/>
    <w:rsid w:val="004B1B8C"/>
    <w:rsid w:val="005C309C"/>
    <w:rsid w:val="005E14DA"/>
    <w:rsid w:val="005F2BE5"/>
    <w:rsid w:val="00623863"/>
    <w:rsid w:val="0063295E"/>
    <w:rsid w:val="006B686E"/>
    <w:rsid w:val="00735DA2"/>
    <w:rsid w:val="0078533C"/>
    <w:rsid w:val="007C1BF3"/>
    <w:rsid w:val="007F51C6"/>
    <w:rsid w:val="00835CD8"/>
    <w:rsid w:val="008428A7"/>
    <w:rsid w:val="008A6B36"/>
    <w:rsid w:val="008A7911"/>
    <w:rsid w:val="008C2FFA"/>
    <w:rsid w:val="009533B3"/>
    <w:rsid w:val="009935DA"/>
    <w:rsid w:val="009A4FA5"/>
    <w:rsid w:val="009C05F9"/>
    <w:rsid w:val="00A77F6B"/>
    <w:rsid w:val="00AE05FD"/>
    <w:rsid w:val="00AE7DC9"/>
    <w:rsid w:val="00B127D0"/>
    <w:rsid w:val="00BC76E8"/>
    <w:rsid w:val="00C026C7"/>
    <w:rsid w:val="00C1176F"/>
    <w:rsid w:val="00C22DA6"/>
    <w:rsid w:val="00C329C9"/>
    <w:rsid w:val="00CD6932"/>
    <w:rsid w:val="00D00FCC"/>
    <w:rsid w:val="00D43A65"/>
    <w:rsid w:val="00DA114A"/>
    <w:rsid w:val="00DC7E46"/>
    <w:rsid w:val="00DF63FF"/>
    <w:rsid w:val="00E15C59"/>
    <w:rsid w:val="00E52896"/>
    <w:rsid w:val="00E82045"/>
    <w:rsid w:val="00E862BC"/>
    <w:rsid w:val="00F05025"/>
    <w:rsid w:val="00F131AC"/>
    <w:rsid w:val="00F44A67"/>
    <w:rsid w:val="00F9156B"/>
    <w:rsid w:val="00FF0606"/>
    <w:rsid w:val="00FF65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ind w:left="720"/>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2FFA"/>
    <w:pPr>
      <w:spacing w:after="160" w:line="256" w:lineRule="auto"/>
      <w:ind w:left="720"/>
      <w:contextualSpacing/>
    </w:pPr>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ind w:left="720"/>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2FFA"/>
    <w:pPr>
      <w:spacing w:after="160" w:line="256"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4291">
      <w:bodyDiv w:val="1"/>
      <w:marLeft w:val="0"/>
      <w:marRight w:val="0"/>
      <w:marTop w:val="0"/>
      <w:marBottom w:val="0"/>
      <w:divBdr>
        <w:top w:val="none" w:sz="0" w:space="0" w:color="auto"/>
        <w:left w:val="none" w:sz="0" w:space="0" w:color="auto"/>
        <w:bottom w:val="none" w:sz="0" w:space="0" w:color="auto"/>
        <w:right w:val="none" w:sz="0" w:space="0" w:color="auto"/>
      </w:divBdr>
    </w:div>
    <w:div w:id="433675192">
      <w:bodyDiv w:val="1"/>
      <w:marLeft w:val="0"/>
      <w:marRight w:val="0"/>
      <w:marTop w:val="0"/>
      <w:marBottom w:val="0"/>
      <w:divBdr>
        <w:top w:val="none" w:sz="0" w:space="0" w:color="auto"/>
        <w:left w:val="none" w:sz="0" w:space="0" w:color="auto"/>
        <w:bottom w:val="none" w:sz="0" w:space="0" w:color="auto"/>
        <w:right w:val="none" w:sz="0" w:space="0" w:color="auto"/>
      </w:divBdr>
    </w:div>
    <w:div w:id="692803875">
      <w:bodyDiv w:val="1"/>
      <w:marLeft w:val="0"/>
      <w:marRight w:val="0"/>
      <w:marTop w:val="0"/>
      <w:marBottom w:val="0"/>
      <w:divBdr>
        <w:top w:val="none" w:sz="0" w:space="0" w:color="auto"/>
        <w:left w:val="none" w:sz="0" w:space="0" w:color="auto"/>
        <w:bottom w:val="none" w:sz="0" w:space="0" w:color="auto"/>
        <w:right w:val="none" w:sz="0" w:space="0" w:color="auto"/>
      </w:divBdr>
    </w:div>
    <w:div w:id="1441027216">
      <w:bodyDiv w:val="1"/>
      <w:marLeft w:val="0"/>
      <w:marRight w:val="0"/>
      <w:marTop w:val="0"/>
      <w:marBottom w:val="0"/>
      <w:divBdr>
        <w:top w:val="none" w:sz="0" w:space="0" w:color="auto"/>
        <w:left w:val="none" w:sz="0" w:space="0" w:color="auto"/>
        <w:bottom w:val="none" w:sz="0" w:space="0" w:color="auto"/>
        <w:right w:val="none" w:sz="0" w:space="0" w:color="auto"/>
      </w:divBdr>
    </w:div>
    <w:div w:id="21354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sr\AppData\Local\Microsoft\Windows\INetCache\Content.Outlook\K8W1JSMS\Formatvorlage%20meth.-didakt.-Konz.%202016-11-07%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875CB-B071-4F63-A6FF-76D0657A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(3).dotx</Template>
  <TotalTime>0</TotalTime>
  <Pages>5</Pages>
  <Words>1270</Words>
  <Characters>8001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Reuther</dc:creator>
  <cp:lastModifiedBy>Barbian, Markus (LS)</cp:lastModifiedBy>
  <cp:revision>22</cp:revision>
  <cp:lastPrinted>2017-10-16T08:29:00Z</cp:lastPrinted>
  <dcterms:created xsi:type="dcterms:W3CDTF">2017-10-16T08:34:00Z</dcterms:created>
  <dcterms:modified xsi:type="dcterms:W3CDTF">2018-07-31T14:06:00Z</dcterms:modified>
</cp:coreProperties>
</file>