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927"/>
        <w:gridCol w:w="6943"/>
        <w:gridCol w:w="1134"/>
      </w:tblGrid>
      <w:tr w:rsidR="00FF0CA2" w:rsidRPr="00FF0CA2" w:rsidTr="00B27B99">
        <w:tc>
          <w:tcPr>
            <w:tcW w:w="9465" w:type="dxa"/>
            <w:gridSpan w:val="4"/>
          </w:tcPr>
          <w:p w:rsidR="00FF0CA2" w:rsidRPr="00FF0CA2" w:rsidRDefault="00FF0CA2" w:rsidP="00B27B99">
            <w:pPr>
              <w:rPr>
                <w:b/>
                <w:sz w:val="28"/>
                <w:szCs w:val="28"/>
              </w:rPr>
            </w:pPr>
            <w:r w:rsidRPr="00FF0CA2">
              <w:rPr>
                <w:b/>
                <w:sz w:val="28"/>
                <w:szCs w:val="28"/>
              </w:rPr>
              <w:t>Lernziele der Unterrichtseinheit „Biomembran“</w:t>
            </w:r>
          </w:p>
        </w:tc>
      </w:tr>
      <w:tr w:rsidR="00FF0CA2" w:rsidRPr="00FF0CA2" w:rsidTr="00B27B99">
        <w:tc>
          <w:tcPr>
            <w:tcW w:w="9465" w:type="dxa"/>
            <w:gridSpan w:val="4"/>
          </w:tcPr>
          <w:p w:rsidR="00FF0CA2" w:rsidRPr="00FF0CA2" w:rsidRDefault="00FF0CA2" w:rsidP="00B27B99">
            <w:pPr>
              <w:rPr>
                <w:b/>
                <w:sz w:val="28"/>
                <w:szCs w:val="28"/>
              </w:rPr>
            </w:pPr>
            <w:r w:rsidRPr="00FF0CA2">
              <w:rPr>
                <w:b/>
                <w:sz w:val="28"/>
                <w:szCs w:val="28"/>
              </w:rPr>
              <w:t>Name:</w:t>
            </w:r>
            <w:r w:rsidRPr="00FF0CA2">
              <w:rPr>
                <w:b/>
                <w:sz w:val="28"/>
                <w:szCs w:val="28"/>
              </w:rPr>
              <w:tab/>
            </w:r>
            <w:r w:rsidRPr="00FF0CA2">
              <w:rPr>
                <w:b/>
                <w:sz w:val="28"/>
                <w:szCs w:val="28"/>
              </w:rPr>
              <w:tab/>
            </w:r>
            <w:r w:rsidRPr="00FF0CA2">
              <w:rPr>
                <w:b/>
                <w:sz w:val="28"/>
                <w:szCs w:val="28"/>
              </w:rPr>
              <w:tab/>
            </w:r>
            <w:r w:rsidRPr="00FF0CA2">
              <w:rPr>
                <w:b/>
                <w:sz w:val="28"/>
                <w:szCs w:val="28"/>
              </w:rPr>
              <w:tab/>
            </w:r>
            <w:r w:rsidRPr="00FF0CA2">
              <w:rPr>
                <w:b/>
                <w:sz w:val="28"/>
                <w:szCs w:val="28"/>
              </w:rPr>
              <w:tab/>
            </w:r>
            <w:r w:rsidRPr="00FF0CA2">
              <w:rPr>
                <w:b/>
                <w:sz w:val="28"/>
                <w:szCs w:val="28"/>
              </w:rPr>
              <w:tab/>
            </w:r>
            <w:r w:rsidRPr="00FF0CA2">
              <w:rPr>
                <w:b/>
                <w:sz w:val="28"/>
                <w:szCs w:val="28"/>
              </w:rPr>
              <w:tab/>
            </w:r>
            <w:r w:rsidRPr="00FF0CA2">
              <w:rPr>
                <w:b/>
                <w:sz w:val="28"/>
                <w:szCs w:val="28"/>
              </w:rPr>
              <w:tab/>
            </w:r>
            <w:r w:rsidRPr="00FF0CA2">
              <w:rPr>
                <w:b/>
                <w:sz w:val="28"/>
                <w:szCs w:val="28"/>
              </w:rPr>
              <w:tab/>
              <w:t>Datum:</w:t>
            </w:r>
          </w:p>
        </w:tc>
      </w:tr>
      <w:tr w:rsidR="00FF0CA2" w:rsidRPr="00FF0CA2" w:rsidTr="00B27B99">
        <w:tc>
          <w:tcPr>
            <w:tcW w:w="9465" w:type="dxa"/>
            <w:gridSpan w:val="4"/>
          </w:tcPr>
          <w:p w:rsidR="00FF0CA2" w:rsidRPr="00FF0CA2" w:rsidRDefault="00FF0CA2" w:rsidP="00B27B99">
            <w:pPr>
              <w:rPr>
                <w:b/>
                <w:sz w:val="22"/>
                <w:szCs w:val="22"/>
              </w:rPr>
            </w:pPr>
            <w:r w:rsidRPr="00FF0CA2">
              <w:rPr>
                <w:b/>
                <w:sz w:val="22"/>
                <w:szCs w:val="22"/>
              </w:rPr>
              <w:t>Chemische Grundlagen</w:t>
            </w: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  <w:r w:rsidRPr="00FF0CA2"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  <w:r w:rsidRPr="00FF0CA2">
              <w:rPr>
                <w:b/>
                <w:sz w:val="20"/>
                <w:szCs w:val="20"/>
              </w:rPr>
              <w:t>Kenntnisse und Kompetenzen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  <w:r w:rsidRPr="00FF0CA2">
              <w:rPr>
                <w:b/>
                <w:sz w:val="20"/>
                <w:szCs w:val="20"/>
              </w:rPr>
              <w:t>Reflexion</w:t>
            </w: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01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Repro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Elektronenverteilung in unpolaren und polaren Bindungen darstellen.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02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proofErr w:type="spellStart"/>
            <w:r w:rsidRPr="00FF0CA2">
              <w:rPr>
                <w:sz w:val="22"/>
                <w:szCs w:val="22"/>
              </w:rPr>
              <w:t>Reorg</w:t>
            </w:r>
            <w:proofErr w:type="spellEnd"/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Bildung einer unpolaren bzw. polaren Elektronenpaarbindung auf der Basis der Elektro</w:t>
            </w:r>
            <w:r w:rsidR="001E48C6">
              <w:rPr>
                <w:sz w:val="22"/>
                <w:szCs w:val="22"/>
              </w:rPr>
              <w:t>negativität von Atomen erklären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03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proofErr w:type="spellStart"/>
            <w:r w:rsidRPr="00FF0CA2">
              <w:rPr>
                <w:sz w:val="22"/>
                <w:szCs w:val="22"/>
              </w:rPr>
              <w:t>Reorg</w:t>
            </w:r>
            <w:proofErr w:type="spellEnd"/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 xml:space="preserve">Partialladungen und </w:t>
            </w:r>
            <w:r w:rsidR="001E48C6">
              <w:rPr>
                <w:sz w:val="22"/>
                <w:szCs w:val="22"/>
              </w:rPr>
              <w:t>Elementarladungen unterscheiden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04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Repro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 xml:space="preserve">Polaren Aufbau eines </w:t>
            </w:r>
            <w:r w:rsidR="001E48C6">
              <w:rPr>
                <w:sz w:val="22"/>
                <w:szCs w:val="22"/>
              </w:rPr>
              <w:t>Wassermoleküls darstellen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05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Repro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Wirkung von Wasser als Lösungsmittel auf der Molekül- bzw. Tei</w:t>
            </w:r>
            <w:r w:rsidRPr="00FF0CA2">
              <w:rPr>
                <w:sz w:val="22"/>
                <w:szCs w:val="22"/>
              </w:rPr>
              <w:t>l</w:t>
            </w:r>
            <w:r w:rsidR="001E48C6">
              <w:rPr>
                <w:sz w:val="22"/>
                <w:szCs w:val="22"/>
              </w:rPr>
              <w:t>chenebene beschreiben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06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proofErr w:type="spellStart"/>
            <w:r w:rsidRPr="00FF0CA2">
              <w:rPr>
                <w:sz w:val="22"/>
                <w:szCs w:val="22"/>
              </w:rPr>
              <w:t>Reorg</w:t>
            </w:r>
            <w:proofErr w:type="spellEnd"/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Wasserlösliche (hydrophile) Teilchen bzw. Moleküle von wasseru</w:t>
            </w:r>
            <w:r w:rsidRPr="00FF0CA2">
              <w:rPr>
                <w:sz w:val="22"/>
                <w:szCs w:val="22"/>
              </w:rPr>
              <w:t>n</w:t>
            </w:r>
            <w:r w:rsidRPr="00FF0CA2">
              <w:rPr>
                <w:sz w:val="22"/>
                <w:szCs w:val="22"/>
              </w:rPr>
              <w:t>löslic</w:t>
            </w:r>
            <w:r w:rsidR="001E48C6">
              <w:rPr>
                <w:sz w:val="22"/>
                <w:szCs w:val="22"/>
              </w:rPr>
              <w:t>hen (hydrophoben) unterscheiden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07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Trans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Wasserlöslichkeit von komplex aufgebauten, or</w:t>
            </w:r>
            <w:r w:rsidR="001E48C6">
              <w:rPr>
                <w:sz w:val="22"/>
                <w:szCs w:val="22"/>
              </w:rPr>
              <w:t>ganischen Molekülen einschätzen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9465" w:type="dxa"/>
            <w:gridSpan w:val="4"/>
          </w:tcPr>
          <w:p w:rsidR="00FF0CA2" w:rsidRPr="00FF0CA2" w:rsidRDefault="00FF0CA2" w:rsidP="00B27B99">
            <w:pPr>
              <w:rPr>
                <w:b/>
                <w:sz w:val="22"/>
                <w:szCs w:val="22"/>
              </w:rPr>
            </w:pPr>
            <w:r w:rsidRPr="00FF0CA2">
              <w:rPr>
                <w:b/>
                <w:sz w:val="22"/>
                <w:szCs w:val="22"/>
              </w:rPr>
              <w:t xml:space="preserve">Chemischer Aufbau von Membranlipiden </w:t>
            </w: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  <w:r w:rsidRPr="00FF0CA2"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  <w:r w:rsidRPr="00FF0CA2">
              <w:rPr>
                <w:b/>
                <w:sz w:val="20"/>
                <w:szCs w:val="20"/>
              </w:rPr>
              <w:t>Kenntnisse und Kompetenzen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  <w:r w:rsidRPr="00FF0CA2">
              <w:rPr>
                <w:b/>
                <w:sz w:val="20"/>
                <w:szCs w:val="20"/>
              </w:rPr>
              <w:t>Reflexion</w:t>
            </w: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08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Repro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Chemischen Aufbau von Fettsäuren (Carbonsäuren) und von Glyc</w:t>
            </w:r>
            <w:r w:rsidRPr="00FF0CA2">
              <w:rPr>
                <w:sz w:val="22"/>
                <w:szCs w:val="22"/>
              </w:rPr>
              <w:t>e</w:t>
            </w:r>
            <w:r w:rsidRPr="00FF0CA2">
              <w:rPr>
                <w:sz w:val="22"/>
                <w:szCs w:val="22"/>
              </w:rPr>
              <w:t xml:space="preserve">rol mit Strukturformeln </w:t>
            </w:r>
            <w:r w:rsidR="001E48C6">
              <w:rPr>
                <w:sz w:val="22"/>
                <w:szCs w:val="22"/>
              </w:rPr>
              <w:t>darstellen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09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proofErr w:type="spellStart"/>
            <w:r w:rsidRPr="00FF0CA2">
              <w:rPr>
                <w:sz w:val="22"/>
                <w:szCs w:val="22"/>
              </w:rPr>
              <w:t>Reorg</w:t>
            </w:r>
            <w:proofErr w:type="spellEnd"/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Hydroxyl- und Carboxylgruppe als funktionelle Gruppen erkennen.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rPr>
          <w:trHeight w:val="523"/>
        </w:trPr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10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Repro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Bildung einer Esterbindung in der Reaktion des Alkohols Glycerol mit einer Carbonsäure</w:t>
            </w:r>
            <w:r w:rsidR="001E48C6">
              <w:rPr>
                <w:sz w:val="22"/>
                <w:szCs w:val="22"/>
              </w:rPr>
              <w:t xml:space="preserve"> mit Strukturformeln darstellen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rPr>
          <w:trHeight w:val="201"/>
        </w:trPr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11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Repro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 xml:space="preserve">Reaktionstypen Kondensation </w:t>
            </w:r>
            <w:r w:rsidR="001E48C6">
              <w:rPr>
                <w:sz w:val="22"/>
                <w:szCs w:val="22"/>
              </w:rPr>
              <w:t>und Hydrolyse kennen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12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proofErr w:type="spellStart"/>
            <w:r w:rsidRPr="00FF0CA2">
              <w:rPr>
                <w:sz w:val="22"/>
                <w:szCs w:val="22"/>
              </w:rPr>
              <w:t>Reorg</w:t>
            </w:r>
            <w:proofErr w:type="spellEnd"/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Bildung von Triglyceriden in Reaktionsgleichungen mit Strukturfo</w:t>
            </w:r>
            <w:r w:rsidRPr="00FF0CA2">
              <w:rPr>
                <w:sz w:val="22"/>
                <w:szCs w:val="22"/>
              </w:rPr>
              <w:t>r</w:t>
            </w:r>
            <w:r w:rsidR="001E48C6">
              <w:rPr>
                <w:sz w:val="22"/>
                <w:szCs w:val="22"/>
              </w:rPr>
              <w:t>meln darstellen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13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Repro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 xml:space="preserve">Chemischen Aufbau eines Membranlipids am Beispiel des </w:t>
            </w:r>
            <w:proofErr w:type="spellStart"/>
            <w:r w:rsidRPr="00FF0CA2">
              <w:rPr>
                <w:sz w:val="22"/>
                <w:szCs w:val="22"/>
              </w:rPr>
              <w:t>Pho</w:t>
            </w:r>
            <w:r w:rsidRPr="00FF0CA2">
              <w:rPr>
                <w:sz w:val="22"/>
                <w:szCs w:val="22"/>
              </w:rPr>
              <w:t>s</w:t>
            </w:r>
            <w:r w:rsidRPr="00FF0CA2">
              <w:rPr>
                <w:sz w:val="22"/>
                <w:szCs w:val="22"/>
              </w:rPr>
              <w:t>phatidy</w:t>
            </w:r>
            <w:r w:rsidR="001E48C6">
              <w:rPr>
                <w:sz w:val="22"/>
                <w:szCs w:val="22"/>
              </w:rPr>
              <w:t>lcholins</w:t>
            </w:r>
            <w:proofErr w:type="spellEnd"/>
            <w:r w:rsidR="001E48C6">
              <w:rPr>
                <w:sz w:val="22"/>
                <w:szCs w:val="22"/>
              </w:rPr>
              <w:t xml:space="preserve"> schematisch darstellen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14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proofErr w:type="spellStart"/>
            <w:r w:rsidRPr="00FF0CA2">
              <w:rPr>
                <w:sz w:val="22"/>
                <w:szCs w:val="22"/>
              </w:rPr>
              <w:t>Reorg</w:t>
            </w:r>
            <w:proofErr w:type="spellEnd"/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Hydrophile und hydrophobe Anteile einer Carbonsäure bestimmen.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15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proofErr w:type="spellStart"/>
            <w:r w:rsidRPr="00FF0CA2">
              <w:rPr>
                <w:sz w:val="22"/>
                <w:szCs w:val="22"/>
              </w:rPr>
              <w:t>Reorg</w:t>
            </w:r>
            <w:proofErr w:type="spellEnd"/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Hydrophile und hydrophobe Anteile von Triglyceriden und Membra</w:t>
            </w:r>
            <w:r w:rsidRPr="00FF0CA2">
              <w:rPr>
                <w:sz w:val="22"/>
                <w:szCs w:val="22"/>
              </w:rPr>
              <w:t>n</w:t>
            </w:r>
            <w:r w:rsidR="001E48C6">
              <w:rPr>
                <w:sz w:val="22"/>
                <w:szCs w:val="22"/>
              </w:rPr>
              <w:t>lipiden bestimmen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16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Trans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Bildung eines Membranlipids in einer Reaktionsgleichung mit Stru</w:t>
            </w:r>
            <w:r w:rsidRPr="00FF0CA2">
              <w:rPr>
                <w:sz w:val="22"/>
                <w:szCs w:val="22"/>
              </w:rPr>
              <w:t>k</w:t>
            </w:r>
            <w:r w:rsidR="001E48C6">
              <w:rPr>
                <w:sz w:val="22"/>
                <w:szCs w:val="22"/>
              </w:rPr>
              <w:t>turformeln darstellen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9465" w:type="dxa"/>
            <w:gridSpan w:val="4"/>
          </w:tcPr>
          <w:p w:rsidR="00FF0CA2" w:rsidRPr="00FF0CA2" w:rsidRDefault="00FF0CA2" w:rsidP="00B27B99">
            <w:pPr>
              <w:rPr>
                <w:b/>
                <w:sz w:val="22"/>
                <w:szCs w:val="22"/>
              </w:rPr>
            </w:pPr>
            <w:r w:rsidRPr="00FF0CA2">
              <w:rPr>
                <w:b/>
                <w:sz w:val="22"/>
                <w:szCs w:val="22"/>
              </w:rPr>
              <w:t>Modellhafter Aufbau und Funktion der Biomembran</w:t>
            </w: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  <w:r w:rsidRPr="00FF0CA2"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  <w:r w:rsidRPr="00FF0CA2">
              <w:rPr>
                <w:b/>
                <w:sz w:val="20"/>
                <w:szCs w:val="20"/>
              </w:rPr>
              <w:t>Kenntnisse und Kompetenzen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b/>
                <w:sz w:val="20"/>
                <w:szCs w:val="20"/>
              </w:rPr>
            </w:pPr>
            <w:r w:rsidRPr="00FF0CA2">
              <w:rPr>
                <w:b/>
                <w:sz w:val="20"/>
                <w:szCs w:val="20"/>
              </w:rPr>
              <w:t>Reflexion</w:t>
            </w: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17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Repro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Aufbau der Biomembran (Elementarmembran) nach dem Fluid-Mosaik-Modell mit den Bestandteilen Lipiddoppelschicht, periphere und integrale Membranproteine, sowie Transmembran</w:t>
            </w:r>
            <w:r w:rsidR="001E48C6">
              <w:rPr>
                <w:sz w:val="22"/>
                <w:szCs w:val="22"/>
              </w:rPr>
              <w:t>proteine schematisch darstellen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18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Repro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F</w:t>
            </w:r>
            <w:r w:rsidR="001E48C6">
              <w:rPr>
                <w:sz w:val="22"/>
                <w:szCs w:val="22"/>
              </w:rPr>
              <w:t>unktionen der Biomembran nennen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19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proofErr w:type="spellStart"/>
            <w:r w:rsidRPr="00FF0CA2">
              <w:rPr>
                <w:sz w:val="22"/>
                <w:szCs w:val="22"/>
              </w:rPr>
              <w:t>Reorg</w:t>
            </w:r>
            <w:proofErr w:type="spellEnd"/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Rolle der Lipiddoppelschicht und der Membranproteine im Stoffau</w:t>
            </w:r>
            <w:r w:rsidRPr="00FF0CA2">
              <w:rPr>
                <w:sz w:val="22"/>
                <w:szCs w:val="22"/>
              </w:rPr>
              <w:t>s</w:t>
            </w:r>
            <w:r w:rsidR="001E48C6">
              <w:rPr>
                <w:sz w:val="22"/>
                <w:szCs w:val="22"/>
              </w:rPr>
              <w:t>tausch der Zelle erläutern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20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Trans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Bedeutung der einzelnen Membranbestandteile für die jeweiligen Fun</w:t>
            </w:r>
            <w:r w:rsidR="001E48C6">
              <w:rPr>
                <w:sz w:val="22"/>
                <w:szCs w:val="22"/>
              </w:rPr>
              <w:t>ktionen der Biomembran erkennen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21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Trans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Biologische Bedeutung der chemischen Veränderung von Membra</w:t>
            </w:r>
            <w:r w:rsidRPr="00FF0CA2">
              <w:rPr>
                <w:sz w:val="22"/>
                <w:szCs w:val="22"/>
              </w:rPr>
              <w:t>n</w:t>
            </w:r>
            <w:r w:rsidRPr="00FF0CA2">
              <w:rPr>
                <w:sz w:val="22"/>
                <w:szCs w:val="22"/>
              </w:rPr>
              <w:t>lipiden und –</w:t>
            </w:r>
            <w:proofErr w:type="spellStart"/>
            <w:r w:rsidRPr="00FF0CA2">
              <w:rPr>
                <w:sz w:val="22"/>
                <w:szCs w:val="22"/>
              </w:rPr>
              <w:t>proteinen</w:t>
            </w:r>
            <w:proofErr w:type="spellEnd"/>
            <w:r w:rsidRPr="00FF0CA2">
              <w:rPr>
                <w:sz w:val="22"/>
                <w:szCs w:val="22"/>
              </w:rPr>
              <w:t xml:space="preserve"> durch Bindung von Kohlenhydraten (</w:t>
            </w:r>
            <w:proofErr w:type="spellStart"/>
            <w:r w:rsidRPr="00FF0CA2">
              <w:rPr>
                <w:sz w:val="22"/>
                <w:szCs w:val="22"/>
              </w:rPr>
              <w:t>Glykos</w:t>
            </w:r>
            <w:r w:rsidRPr="00FF0CA2">
              <w:rPr>
                <w:sz w:val="22"/>
                <w:szCs w:val="22"/>
              </w:rPr>
              <w:t>y</w:t>
            </w:r>
            <w:r w:rsidR="001E48C6">
              <w:rPr>
                <w:sz w:val="22"/>
                <w:szCs w:val="22"/>
              </w:rPr>
              <w:t>lierung</w:t>
            </w:r>
            <w:proofErr w:type="spellEnd"/>
            <w:r w:rsidR="001E48C6">
              <w:rPr>
                <w:sz w:val="22"/>
                <w:szCs w:val="22"/>
              </w:rPr>
              <w:t>) einschätzen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461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22</w:t>
            </w:r>
          </w:p>
        </w:tc>
        <w:tc>
          <w:tcPr>
            <w:tcW w:w="927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Trans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Funktion der Membranproteine bei der Zell-Zell-Kommunikation e</w:t>
            </w:r>
            <w:r w:rsidRPr="00FF0CA2">
              <w:rPr>
                <w:sz w:val="22"/>
                <w:szCs w:val="22"/>
              </w:rPr>
              <w:t>r</w:t>
            </w:r>
            <w:r w:rsidR="001E48C6">
              <w:rPr>
                <w:sz w:val="22"/>
                <w:szCs w:val="22"/>
              </w:rPr>
              <w:t>läutern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1388" w:type="dxa"/>
            <w:gridSpan w:val="2"/>
          </w:tcPr>
          <w:p w:rsidR="00FF0CA2" w:rsidRPr="00FF0CA2" w:rsidRDefault="00FF0CA2" w:rsidP="00B27B99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</w:t>
            </w:r>
            <w:r w:rsidRPr="00FF0CA2">
              <w:rPr>
                <w:b/>
                <w:sz w:val="22"/>
                <w:szCs w:val="22"/>
              </w:rPr>
              <w:t>rinzi</w:t>
            </w:r>
            <w:r>
              <w:rPr>
                <w:b/>
                <w:sz w:val="22"/>
                <w:szCs w:val="22"/>
              </w:rPr>
              <w:t>-</w:t>
            </w:r>
            <w:r w:rsidRPr="00FF0CA2">
              <w:rPr>
                <w:b/>
                <w:sz w:val="22"/>
                <w:szCs w:val="22"/>
              </w:rPr>
              <w:t>pielles</w:t>
            </w:r>
            <w:proofErr w:type="spellEnd"/>
          </w:p>
          <w:p w:rsidR="00FF0CA2" w:rsidRPr="00FF0CA2" w:rsidRDefault="00FF0CA2" w:rsidP="00B27B99">
            <w:pPr>
              <w:rPr>
                <w:b/>
                <w:sz w:val="22"/>
                <w:szCs w:val="22"/>
              </w:rPr>
            </w:pPr>
            <w:r w:rsidRPr="00FF0CA2">
              <w:rPr>
                <w:b/>
                <w:sz w:val="22"/>
                <w:szCs w:val="22"/>
              </w:rPr>
              <w:t>Lernziel</w:t>
            </w:r>
          </w:p>
        </w:tc>
        <w:tc>
          <w:tcPr>
            <w:tcW w:w="6943" w:type="dxa"/>
          </w:tcPr>
          <w:p w:rsidR="00FF0CA2" w:rsidRPr="00FF0CA2" w:rsidRDefault="00FF0CA2" w:rsidP="00B27B99">
            <w:pPr>
              <w:rPr>
                <w:b/>
                <w:sz w:val="22"/>
                <w:szCs w:val="22"/>
              </w:rPr>
            </w:pPr>
            <w:r w:rsidRPr="00FF0CA2">
              <w:rPr>
                <w:b/>
                <w:sz w:val="22"/>
                <w:szCs w:val="22"/>
              </w:rPr>
              <w:t>Bedeutung der Biomembran für die Zelle als selektiv offenes System begreifen und den Zusammenhang zwischen Funktion und chemischem</w:t>
            </w:r>
            <w:r w:rsidR="001E48C6">
              <w:rPr>
                <w:b/>
                <w:sz w:val="22"/>
                <w:szCs w:val="22"/>
              </w:rPr>
              <w:t xml:space="preserve"> Aufbau der Biomembran erkennen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rPr>
                <w:sz w:val="22"/>
                <w:szCs w:val="22"/>
              </w:rPr>
            </w:pPr>
          </w:p>
        </w:tc>
      </w:tr>
      <w:tr w:rsidR="00FF0CA2" w:rsidRPr="00FF0CA2" w:rsidTr="00B27B99">
        <w:tc>
          <w:tcPr>
            <w:tcW w:w="1388" w:type="dxa"/>
            <w:gridSpan w:val="2"/>
          </w:tcPr>
          <w:p w:rsidR="00FF0CA2" w:rsidRPr="00FF0CA2" w:rsidRDefault="00FF0CA2" w:rsidP="00B27B99">
            <w:pPr>
              <w:rPr>
                <w:b/>
                <w:sz w:val="22"/>
                <w:szCs w:val="22"/>
              </w:rPr>
            </w:pPr>
          </w:p>
        </w:tc>
        <w:tc>
          <w:tcPr>
            <w:tcW w:w="6943" w:type="dxa"/>
          </w:tcPr>
          <w:p w:rsidR="00FF0CA2" w:rsidRPr="00FF0CA2" w:rsidRDefault="00FF0CA2" w:rsidP="00B27B99">
            <w:pPr>
              <w:jc w:val="right"/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wird gut / sehr gut beherrscht =</w:t>
            </w:r>
          </w:p>
          <w:p w:rsidR="00FF0CA2" w:rsidRPr="00FF0CA2" w:rsidRDefault="00FF0CA2" w:rsidP="00B27B99">
            <w:pPr>
              <w:jc w:val="right"/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 xml:space="preserve">wird schlecht / gar nicht beherrscht = </w:t>
            </w:r>
          </w:p>
          <w:p w:rsidR="00FF0CA2" w:rsidRPr="00FF0CA2" w:rsidRDefault="00FF0CA2" w:rsidP="00B27B99">
            <w:pPr>
              <w:jc w:val="right"/>
              <w:rPr>
                <w:b/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 xml:space="preserve">kann nicht beurteilt werden =        </w:t>
            </w:r>
          </w:p>
        </w:tc>
        <w:tc>
          <w:tcPr>
            <w:tcW w:w="1134" w:type="dxa"/>
          </w:tcPr>
          <w:p w:rsidR="00FF0CA2" w:rsidRPr="00FF0CA2" w:rsidRDefault="00FF0CA2" w:rsidP="00B27B99">
            <w:pPr>
              <w:jc w:val="center"/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+ / ++</w:t>
            </w:r>
          </w:p>
          <w:p w:rsidR="00FF0CA2" w:rsidRPr="00FF0CA2" w:rsidRDefault="00FF0CA2" w:rsidP="00B27B99">
            <w:pPr>
              <w:jc w:val="center"/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- / --</w:t>
            </w:r>
          </w:p>
          <w:p w:rsidR="00FF0CA2" w:rsidRPr="00FF0CA2" w:rsidRDefault="00FF0CA2" w:rsidP="00B27B99">
            <w:pPr>
              <w:jc w:val="center"/>
              <w:rPr>
                <w:sz w:val="22"/>
                <w:szCs w:val="22"/>
              </w:rPr>
            </w:pPr>
            <w:r w:rsidRPr="00FF0CA2">
              <w:rPr>
                <w:sz w:val="22"/>
                <w:szCs w:val="22"/>
              </w:rPr>
              <w:t>?</w:t>
            </w:r>
          </w:p>
        </w:tc>
      </w:tr>
    </w:tbl>
    <w:p w:rsidR="00CD6932" w:rsidRPr="0028282C" w:rsidRDefault="00CD6932" w:rsidP="008B28FB">
      <w:pPr>
        <w:rPr>
          <w:sz w:val="2"/>
          <w:szCs w:val="2"/>
        </w:rPr>
      </w:pPr>
    </w:p>
    <w:sectPr w:rsidR="00CD6932" w:rsidRPr="0028282C" w:rsidSect="00333A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69F" w:rsidRDefault="0009169F" w:rsidP="001E03DE">
      <w:r>
        <w:separator/>
      </w:r>
    </w:p>
  </w:endnote>
  <w:endnote w:type="continuationSeparator" w:id="0">
    <w:p w:rsidR="0009169F" w:rsidRDefault="0009169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92" w:rsidRDefault="0050769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92" w:rsidRDefault="0050769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507692" w:rsidP="003544E8">
          <w:pPr>
            <w:pStyle w:val="Fuzeile"/>
          </w:pPr>
          <w:r>
            <w:t>Biotechnologie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507692" w:rsidP="003544E8">
          <w:pPr>
            <w:pStyle w:val="Fuzeile"/>
          </w:pPr>
          <w:r>
            <w:t>Fachcoaching zur Unterrichtseinheit „Biomembran“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28282C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69F" w:rsidRDefault="0009169F" w:rsidP="001E03DE">
      <w:r>
        <w:separator/>
      </w:r>
    </w:p>
  </w:footnote>
  <w:footnote w:type="continuationSeparator" w:id="0">
    <w:p w:rsidR="0009169F" w:rsidRDefault="0009169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92" w:rsidRDefault="0050769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92" w:rsidRDefault="0050769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29B86E" wp14:editId="1195162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1"/>
  </w:num>
  <w:num w:numId="23">
    <w:abstractNumId w:val="4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09169F"/>
    <w:rsid w:val="001A2103"/>
    <w:rsid w:val="001E03DE"/>
    <w:rsid w:val="001E48C6"/>
    <w:rsid w:val="002223B8"/>
    <w:rsid w:val="002374E0"/>
    <w:rsid w:val="0028282C"/>
    <w:rsid w:val="00296589"/>
    <w:rsid w:val="00333A7F"/>
    <w:rsid w:val="00445B6B"/>
    <w:rsid w:val="0044650F"/>
    <w:rsid w:val="00507692"/>
    <w:rsid w:val="00596508"/>
    <w:rsid w:val="005C309C"/>
    <w:rsid w:val="00683E94"/>
    <w:rsid w:val="00755721"/>
    <w:rsid w:val="008A6B36"/>
    <w:rsid w:val="008A7911"/>
    <w:rsid w:val="008B28FB"/>
    <w:rsid w:val="008C05B1"/>
    <w:rsid w:val="009533B3"/>
    <w:rsid w:val="009935DA"/>
    <w:rsid w:val="009C05F9"/>
    <w:rsid w:val="00B127D0"/>
    <w:rsid w:val="00C1176F"/>
    <w:rsid w:val="00C22DA6"/>
    <w:rsid w:val="00C329C9"/>
    <w:rsid w:val="00CD6932"/>
    <w:rsid w:val="00D227AB"/>
    <w:rsid w:val="00D40415"/>
    <w:rsid w:val="00DA114A"/>
    <w:rsid w:val="00DC7E46"/>
    <w:rsid w:val="00E11C28"/>
    <w:rsid w:val="00E15C59"/>
    <w:rsid w:val="00E82045"/>
    <w:rsid w:val="00E95851"/>
    <w:rsid w:val="00F131AC"/>
    <w:rsid w:val="00F44A67"/>
    <w:rsid w:val="00FF0606"/>
    <w:rsid w:val="00FF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57C64-3D63-443C-BE60-A211E401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Barbian, Markus (LS)</cp:lastModifiedBy>
  <cp:revision>8</cp:revision>
  <cp:lastPrinted>2018-04-10T09:19:00Z</cp:lastPrinted>
  <dcterms:created xsi:type="dcterms:W3CDTF">2017-10-17T09:31:00Z</dcterms:created>
  <dcterms:modified xsi:type="dcterms:W3CDTF">2018-07-30T07:58:00Z</dcterms:modified>
</cp:coreProperties>
</file>