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Pr="0036717B" w:rsidRDefault="00783C3C" w:rsidP="0044650F">
      <w:pPr>
        <w:rPr>
          <w:b/>
          <w:sz w:val="32"/>
          <w:szCs w:val="32"/>
        </w:rPr>
      </w:pPr>
      <w:r w:rsidRPr="0036717B">
        <w:rPr>
          <w:b/>
          <w:sz w:val="32"/>
          <w:szCs w:val="32"/>
        </w:rPr>
        <w:t xml:space="preserve">Checkliste </w:t>
      </w:r>
      <w:r w:rsidR="0036717B" w:rsidRPr="0036717B">
        <w:rPr>
          <w:b/>
          <w:sz w:val="32"/>
          <w:szCs w:val="32"/>
        </w:rPr>
        <w:t>„</w:t>
      </w:r>
      <w:r w:rsidR="00D0319B">
        <w:rPr>
          <w:b/>
          <w:sz w:val="32"/>
          <w:szCs w:val="32"/>
        </w:rPr>
        <w:t>Aufgaben</w:t>
      </w:r>
      <w:r w:rsidR="0058703D">
        <w:rPr>
          <w:b/>
          <w:sz w:val="32"/>
          <w:szCs w:val="32"/>
        </w:rPr>
        <w:t xml:space="preserve"> und Zuständigkeiten</w:t>
      </w:r>
      <w:r w:rsidR="00D0319B">
        <w:rPr>
          <w:b/>
          <w:sz w:val="32"/>
          <w:szCs w:val="32"/>
        </w:rPr>
        <w:t xml:space="preserve"> in der Integration</w:t>
      </w:r>
      <w:r w:rsidR="0036717B" w:rsidRPr="0036717B">
        <w:rPr>
          <w:b/>
          <w:sz w:val="32"/>
          <w:szCs w:val="32"/>
        </w:rPr>
        <w:t>“</w:t>
      </w:r>
      <w:r w:rsidR="00A7604E">
        <w:rPr>
          <w:b/>
          <w:sz w:val="32"/>
          <w:szCs w:val="32"/>
        </w:rPr>
        <w:t xml:space="preserve"> (leistungsstarke Lernende)</w:t>
      </w:r>
    </w:p>
    <w:p w:rsidR="0036717B" w:rsidRDefault="0036717B" w:rsidP="0036717B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  <w:gridCol w:w="4252"/>
      </w:tblGrid>
      <w:tr w:rsidR="00D0319B" w:rsidTr="00A7604E">
        <w:trPr>
          <w:trHeight w:val="340"/>
        </w:trPr>
        <w:tc>
          <w:tcPr>
            <w:tcW w:w="10632" w:type="dxa"/>
          </w:tcPr>
          <w:p w:rsidR="00D0319B" w:rsidRPr="002B3691" w:rsidRDefault="00D0319B" w:rsidP="00285B2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Aufgabe</w:t>
            </w:r>
            <w:r w:rsidR="0058703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52" w:type="dxa"/>
          </w:tcPr>
          <w:p w:rsidR="00D0319B" w:rsidRDefault="00D0319B" w:rsidP="0036717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Zuständige Person/en</w:t>
            </w:r>
          </w:p>
        </w:tc>
      </w:tr>
      <w:tr w:rsidR="00D0319B" w:rsidTr="00A7604E">
        <w:tc>
          <w:tcPr>
            <w:tcW w:w="10632" w:type="dxa"/>
            <w:vAlign w:val="center"/>
          </w:tcPr>
          <w:p w:rsidR="00D0319B" w:rsidRPr="0058703D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Schulentwicklung: Entwicklung und Weiterentwicklung des Schulkonzepts für die Förderung leistungsstarker Lernender innerhalb eines Konzepts zur Förderung eingewanderter Schülerinnen und Schülern; Professionalisierung des Kollegiums; Qualitätsmanagement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c>
          <w:tcPr>
            <w:tcW w:w="10632" w:type="dxa"/>
            <w:vAlign w:val="center"/>
          </w:tcPr>
          <w:p w:rsidR="00D0319B" w:rsidRPr="0058703D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Zuteilung der Kolleginnen und Kollegen zu Aufgaben und Maßnahmen für diese Schülergruppe vorrangig nach ihrer Expertise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c>
          <w:tcPr>
            <w:tcW w:w="10632" w:type="dxa"/>
            <w:vAlign w:val="center"/>
          </w:tcPr>
          <w:p w:rsidR="00D0319B" w:rsidRPr="0058703D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Kommunikation mit kooperierenden Schulen und außerschulischen, z. B. kommunalen Stellen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rPr>
          <w:trHeight w:val="510"/>
        </w:trPr>
        <w:tc>
          <w:tcPr>
            <w:tcW w:w="10632" w:type="dxa"/>
            <w:vAlign w:val="center"/>
          </w:tcPr>
          <w:p w:rsidR="00D0319B" w:rsidRPr="0058703D" w:rsidRDefault="00D0319B" w:rsidP="0058703D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stundenplanerische Organisation und Verwaltung</w:t>
            </w: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 xml:space="preserve"> </w:t>
            </w: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der Lernenden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c>
          <w:tcPr>
            <w:tcW w:w="10632" w:type="dxa"/>
            <w:vAlign w:val="center"/>
          </w:tcPr>
          <w:p w:rsidR="00D0319B" w:rsidRPr="0058703D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stundenplanerische Organisation und Verwaltung</w:t>
            </w:r>
            <w:r w:rsidR="0058703D" w:rsidRPr="0058703D">
              <w:rPr>
                <w:rFonts w:ascii="Roboto" w:hAnsi="Roboto"/>
                <w:color w:val="4D4D4D"/>
                <w:sz w:val="24"/>
                <w:szCs w:val="24"/>
              </w:rPr>
              <w:t xml:space="preserve"> </w:t>
            </w:r>
            <w:r w:rsidR="0058703D" w:rsidRPr="0058703D">
              <w:rPr>
                <w:rFonts w:ascii="Roboto" w:hAnsi="Roboto"/>
                <w:color w:val="4D4D4D"/>
                <w:sz w:val="24"/>
                <w:szCs w:val="24"/>
              </w:rPr>
              <w:t>der Unterstützungsmaßnahmen und gegebenenfalls -materialien bezogen auf die VKL-Schülerinnen und -Schüler (z. B. Förderunterricht/-maßnahmen, Hausaufgabenbetreuung, Schülermentorinnen und -mentoren, gegebenenfalls außerschulische Unterstützung, Formulare, etc.)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c>
          <w:tcPr>
            <w:tcW w:w="10632" w:type="dxa"/>
            <w:vAlign w:val="center"/>
          </w:tcPr>
          <w:p w:rsidR="00D0319B" w:rsidRPr="0058703D" w:rsidRDefault="00D0319B" w:rsidP="0058703D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stundenplanerische Organisation und Verwaltung</w:t>
            </w:r>
            <w:r w:rsidR="0058703D">
              <w:rPr>
                <w:rFonts w:ascii="Roboto" w:hAnsi="Roboto"/>
                <w:color w:val="4D4D4D"/>
                <w:sz w:val="24"/>
                <w:szCs w:val="24"/>
              </w:rPr>
              <w:t>:</w:t>
            </w:r>
            <w:r w:rsidR="0058703D" w:rsidRPr="0058703D">
              <w:rPr>
                <w:rFonts w:ascii="Roboto" w:hAnsi="Roboto"/>
                <w:color w:val="4D4D4D"/>
                <w:sz w:val="24"/>
                <w:szCs w:val="24"/>
              </w:rPr>
              <w:t xml:space="preserve"> </w:t>
            </w:r>
            <w:r w:rsidR="0058703D" w:rsidRPr="0058703D">
              <w:rPr>
                <w:rFonts w:ascii="Roboto" w:hAnsi="Roboto"/>
                <w:color w:val="4D4D4D"/>
                <w:sz w:val="24"/>
                <w:szCs w:val="24"/>
              </w:rPr>
              <w:t>Information des Kollegiums darüber (Stundenplan</w:t>
            </w:r>
            <w:r w:rsidR="00A7604E">
              <w:rPr>
                <w:rFonts w:ascii="Roboto" w:hAnsi="Roboto"/>
                <w:color w:val="4D4D4D"/>
                <w:sz w:val="24"/>
                <w:szCs w:val="24"/>
              </w:rPr>
              <w:t xml:space="preserve"> besonders in der Phase der</w:t>
            </w:r>
            <w:r w:rsidR="00623847">
              <w:rPr>
                <w:rFonts w:ascii="Roboto" w:hAnsi="Roboto"/>
                <w:color w:val="4D4D4D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7604E">
              <w:rPr>
                <w:rFonts w:ascii="Roboto" w:hAnsi="Roboto"/>
                <w:color w:val="4D4D4D"/>
                <w:sz w:val="24"/>
                <w:szCs w:val="24"/>
              </w:rPr>
              <w:t>Teilintegration</w:t>
            </w:r>
            <w:r w:rsidR="0058703D" w:rsidRPr="0058703D">
              <w:rPr>
                <w:rFonts w:ascii="Roboto" w:hAnsi="Roboto"/>
                <w:color w:val="4D4D4D"/>
                <w:sz w:val="24"/>
                <w:szCs w:val="24"/>
              </w:rPr>
              <w:t>, Zuordnung zu außerunterrichtlichen Veranstaltungen, etc.)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rPr>
          <w:trHeight w:val="67"/>
        </w:trPr>
        <w:tc>
          <w:tcPr>
            <w:tcW w:w="10632" w:type="dxa"/>
            <w:vAlign w:val="center"/>
          </w:tcPr>
          <w:p w:rsidR="00D0319B" w:rsidRPr="0058703D" w:rsidRDefault="0058703D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Kommunikation mit den Eltern/Vormündern (Aufnahmegespräch, Information über die Möglichkeiten der Förderung, Unterstützungsmöglichkeiten der Eltern, Elternpartizipation, etc.)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19B" w:rsidTr="00A7604E">
        <w:tc>
          <w:tcPr>
            <w:tcW w:w="10632" w:type="dxa"/>
            <w:vAlign w:val="center"/>
          </w:tcPr>
          <w:p w:rsidR="00D0319B" w:rsidRPr="0058703D" w:rsidRDefault="0058703D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Diagnostik (Eingangsdiagnostik, Förderdiagnostik, Übergangsdiagnostik) mit dem Blick auf das Leistungsprofil</w:t>
            </w:r>
          </w:p>
        </w:tc>
        <w:tc>
          <w:tcPr>
            <w:tcW w:w="4252" w:type="dxa"/>
            <w:vAlign w:val="center"/>
          </w:tcPr>
          <w:p w:rsidR="00D0319B" w:rsidRDefault="00D0319B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03D" w:rsidTr="00A7604E">
        <w:trPr>
          <w:trHeight w:val="510"/>
        </w:trPr>
        <w:tc>
          <w:tcPr>
            <w:tcW w:w="10632" w:type="dxa"/>
            <w:vAlign w:val="center"/>
          </w:tcPr>
          <w:p w:rsidR="0058703D" w:rsidRPr="0058703D" w:rsidRDefault="0058703D" w:rsidP="0058703D">
            <w:pPr>
              <w:pStyle w:val="KeinLeerraum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Leitung des pädagogischen Austauschs</w:t>
            </w:r>
          </w:p>
        </w:tc>
        <w:tc>
          <w:tcPr>
            <w:tcW w:w="4252" w:type="dxa"/>
            <w:vAlign w:val="center"/>
          </w:tcPr>
          <w:p w:rsidR="0058703D" w:rsidRDefault="0058703D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03D" w:rsidTr="00A7604E">
        <w:trPr>
          <w:trHeight w:val="510"/>
        </w:trPr>
        <w:tc>
          <w:tcPr>
            <w:tcW w:w="10632" w:type="dxa"/>
            <w:vAlign w:val="center"/>
          </w:tcPr>
          <w:p w:rsidR="0058703D" w:rsidRPr="0058703D" w:rsidRDefault="0058703D" w:rsidP="0058703D">
            <w:pPr>
              <w:pStyle w:val="KeinLeerraum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Dokumentation der Lernfortschritte</w:t>
            </w:r>
          </w:p>
        </w:tc>
        <w:tc>
          <w:tcPr>
            <w:tcW w:w="4252" w:type="dxa"/>
            <w:vAlign w:val="center"/>
          </w:tcPr>
          <w:p w:rsidR="0058703D" w:rsidRDefault="0058703D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03D" w:rsidTr="00A7604E">
        <w:trPr>
          <w:trHeight w:val="510"/>
        </w:trPr>
        <w:tc>
          <w:tcPr>
            <w:tcW w:w="10632" w:type="dxa"/>
            <w:vAlign w:val="center"/>
          </w:tcPr>
          <w:p w:rsidR="0058703D" w:rsidRPr="0058703D" w:rsidRDefault="0058703D" w:rsidP="0058703D">
            <w:pPr>
              <w:pStyle w:val="KeinLeerraum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Deutschunterricht in der Vorbereitungsklasse</w:t>
            </w:r>
          </w:p>
        </w:tc>
        <w:tc>
          <w:tcPr>
            <w:tcW w:w="4252" w:type="dxa"/>
            <w:vAlign w:val="center"/>
          </w:tcPr>
          <w:p w:rsidR="0058703D" w:rsidRDefault="0058703D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03D" w:rsidTr="00A7604E">
        <w:trPr>
          <w:trHeight w:val="510"/>
        </w:trPr>
        <w:tc>
          <w:tcPr>
            <w:tcW w:w="10632" w:type="dxa"/>
            <w:vAlign w:val="center"/>
          </w:tcPr>
          <w:p w:rsidR="0058703D" w:rsidRPr="0058703D" w:rsidRDefault="0058703D" w:rsidP="0058703D">
            <w:pPr>
              <w:pStyle w:val="KeinLeerraum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Methodisches Lernen in der Vorbereitungsklasse</w:t>
            </w:r>
          </w:p>
        </w:tc>
        <w:tc>
          <w:tcPr>
            <w:tcW w:w="4252" w:type="dxa"/>
            <w:vAlign w:val="center"/>
          </w:tcPr>
          <w:p w:rsidR="0058703D" w:rsidRDefault="0058703D" w:rsidP="0058703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03D" w:rsidTr="00A7604E">
        <w:trPr>
          <w:trHeight w:val="510"/>
        </w:trPr>
        <w:tc>
          <w:tcPr>
            <w:tcW w:w="10632" w:type="dxa"/>
          </w:tcPr>
          <w:p w:rsidR="0058703D" w:rsidRPr="0058703D" w:rsidRDefault="0058703D" w:rsidP="0058703D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4D4D4D"/>
                <w:sz w:val="24"/>
                <w:szCs w:val="24"/>
              </w:rPr>
            </w:pPr>
            <w:r w:rsidRPr="0058703D">
              <w:rPr>
                <w:rFonts w:ascii="Roboto" w:hAnsi="Roboto"/>
                <w:color w:val="4D4D4D"/>
                <w:sz w:val="24"/>
                <w:szCs w:val="24"/>
              </w:rPr>
              <w:t>Fachunterrichtliche Bausteine in der Vorbereitungsklasse</w:t>
            </w:r>
          </w:p>
        </w:tc>
        <w:tc>
          <w:tcPr>
            <w:tcW w:w="4252" w:type="dxa"/>
          </w:tcPr>
          <w:p w:rsidR="0058703D" w:rsidRDefault="0058703D" w:rsidP="00285B2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03D" w:rsidTr="00A7604E">
        <w:trPr>
          <w:trHeight w:val="510"/>
        </w:trPr>
        <w:tc>
          <w:tcPr>
            <w:tcW w:w="10632" w:type="dxa"/>
          </w:tcPr>
          <w:p w:rsidR="0058703D" w:rsidRPr="0058703D" w:rsidRDefault="00A7604E" w:rsidP="0058703D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4D4D4D"/>
                <w:szCs w:val="24"/>
              </w:rPr>
            </w:pPr>
            <w:r>
              <w:rPr>
                <w:rFonts w:ascii="Roboto" w:hAnsi="Roboto"/>
                <w:color w:val="4D4D4D"/>
                <w:szCs w:val="24"/>
              </w:rPr>
              <w:t>Coaching der Lernenden</w:t>
            </w:r>
          </w:p>
        </w:tc>
        <w:tc>
          <w:tcPr>
            <w:tcW w:w="4252" w:type="dxa"/>
          </w:tcPr>
          <w:p w:rsidR="0058703D" w:rsidRDefault="0058703D" w:rsidP="00285B2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04E" w:rsidTr="00A7604E">
        <w:trPr>
          <w:trHeight w:val="510"/>
        </w:trPr>
        <w:tc>
          <w:tcPr>
            <w:tcW w:w="10632" w:type="dxa"/>
          </w:tcPr>
          <w:p w:rsidR="00A7604E" w:rsidRDefault="00A7604E" w:rsidP="0058703D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4D4D4D"/>
                <w:szCs w:val="24"/>
              </w:rPr>
            </w:pPr>
            <w:r>
              <w:rPr>
                <w:rFonts w:ascii="Roboto" w:hAnsi="Roboto"/>
                <w:color w:val="4D4D4D"/>
                <w:szCs w:val="24"/>
              </w:rPr>
              <w:t>Weitere …</w:t>
            </w:r>
          </w:p>
        </w:tc>
        <w:tc>
          <w:tcPr>
            <w:tcW w:w="4252" w:type="dxa"/>
          </w:tcPr>
          <w:p w:rsidR="00A7604E" w:rsidRDefault="00A7604E" w:rsidP="00285B2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717B" w:rsidRDefault="0036717B" w:rsidP="0044650F"/>
    <w:sectPr w:rsidR="0036717B" w:rsidSect="00A7604E">
      <w:pgSz w:w="16838" w:h="11906" w:orient="landscape" w:code="9"/>
      <w:pgMar w:top="709" w:right="110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3C" w:rsidRDefault="00783C3C" w:rsidP="001E03DE">
      <w:r>
        <w:separator/>
      </w:r>
    </w:p>
  </w:endnote>
  <w:endnote w:type="continuationSeparator" w:id="0">
    <w:p w:rsidR="00783C3C" w:rsidRDefault="00783C3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3C" w:rsidRDefault="00783C3C" w:rsidP="001E03DE">
      <w:r>
        <w:separator/>
      </w:r>
    </w:p>
  </w:footnote>
  <w:footnote w:type="continuationSeparator" w:id="0">
    <w:p w:rsidR="00783C3C" w:rsidRDefault="00783C3C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22DE"/>
    <w:multiLevelType w:val="multilevel"/>
    <w:tmpl w:val="C826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3C"/>
    <w:rsid w:val="001A2103"/>
    <w:rsid w:val="001E03DE"/>
    <w:rsid w:val="002223B8"/>
    <w:rsid w:val="00296589"/>
    <w:rsid w:val="0036717B"/>
    <w:rsid w:val="0044650F"/>
    <w:rsid w:val="00496727"/>
    <w:rsid w:val="0058703D"/>
    <w:rsid w:val="00623847"/>
    <w:rsid w:val="00783C3C"/>
    <w:rsid w:val="008A7911"/>
    <w:rsid w:val="009533B3"/>
    <w:rsid w:val="009935DA"/>
    <w:rsid w:val="009C05F9"/>
    <w:rsid w:val="00A7604E"/>
    <w:rsid w:val="00C22DA6"/>
    <w:rsid w:val="00CD6932"/>
    <w:rsid w:val="00D0319B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08F9"/>
  <w15:chartTrackingRefBased/>
  <w15:docId w15:val="{36F02EFC-AECF-4C7E-890E-3E3EB17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KeinLeerraum">
    <w:name w:val="No Spacing"/>
    <w:uiPriority w:val="1"/>
    <w:qFormat/>
    <w:rsid w:val="0036717B"/>
    <w:pPr>
      <w:spacing w:line="240" w:lineRule="auto"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39"/>
    <w:rsid w:val="0036717B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0319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03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Nicole (IBBW Stuttgart)</dc:creator>
  <cp:keywords/>
  <dc:description/>
  <cp:lastModifiedBy>Stein, Nicole (IBBW Stuttgart)</cp:lastModifiedBy>
  <cp:revision>3</cp:revision>
  <dcterms:created xsi:type="dcterms:W3CDTF">2021-04-08T07:22:00Z</dcterms:created>
  <dcterms:modified xsi:type="dcterms:W3CDTF">2021-04-08T11:35:00Z</dcterms:modified>
</cp:coreProperties>
</file>