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10" w:tblpY="1801"/>
        <w:tblOverlap w:val="never"/>
        <w:tblW w:w="505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353"/>
        <w:gridCol w:w="7353"/>
      </w:tblGrid>
      <w:tr w:rsidR="00B3630D" w:rsidTr="22CF1473" w14:paraId="619DE10B" w14:textId="77777777">
        <w:trPr>
          <w:trHeight w:val="532"/>
        </w:trPr>
        <w:tc>
          <w:tcPr>
            <w:tcW w:w="14706" w:type="dxa"/>
            <w:gridSpan w:val="2"/>
            <w:tcBorders>
              <w:bottom w:val="single" w:color="auto" w:sz="4" w:space="0"/>
            </w:tcBorders>
            <w:shd w:val="clear" w:color="auto" w:fill="CCCCCC"/>
            <w:tcMar/>
            <w:vAlign w:val="center"/>
          </w:tcPr>
          <w:p w:rsidR="00B3630D" w:rsidP="00F07CAB" w:rsidRDefault="00B3630D" w14:paraId="2FC9891D" w14:textId="5458F8C8">
            <w:pPr>
              <w:pStyle w:val="Kopfzeile"/>
              <w:ind w:left="66"/>
              <w:rPr>
                <w:rFonts w:ascii="Arial" w:hAnsi="Arial" w:cs="Arial"/>
                <w:b/>
                <w:sz w:val="20"/>
                <w:szCs w:val="20"/>
              </w:rPr>
            </w:pPr>
            <w:r w:rsidRPr="008F45DC">
              <w:rPr>
                <w:rFonts w:ascii="Arial" w:hAnsi="Arial" w:cs="Arial"/>
                <w:b/>
              </w:rPr>
              <w:t>Projektbezeichnung</w:t>
            </w:r>
            <w:r>
              <w:rPr>
                <w:rFonts w:ascii="Arial" w:hAnsi="Arial" w:cs="Arial"/>
                <w:b/>
                <w:sz w:val="16"/>
                <w:szCs w:val="16"/>
              </w:rPr>
              <w:t>:</w:t>
            </w:r>
            <w:r>
              <w:rPr>
                <w:rFonts w:ascii="Arial" w:hAnsi="Arial" w:cs="Arial"/>
                <w:b/>
                <w:sz w:val="18"/>
                <w:szCs w:val="18"/>
              </w:rPr>
              <w:t xml:space="preserve"> </w:t>
            </w:r>
            <w:r w:rsidR="001D518A">
              <w:rPr>
                <w:rFonts w:cs="Arial"/>
              </w:rPr>
              <w:t xml:space="preserve"> </w:t>
            </w:r>
            <w:r w:rsidR="001D518A">
              <w:rPr>
                <w:rFonts w:cs="Arial"/>
              </w:rPr>
              <w:t>Einführung einer Lernmanagementsoftware</w:t>
            </w:r>
          </w:p>
        </w:tc>
      </w:tr>
      <w:tr w:rsidR="008F45DC" w:rsidTr="22CF1473" w14:paraId="2B36A7D1" w14:textId="77777777">
        <w:trPr>
          <w:cantSplit/>
          <w:trHeight w:val="439"/>
        </w:trPr>
        <w:tc>
          <w:tcPr>
            <w:tcW w:w="14706" w:type="dxa"/>
            <w:gridSpan w:val="2"/>
            <w:tcMar/>
          </w:tcPr>
          <w:p w:rsidRPr="00436DA7" w:rsidR="008F45DC" w:rsidP="00436DA7" w:rsidRDefault="008F45DC" w14:paraId="22EE4E18" w14:textId="7463CB43">
            <w:pPr>
              <w:spacing w:before="120" w:after="80"/>
              <w:ind w:left="66"/>
              <w:rPr>
                <w:rFonts w:ascii="Arial" w:hAnsi="Arial" w:cs="Arial"/>
                <w:sz w:val="16"/>
                <w:szCs w:val="16"/>
              </w:rPr>
            </w:pPr>
            <w:r w:rsidRPr="22CF1473" w:rsidR="008F45DC">
              <w:rPr>
                <w:rFonts w:ascii="Arial" w:hAnsi="Arial" w:cs="Arial"/>
                <w:b w:val="1"/>
                <w:bCs w:val="1"/>
                <w:sz w:val="18"/>
                <w:szCs w:val="18"/>
              </w:rPr>
              <w:t xml:space="preserve">Soll-/Ist-Vergleich </w:t>
            </w:r>
            <w:r w:rsidRPr="22CF1473" w:rsidR="008F45DC">
              <w:rPr>
                <w:rFonts w:ascii="Arial" w:hAnsi="Arial" w:cs="Arial"/>
                <w:sz w:val="16"/>
                <w:szCs w:val="16"/>
              </w:rPr>
              <w:t>(Zielerreichung / Abweichungen feststellen</w:t>
            </w:r>
            <w:r w:rsidRPr="22CF1473" w:rsidR="00AE5AAF">
              <w:rPr>
                <w:rFonts w:ascii="Arial" w:hAnsi="Arial" w:cs="Arial"/>
                <w:sz w:val="16"/>
                <w:szCs w:val="16"/>
              </w:rPr>
              <w:t xml:space="preserve"> / </w:t>
            </w:r>
            <w:r w:rsidRPr="22CF1473" w:rsidR="00FA09A9">
              <w:rPr>
                <w:rFonts w:ascii="Arial" w:hAnsi="Arial" w:cs="Arial"/>
                <w:sz w:val="16"/>
                <w:szCs w:val="16"/>
              </w:rPr>
              <w:t>Wirksamkeit &amp; Implementierungsgrad</w:t>
            </w:r>
            <w:r w:rsidRPr="22CF1473" w:rsidR="008F45DC">
              <w:rPr>
                <w:rFonts w:ascii="Arial" w:hAnsi="Arial" w:cs="Arial"/>
                <w:sz w:val="16"/>
                <w:szCs w:val="16"/>
              </w:rPr>
              <w:t>):</w:t>
            </w:r>
          </w:p>
        </w:tc>
      </w:tr>
      <w:tr w:rsidR="001D518A" w:rsidTr="22CF1473" w14:paraId="6BFD5F90" w14:textId="77777777">
        <w:trPr>
          <w:cantSplit/>
          <w:trHeight w:val="500"/>
        </w:trPr>
        <w:tc>
          <w:tcPr>
            <w:tcW w:w="7353" w:type="dxa"/>
            <w:tcMar/>
          </w:tcPr>
          <w:p w:rsidR="001D518A" w:rsidP="001D518A" w:rsidRDefault="001D518A" w14:paraId="56B92B8E" w14:textId="77777777">
            <w:pPr>
              <w:spacing w:before="120" w:after="80"/>
              <w:ind w:left="66"/>
              <w:rPr>
                <w:rFonts w:ascii="Arial" w:hAnsi="Arial" w:cs="Arial"/>
                <w:b/>
                <w:sz w:val="18"/>
                <w:szCs w:val="18"/>
              </w:rPr>
            </w:pPr>
            <w:r>
              <w:rPr>
                <w:rFonts w:ascii="Arial" w:hAnsi="Arial" w:cs="Arial"/>
                <w:b/>
                <w:sz w:val="18"/>
                <w:szCs w:val="18"/>
              </w:rPr>
              <w:t>SOLL</w:t>
            </w:r>
          </w:p>
        </w:tc>
        <w:tc>
          <w:tcPr>
            <w:tcW w:w="7353" w:type="dxa"/>
            <w:tcMar/>
          </w:tcPr>
          <w:p w:rsidR="001D518A" w:rsidP="001D518A" w:rsidRDefault="001D518A" w14:paraId="18C8D76E" w14:textId="77777777">
            <w:pPr>
              <w:spacing w:before="120" w:after="80"/>
              <w:ind w:left="66"/>
              <w:rPr>
                <w:rFonts w:ascii="Arial" w:hAnsi="Arial" w:cs="Arial"/>
                <w:b/>
                <w:sz w:val="18"/>
                <w:szCs w:val="18"/>
              </w:rPr>
            </w:pPr>
            <w:r>
              <w:rPr>
                <w:rFonts w:ascii="Arial" w:hAnsi="Arial" w:cs="Arial"/>
                <w:b/>
                <w:sz w:val="18"/>
                <w:szCs w:val="18"/>
              </w:rPr>
              <w:t>IST</w:t>
            </w:r>
          </w:p>
        </w:tc>
      </w:tr>
      <w:tr w:rsidRPr="001D518A" w:rsidR="001D518A" w:rsidTr="22CF1473" w14:paraId="0F6C99B6" w14:textId="77777777">
        <w:trPr>
          <w:cantSplit/>
          <w:trHeight w:val="500"/>
        </w:trPr>
        <w:tc>
          <w:tcPr>
            <w:tcW w:w="7353" w:type="dxa"/>
            <w:tcMar/>
          </w:tcPr>
          <w:p w:rsidRPr="002D7AD9" w:rsidR="001D518A" w:rsidP="002D7AD9" w:rsidRDefault="001D518A" w14:paraId="63F0D186" w14:textId="4CE6AA5D">
            <w:pPr>
              <w:pStyle w:val="Listenabsatz"/>
              <w:numPr>
                <w:ilvl w:val="0"/>
                <w:numId w:val="21"/>
              </w:numPr>
              <w:spacing w:before="120" w:after="80"/>
              <w:ind w:left="351"/>
              <w:rPr>
                <w:rFonts w:ascii="Arial" w:hAnsi="Arial" w:cs="Arial"/>
                <w:sz w:val="18"/>
                <w:szCs w:val="18"/>
              </w:rPr>
            </w:pPr>
            <w:r w:rsidRPr="002D7AD9">
              <w:rPr>
                <w:rFonts w:ascii="Arial" w:hAnsi="Arial" w:cs="Arial"/>
                <w:sz w:val="18"/>
                <w:szCs w:val="18"/>
              </w:rPr>
              <w:t xml:space="preserve">Alle </w:t>
            </w:r>
            <w:proofErr w:type="spellStart"/>
            <w:r w:rsidRPr="002D7AD9">
              <w:rPr>
                <w:rFonts w:ascii="Arial" w:hAnsi="Arial" w:cs="Arial"/>
                <w:sz w:val="18"/>
                <w:szCs w:val="18"/>
              </w:rPr>
              <w:t>SuS</w:t>
            </w:r>
            <w:proofErr w:type="spellEnd"/>
            <w:r w:rsidRPr="002D7AD9">
              <w:rPr>
                <w:rFonts w:ascii="Arial" w:hAnsi="Arial" w:cs="Arial"/>
                <w:sz w:val="18"/>
                <w:szCs w:val="18"/>
              </w:rPr>
              <w:t xml:space="preserve"> und </w:t>
            </w:r>
            <w:proofErr w:type="spellStart"/>
            <w:r w:rsidRPr="002D7AD9">
              <w:rPr>
                <w:rFonts w:ascii="Arial" w:hAnsi="Arial" w:cs="Arial"/>
                <w:sz w:val="18"/>
                <w:szCs w:val="18"/>
              </w:rPr>
              <w:t>KuK</w:t>
            </w:r>
            <w:proofErr w:type="spellEnd"/>
            <w:r w:rsidRPr="002D7AD9">
              <w:rPr>
                <w:rFonts w:ascii="Arial" w:hAnsi="Arial" w:cs="Arial"/>
                <w:sz w:val="18"/>
                <w:szCs w:val="18"/>
              </w:rPr>
              <w:t xml:space="preserve"> verwenden das LMS für den Unterricht.</w:t>
            </w:r>
          </w:p>
        </w:tc>
        <w:tc>
          <w:tcPr>
            <w:tcW w:w="7353" w:type="dxa"/>
            <w:tcMar/>
          </w:tcPr>
          <w:p w:rsidRPr="001D518A" w:rsidR="001D518A" w:rsidP="001D518A" w:rsidRDefault="001D518A" w14:paraId="28A2FA64" w14:textId="77777777">
            <w:pPr>
              <w:spacing w:before="120" w:after="80"/>
              <w:rPr>
                <w:rFonts w:ascii="Arial" w:hAnsi="Arial" w:cs="Arial"/>
                <w:sz w:val="18"/>
                <w:szCs w:val="18"/>
              </w:rPr>
            </w:pPr>
            <w:r w:rsidRPr="001D518A">
              <w:rPr>
                <w:rFonts w:ascii="Arial" w:hAnsi="Arial" w:cs="Arial"/>
                <w:sz w:val="18"/>
                <w:szCs w:val="18"/>
              </w:rPr>
              <w:t xml:space="preserve">13 von 17 </w:t>
            </w:r>
            <w:proofErr w:type="spellStart"/>
            <w:r w:rsidRPr="001D518A">
              <w:rPr>
                <w:rFonts w:ascii="Arial" w:hAnsi="Arial" w:cs="Arial"/>
                <w:sz w:val="18"/>
                <w:szCs w:val="18"/>
              </w:rPr>
              <w:t>KuK</w:t>
            </w:r>
            <w:proofErr w:type="spellEnd"/>
            <w:r w:rsidRPr="001D518A">
              <w:rPr>
                <w:rFonts w:ascii="Arial" w:hAnsi="Arial" w:cs="Arial"/>
                <w:sz w:val="18"/>
                <w:szCs w:val="18"/>
              </w:rPr>
              <w:t xml:space="preserve"> nutzen das LMS täglich im Unterricht. Alle </w:t>
            </w:r>
            <w:proofErr w:type="spellStart"/>
            <w:r w:rsidRPr="001D518A">
              <w:rPr>
                <w:rFonts w:ascii="Arial" w:hAnsi="Arial" w:cs="Arial"/>
                <w:sz w:val="18"/>
                <w:szCs w:val="18"/>
              </w:rPr>
              <w:t>SuS</w:t>
            </w:r>
            <w:proofErr w:type="spellEnd"/>
            <w:r w:rsidRPr="001D518A">
              <w:rPr>
                <w:rFonts w:ascii="Arial" w:hAnsi="Arial" w:cs="Arial"/>
                <w:sz w:val="18"/>
                <w:szCs w:val="18"/>
              </w:rPr>
              <w:t xml:space="preserve"> nutzen das LMS, wenn es im Unterricht angeboten wird.</w:t>
            </w:r>
          </w:p>
        </w:tc>
      </w:tr>
      <w:tr w:rsidRPr="001D518A" w:rsidR="001D518A" w:rsidTr="22CF1473" w14:paraId="2996A54F" w14:textId="77777777">
        <w:trPr>
          <w:cantSplit/>
          <w:trHeight w:val="500"/>
        </w:trPr>
        <w:tc>
          <w:tcPr>
            <w:tcW w:w="7353" w:type="dxa"/>
            <w:tcMar/>
          </w:tcPr>
          <w:p w:rsidRPr="002D7AD9" w:rsidR="001D518A" w:rsidP="002D7AD9" w:rsidRDefault="001D518A" w14:paraId="54518440" w14:textId="41354838">
            <w:pPr>
              <w:pStyle w:val="Listenabsatz"/>
              <w:numPr>
                <w:ilvl w:val="0"/>
                <w:numId w:val="21"/>
              </w:numPr>
              <w:spacing w:before="120" w:after="80"/>
              <w:ind w:left="351"/>
              <w:rPr>
                <w:rFonts w:ascii="Arial" w:hAnsi="Arial" w:cs="Arial"/>
                <w:sz w:val="18"/>
                <w:szCs w:val="18"/>
              </w:rPr>
            </w:pPr>
            <w:r w:rsidRPr="002D7AD9">
              <w:rPr>
                <w:rFonts w:ascii="Arial" w:hAnsi="Arial" w:cs="Arial"/>
                <w:sz w:val="18"/>
                <w:szCs w:val="18"/>
              </w:rPr>
              <w:t>Tafelaufschriebe und Arbeitsblätter stehen chronologisch und sachlogisch jederzeit ortsunabhängig zur Verfügung.</w:t>
            </w:r>
          </w:p>
        </w:tc>
        <w:tc>
          <w:tcPr>
            <w:tcW w:w="7353" w:type="dxa"/>
            <w:tcMar/>
          </w:tcPr>
          <w:p w:rsidRPr="001D518A" w:rsidR="001D518A" w:rsidP="001D518A" w:rsidRDefault="001D518A" w14:paraId="564B80BD" w14:textId="6500F4DA">
            <w:pPr>
              <w:spacing w:before="120" w:after="80"/>
              <w:rPr>
                <w:rFonts w:ascii="Arial" w:hAnsi="Arial" w:cs="Arial"/>
                <w:sz w:val="18"/>
                <w:szCs w:val="18"/>
              </w:rPr>
            </w:pPr>
            <w:r>
              <w:rPr>
                <w:rFonts w:ascii="Arial" w:hAnsi="Arial" w:cs="Arial"/>
                <w:sz w:val="18"/>
                <w:szCs w:val="18"/>
              </w:rPr>
              <w:t xml:space="preserve">In den Fächern Mathematik, Deutsch und dem Profilfach stehen alle </w:t>
            </w:r>
            <w:r>
              <w:rPr>
                <w:rFonts w:ascii="Arial" w:hAnsi="Arial" w:cs="Arial"/>
                <w:sz w:val="18"/>
                <w:szCs w:val="18"/>
              </w:rPr>
              <w:t>Taf</w:t>
            </w:r>
            <w:r w:rsidRPr="001D518A">
              <w:rPr>
                <w:rFonts w:ascii="Arial" w:hAnsi="Arial" w:cs="Arial"/>
                <w:sz w:val="18"/>
                <w:szCs w:val="18"/>
              </w:rPr>
              <w:t>elaufschriebe und Arbeitsblätter</w:t>
            </w:r>
            <w:r>
              <w:rPr>
                <w:rFonts w:ascii="Arial" w:hAnsi="Arial" w:cs="Arial"/>
                <w:sz w:val="18"/>
                <w:szCs w:val="18"/>
              </w:rPr>
              <w:t xml:space="preserve"> vollständig zur Verfügung. In den übrigen Fächern gibt es kleine bis große Lücken.</w:t>
            </w:r>
          </w:p>
        </w:tc>
      </w:tr>
      <w:tr w:rsidRPr="001D518A" w:rsidR="001D518A" w:rsidTr="22CF1473" w14:paraId="4DC486A2" w14:textId="77777777">
        <w:trPr>
          <w:cantSplit/>
          <w:trHeight w:val="500"/>
        </w:trPr>
        <w:tc>
          <w:tcPr>
            <w:tcW w:w="7353" w:type="dxa"/>
            <w:tcMar/>
          </w:tcPr>
          <w:p w:rsidRPr="001D518A" w:rsidR="001D518A" w:rsidP="002D7AD9" w:rsidRDefault="001D518A" w14:paraId="13508897" w14:textId="08E19108">
            <w:pPr>
              <w:pStyle w:val="Listenabsatz"/>
              <w:numPr>
                <w:ilvl w:val="0"/>
                <w:numId w:val="21"/>
              </w:numPr>
              <w:spacing w:before="120" w:after="80"/>
              <w:ind w:left="351"/>
              <w:rPr>
                <w:rFonts w:ascii="Arial" w:hAnsi="Arial" w:cs="Arial"/>
                <w:sz w:val="18"/>
                <w:szCs w:val="18"/>
              </w:rPr>
            </w:pPr>
            <w:r w:rsidRPr="001D518A">
              <w:rPr>
                <w:rFonts w:ascii="Arial" w:hAnsi="Arial" w:cs="Arial"/>
                <w:sz w:val="18"/>
                <w:szCs w:val="18"/>
              </w:rPr>
              <w:t xml:space="preserve">Ausarbeitungen der </w:t>
            </w:r>
            <w:proofErr w:type="spellStart"/>
            <w:r w:rsidRPr="001D518A">
              <w:rPr>
                <w:rFonts w:ascii="Arial" w:hAnsi="Arial" w:cs="Arial"/>
                <w:sz w:val="18"/>
                <w:szCs w:val="18"/>
              </w:rPr>
              <w:t>SuS</w:t>
            </w:r>
            <w:proofErr w:type="spellEnd"/>
            <w:r w:rsidRPr="001D518A">
              <w:rPr>
                <w:rFonts w:ascii="Arial" w:hAnsi="Arial" w:cs="Arial"/>
                <w:sz w:val="18"/>
                <w:szCs w:val="18"/>
              </w:rPr>
              <w:t xml:space="preserve"> können digital korrigiert und benotet werden.</w:t>
            </w:r>
          </w:p>
        </w:tc>
        <w:tc>
          <w:tcPr>
            <w:tcW w:w="7353" w:type="dxa"/>
            <w:tcMar/>
          </w:tcPr>
          <w:p w:rsidRPr="001D518A" w:rsidR="001D518A" w:rsidP="001D518A" w:rsidRDefault="001D518A" w14:paraId="1394C7E0" w14:textId="09F828C4">
            <w:pPr>
              <w:spacing w:before="120" w:after="80"/>
              <w:rPr>
                <w:rFonts w:ascii="Arial" w:hAnsi="Arial" w:cs="Arial"/>
                <w:sz w:val="18"/>
                <w:szCs w:val="18"/>
              </w:rPr>
            </w:pPr>
            <w:r>
              <w:rPr>
                <w:rFonts w:ascii="Arial" w:hAnsi="Arial" w:cs="Arial"/>
                <w:sz w:val="18"/>
                <w:szCs w:val="18"/>
              </w:rPr>
              <w:t xml:space="preserve">Technisch voll erfüllt. Wirksamkeit: In dem Profilfach wurde die technische Möglichkeit im Unterricht eingesetzt. </w:t>
            </w:r>
          </w:p>
        </w:tc>
      </w:tr>
      <w:tr w:rsidRPr="001D518A" w:rsidR="001D518A" w:rsidTr="22CF1473" w14:paraId="1E69D1EC" w14:textId="77777777">
        <w:trPr>
          <w:cantSplit/>
          <w:trHeight w:val="500"/>
        </w:trPr>
        <w:tc>
          <w:tcPr>
            <w:tcW w:w="7353" w:type="dxa"/>
            <w:tcMar/>
          </w:tcPr>
          <w:p w:rsidRPr="001D518A" w:rsidR="001D518A" w:rsidP="002D7AD9" w:rsidRDefault="001D518A" w14:paraId="076DDFC7" w14:textId="718E3F47">
            <w:pPr>
              <w:pStyle w:val="Listenabsatz"/>
              <w:numPr>
                <w:ilvl w:val="0"/>
                <w:numId w:val="21"/>
              </w:numPr>
              <w:spacing w:before="120" w:after="80"/>
              <w:ind w:left="351"/>
              <w:rPr>
                <w:rFonts w:ascii="Arial" w:hAnsi="Arial" w:cs="Arial"/>
                <w:sz w:val="18"/>
                <w:szCs w:val="18"/>
              </w:rPr>
            </w:pPr>
            <w:r w:rsidRPr="001D518A">
              <w:rPr>
                <w:rFonts w:ascii="Arial" w:hAnsi="Arial" w:cs="Arial"/>
                <w:sz w:val="18"/>
                <w:szCs w:val="18"/>
              </w:rPr>
              <w:t>Alle Daten stehen verlustfrei, hochverfügbar und standortunabhängig zur Verfügung</w:t>
            </w:r>
            <w:r>
              <w:rPr>
                <w:rFonts w:ascii="Arial" w:hAnsi="Arial" w:cs="Arial"/>
                <w:sz w:val="18"/>
                <w:szCs w:val="18"/>
              </w:rPr>
              <w:t>.</w:t>
            </w:r>
          </w:p>
        </w:tc>
        <w:tc>
          <w:tcPr>
            <w:tcW w:w="7353" w:type="dxa"/>
            <w:tcMar/>
          </w:tcPr>
          <w:p w:rsidRPr="001D518A" w:rsidR="001D518A" w:rsidP="001D518A" w:rsidRDefault="001D518A" w14:paraId="1D2E907D" w14:textId="256844E3">
            <w:pPr>
              <w:spacing w:before="120" w:after="80"/>
              <w:rPr>
                <w:rFonts w:ascii="Arial" w:hAnsi="Arial" w:cs="Arial"/>
                <w:sz w:val="18"/>
                <w:szCs w:val="18"/>
              </w:rPr>
            </w:pPr>
            <w:r>
              <w:rPr>
                <w:rFonts w:ascii="Arial" w:hAnsi="Arial" w:cs="Arial"/>
                <w:sz w:val="18"/>
                <w:szCs w:val="18"/>
              </w:rPr>
              <w:t>Voll erfüllt.</w:t>
            </w:r>
          </w:p>
        </w:tc>
      </w:tr>
      <w:tr w:rsidRPr="001D518A" w:rsidR="00436DA7" w:rsidTr="22CF1473" w14:paraId="428661CE" w14:textId="77777777">
        <w:trPr>
          <w:cantSplit/>
          <w:trHeight w:val="500"/>
        </w:trPr>
        <w:tc>
          <w:tcPr>
            <w:tcW w:w="7353" w:type="dxa"/>
            <w:tcMar/>
          </w:tcPr>
          <w:p w:rsidRPr="001D518A" w:rsidR="00436DA7" w:rsidP="002D7AD9" w:rsidRDefault="00436DA7" w14:paraId="62046169" w14:textId="77777777">
            <w:pPr>
              <w:pStyle w:val="Listenabsatz"/>
              <w:numPr>
                <w:ilvl w:val="0"/>
                <w:numId w:val="21"/>
              </w:numPr>
              <w:spacing w:before="120" w:after="80"/>
              <w:ind w:left="351"/>
              <w:rPr>
                <w:rFonts w:ascii="Arial" w:hAnsi="Arial" w:cs="Arial"/>
                <w:sz w:val="18"/>
                <w:szCs w:val="18"/>
              </w:rPr>
            </w:pPr>
            <w:r w:rsidRPr="001D518A">
              <w:rPr>
                <w:rFonts w:ascii="Arial" w:hAnsi="Arial" w:cs="Arial"/>
                <w:sz w:val="18"/>
                <w:szCs w:val="18"/>
              </w:rPr>
              <w:t xml:space="preserve">Alle </w:t>
            </w:r>
            <w:proofErr w:type="spellStart"/>
            <w:r w:rsidRPr="001D518A">
              <w:rPr>
                <w:rFonts w:ascii="Arial" w:hAnsi="Arial" w:cs="Arial"/>
                <w:sz w:val="18"/>
                <w:szCs w:val="18"/>
              </w:rPr>
              <w:t>KuK</w:t>
            </w:r>
            <w:proofErr w:type="spellEnd"/>
            <w:r w:rsidRPr="001D518A">
              <w:rPr>
                <w:rFonts w:ascii="Arial" w:hAnsi="Arial" w:cs="Arial"/>
                <w:sz w:val="18"/>
                <w:szCs w:val="18"/>
              </w:rPr>
              <w:t xml:space="preserve"> und </w:t>
            </w:r>
            <w:proofErr w:type="spellStart"/>
            <w:r w:rsidRPr="001D518A">
              <w:rPr>
                <w:rFonts w:ascii="Arial" w:hAnsi="Arial" w:cs="Arial"/>
                <w:sz w:val="18"/>
                <w:szCs w:val="18"/>
              </w:rPr>
              <w:t>SuS</w:t>
            </w:r>
            <w:proofErr w:type="spellEnd"/>
            <w:r w:rsidRPr="001D518A">
              <w:rPr>
                <w:rFonts w:ascii="Arial" w:hAnsi="Arial" w:cs="Arial"/>
                <w:sz w:val="18"/>
                <w:szCs w:val="18"/>
              </w:rPr>
              <w:t xml:space="preserve"> haben während der Projektphase einen Account für das LMS an der Schule.</w:t>
            </w:r>
          </w:p>
        </w:tc>
        <w:tc>
          <w:tcPr>
            <w:tcW w:w="7353" w:type="dxa"/>
            <w:tcMar/>
          </w:tcPr>
          <w:p w:rsidRPr="001D518A" w:rsidR="00436DA7" w:rsidP="00436DA7" w:rsidRDefault="00436DA7" w14:paraId="5D19D17C" w14:textId="77777777">
            <w:pPr>
              <w:spacing w:before="120" w:after="80"/>
              <w:rPr>
                <w:rFonts w:ascii="Arial" w:hAnsi="Arial" w:cs="Arial"/>
                <w:sz w:val="18"/>
                <w:szCs w:val="18"/>
              </w:rPr>
            </w:pPr>
            <w:r>
              <w:rPr>
                <w:rFonts w:ascii="Arial" w:hAnsi="Arial" w:cs="Arial"/>
                <w:sz w:val="18"/>
                <w:szCs w:val="18"/>
              </w:rPr>
              <w:t xml:space="preserve">Voll erfüllt für alle </w:t>
            </w:r>
            <w:proofErr w:type="spellStart"/>
            <w:r>
              <w:rPr>
                <w:rFonts w:ascii="Arial" w:hAnsi="Arial" w:cs="Arial"/>
                <w:sz w:val="18"/>
                <w:szCs w:val="18"/>
              </w:rPr>
              <w:t>SuS</w:t>
            </w:r>
            <w:proofErr w:type="spellEnd"/>
            <w:r>
              <w:rPr>
                <w:rFonts w:ascii="Arial" w:hAnsi="Arial" w:cs="Arial"/>
                <w:sz w:val="18"/>
                <w:szCs w:val="18"/>
              </w:rPr>
              <w:t>, welche zum Schuljahresbeginn bekannt sind. Neuzugänge im laufenden Schuljahr, wurden verzögert aufgenommen.</w:t>
            </w:r>
          </w:p>
        </w:tc>
      </w:tr>
      <w:tr w:rsidRPr="001D518A" w:rsidR="00436DA7" w:rsidTr="22CF1473" w14:paraId="7F3C1F0C" w14:textId="77777777">
        <w:trPr>
          <w:cantSplit/>
          <w:trHeight w:val="500"/>
        </w:trPr>
        <w:tc>
          <w:tcPr>
            <w:tcW w:w="7353" w:type="dxa"/>
            <w:tcMar/>
          </w:tcPr>
          <w:p w:rsidRPr="002D7AD9" w:rsidR="00436DA7" w:rsidP="002D7AD9" w:rsidRDefault="00436DA7" w14:paraId="3862FAEC" w14:textId="51DBB6A0">
            <w:pPr>
              <w:pStyle w:val="Listenabsatz"/>
              <w:numPr>
                <w:ilvl w:val="0"/>
                <w:numId w:val="21"/>
              </w:numPr>
              <w:spacing w:before="120" w:after="80"/>
              <w:ind w:left="351"/>
              <w:rPr>
                <w:rFonts w:ascii="Arial" w:hAnsi="Arial" w:cs="Arial"/>
                <w:sz w:val="18"/>
                <w:szCs w:val="18"/>
              </w:rPr>
            </w:pPr>
            <w:r w:rsidRPr="00436DA7">
              <w:rPr>
                <w:rFonts w:ascii="Arial" w:hAnsi="Arial" w:cs="Arial"/>
                <w:sz w:val="18"/>
                <w:szCs w:val="18"/>
              </w:rPr>
              <w:t xml:space="preserve">Die </w:t>
            </w:r>
            <w:proofErr w:type="spellStart"/>
            <w:r w:rsidRPr="00436DA7">
              <w:rPr>
                <w:rFonts w:ascii="Arial" w:hAnsi="Arial" w:cs="Arial"/>
                <w:sz w:val="18"/>
                <w:szCs w:val="18"/>
              </w:rPr>
              <w:t>SuS</w:t>
            </w:r>
            <w:proofErr w:type="spellEnd"/>
            <w:r w:rsidRPr="00436DA7">
              <w:rPr>
                <w:rFonts w:ascii="Arial" w:hAnsi="Arial" w:cs="Arial"/>
                <w:sz w:val="18"/>
                <w:szCs w:val="18"/>
              </w:rPr>
              <w:t xml:space="preserve"> haben immer ihre Arbeitsunterlagen im Unterricht verfügbar.</w:t>
            </w:r>
          </w:p>
        </w:tc>
        <w:tc>
          <w:tcPr>
            <w:tcW w:w="7353" w:type="dxa"/>
            <w:tcMar/>
          </w:tcPr>
          <w:p w:rsidRPr="001D518A" w:rsidR="00436DA7" w:rsidP="00436DA7" w:rsidRDefault="00436DA7" w14:paraId="4840F677" w14:textId="7782E3DC">
            <w:pPr>
              <w:spacing w:before="120" w:after="80"/>
              <w:rPr>
                <w:rFonts w:ascii="Arial" w:hAnsi="Arial" w:cs="Arial"/>
                <w:sz w:val="18"/>
                <w:szCs w:val="18"/>
              </w:rPr>
            </w:pPr>
            <w:r>
              <w:rPr>
                <w:rFonts w:ascii="Arial" w:hAnsi="Arial" w:cs="Arial"/>
                <w:sz w:val="18"/>
                <w:szCs w:val="18"/>
              </w:rPr>
              <w:t xml:space="preserve">In der Regel voll erfüllt, gelegentlich vergessen </w:t>
            </w:r>
            <w:proofErr w:type="spellStart"/>
            <w:r>
              <w:rPr>
                <w:rFonts w:ascii="Arial" w:hAnsi="Arial" w:cs="Arial"/>
                <w:sz w:val="18"/>
                <w:szCs w:val="18"/>
              </w:rPr>
              <w:t>SuS</w:t>
            </w:r>
            <w:proofErr w:type="spellEnd"/>
            <w:r>
              <w:rPr>
                <w:rFonts w:ascii="Arial" w:hAnsi="Arial" w:cs="Arial"/>
                <w:sz w:val="18"/>
                <w:szCs w:val="18"/>
              </w:rPr>
              <w:t xml:space="preserve"> die Endgeräte und können auf die Arbeitsunterlagen im Unterricht nicht zugreifen. </w:t>
            </w:r>
          </w:p>
        </w:tc>
      </w:tr>
      <w:tr w:rsidRPr="001D518A" w:rsidR="001D518A" w:rsidTr="22CF1473" w14:paraId="6ED0F0AD" w14:textId="77777777">
        <w:trPr>
          <w:cantSplit/>
          <w:trHeight w:val="500"/>
        </w:trPr>
        <w:tc>
          <w:tcPr>
            <w:tcW w:w="7353" w:type="dxa"/>
            <w:tcMar/>
          </w:tcPr>
          <w:p w:rsidRPr="001D518A" w:rsidR="001D518A" w:rsidP="002D7AD9" w:rsidRDefault="001D518A" w14:paraId="768DEEEE" w14:textId="2EBEC64B">
            <w:pPr>
              <w:pStyle w:val="Listenabsatz"/>
              <w:numPr>
                <w:ilvl w:val="0"/>
                <w:numId w:val="21"/>
              </w:numPr>
              <w:spacing w:before="120" w:after="80"/>
              <w:ind w:left="351"/>
              <w:rPr>
                <w:rFonts w:ascii="Arial" w:hAnsi="Arial" w:cs="Arial"/>
                <w:sz w:val="18"/>
                <w:szCs w:val="18"/>
              </w:rPr>
            </w:pPr>
            <w:r w:rsidRPr="00436DA7">
              <w:rPr>
                <w:rFonts w:ascii="Arial" w:hAnsi="Arial" w:cs="Arial"/>
                <w:sz w:val="18"/>
                <w:szCs w:val="18"/>
              </w:rPr>
              <w:t>Das LMS ermöglicht den Dokumentenaustausch und die Zusammenarbeit</w:t>
            </w:r>
            <w:r w:rsidR="008A24BD">
              <w:rPr>
                <w:rFonts w:ascii="Arial" w:hAnsi="Arial" w:cs="Arial"/>
                <w:sz w:val="18"/>
                <w:szCs w:val="18"/>
              </w:rPr>
              <w:t xml:space="preserve"> der </w:t>
            </w:r>
            <w:proofErr w:type="spellStart"/>
            <w:r w:rsidR="008A24BD">
              <w:rPr>
                <w:rFonts w:ascii="Arial" w:hAnsi="Arial" w:cs="Arial"/>
                <w:sz w:val="18"/>
                <w:szCs w:val="18"/>
              </w:rPr>
              <w:t>SuS</w:t>
            </w:r>
            <w:proofErr w:type="spellEnd"/>
            <w:r w:rsidRPr="00436DA7">
              <w:rPr>
                <w:rFonts w:ascii="Arial" w:hAnsi="Arial" w:cs="Arial"/>
                <w:sz w:val="18"/>
                <w:szCs w:val="18"/>
              </w:rPr>
              <w:t>.</w:t>
            </w:r>
          </w:p>
        </w:tc>
        <w:tc>
          <w:tcPr>
            <w:tcW w:w="7353" w:type="dxa"/>
            <w:tcMar/>
          </w:tcPr>
          <w:p w:rsidRPr="001D518A" w:rsidR="001D518A" w:rsidP="001D518A" w:rsidRDefault="00436DA7" w14:paraId="0BE1C1B5" w14:textId="0B9FA9B6">
            <w:pPr>
              <w:spacing w:before="120" w:after="80"/>
              <w:rPr>
                <w:rFonts w:ascii="Arial" w:hAnsi="Arial" w:cs="Arial"/>
                <w:sz w:val="18"/>
                <w:szCs w:val="18"/>
              </w:rPr>
            </w:pPr>
            <w:r>
              <w:rPr>
                <w:rFonts w:ascii="Arial" w:hAnsi="Arial" w:cs="Arial"/>
                <w:sz w:val="18"/>
                <w:szCs w:val="18"/>
              </w:rPr>
              <w:t>Der Dokumentaustausch ist voll erfüllt, die Zusammenarbeit</w:t>
            </w:r>
            <w:r w:rsidR="008A24BD">
              <w:rPr>
                <w:rFonts w:ascii="Arial" w:hAnsi="Arial" w:cs="Arial"/>
                <w:sz w:val="18"/>
                <w:szCs w:val="18"/>
              </w:rPr>
              <w:t xml:space="preserve"> der </w:t>
            </w:r>
            <w:proofErr w:type="spellStart"/>
            <w:r w:rsidR="008A24BD">
              <w:rPr>
                <w:rFonts w:ascii="Arial" w:hAnsi="Arial" w:cs="Arial"/>
                <w:sz w:val="18"/>
                <w:szCs w:val="18"/>
              </w:rPr>
              <w:t>SuS</w:t>
            </w:r>
            <w:proofErr w:type="spellEnd"/>
            <w:r>
              <w:rPr>
                <w:rFonts w:ascii="Arial" w:hAnsi="Arial" w:cs="Arial"/>
                <w:sz w:val="18"/>
                <w:szCs w:val="18"/>
              </w:rPr>
              <w:t xml:space="preserve"> findet nur sporadisch statt.</w:t>
            </w:r>
          </w:p>
        </w:tc>
      </w:tr>
      <w:tr w:rsidR="008F45DC" w:rsidTr="22CF1473" w14:paraId="561D5C94" w14:textId="77777777">
        <w:trPr>
          <w:cantSplit/>
          <w:trHeight w:val="983"/>
        </w:trPr>
        <w:tc>
          <w:tcPr>
            <w:tcW w:w="14706" w:type="dxa"/>
            <w:gridSpan w:val="2"/>
            <w:tcMar/>
          </w:tcPr>
          <w:p w:rsidR="008F45DC" w:rsidP="00F07CAB" w:rsidRDefault="008F45DC" w14:paraId="3586A20A" w14:textId="4862245A">
            <w:pPr>
              <w:spacing w:before="120" w:after="80"/>
              <w:ind w:left="66"/>
              <w:rPr>
                <w:rFonts w:ascii="Arial" w:hAnsi="Arial" w:cs="Arial"/>
                <w:sz w:val="16"/>
                <w:szCs w:val="16"/>
              </w:rPr>
            </w:pPr>
            <w:r>
              <w:rPr>
                <w:rFonts w:ascii="Arial" w:hAnsi="Arial" w:cs="Arial"/>
                <w:b/>
                <w:sz w:val="18"/>
                <w:szCs w:val="18"/>
              </w:rPr>
              <w:t>Analyse der Abweichungen, um Ursachen zu benennen</w:t>
            </w:r>
            <w:r>
              <w:rPr>
                <w:rFonts w:ascii="Arial" w:hAnsi="Arial" w:cs="Arial"/>
                <w:b/>
              </w:rPr>
              <w:t xml:space="preserve"> </w:t>
            </w:r>
            <w:r>
              <w:rPr>
                <w:rFonts w:ascii="Arial" w:hAnsi="Arial" w:cs="Arial"/>
                <w:sz w:val="16"/>
                <w:szCs w:val="16"/>
              </w:rPr>
              <w:t>(positive Aspekte, Hürden):</w:t>
            </w:r>
          </w:p>
          <w:p w:rsidR="002D7AD9" w:rsidP="002D7AD9" w:rsidRDefault="002D7AD9" w14:paraId="7F066E87" w14:textId="4EA19D28">
            <w:pPr>
              <w:spacing w:before="120" w:after="80"/>
              <w:rPr>
                <w:rFonts w:ascii="Arial" w:hAnsi="Arial" w:cs="Arial"/>
                <w:sz w:val="18"/>
                <w:szCs w:val="18"/>
              </w:rPr>
            </w:pPr>
            <w:r w:rsidRPr="002D7AD9">
              <w:rPr>
                <w:rFonts w:ascii="Arial" w:hAnsi="Arial" w:cs="Arial"/>
                <w:sz w:val="18"/>
                <w:szCs w:val="18"/>
              </w:rPr>
              <w:t>1)</w:t>
            </w:r>
            <w:r>
              <w:rPr>
                <w:rFonts w:ascii="Arial" w:hAnsi="Arial" w:cs="Arial"/>
                <w:sz w:val="18"/>
                <w:szCs w:val="18"/>
              </w:rPr>
              <w:t xml:space="preserve"> und 2) Akzeptanz für das LMS ist nicht bei allen </w:t>
            </w:r>
            <w:proofErr w:type="spellStart"/>
            <w:r>
              <w:rPr>
                <w:rFonts w:ascii="Arial" w:hAnsi="Arial" w:cs="Arial"/>
                <w:sz w:val="18"/>
                <w:szCs w:val="18"/>
              </w:rPr>
              <w:t>KuK</w:t>
            </w:r>
            <w:proofErr w:type="spellEnd"/>
            <w:r>
              <w:rPr>
                <w:rFonts w:ascii="Arial" w:hAnsi="Arial" w:cs="Arial"/>
                <w:sz w:val="18"/>
                <w:szCs w:val="18"/>
              </w:rPr>
              <w:t xml:space="preserve"> vorhanden. Zum Teil besteht noch Fortbildungsbedarf für die </w:t>
            </w:r>
            <w:proofErr w:type="spellStart"/>
            <w:r>
              <w:rPr>
                <w:rFonts w:ascii="Arial" w:hAnsi="Arial" w:cs="Arial"/>
                <w:sz w:val="18"/>
                <w:szCs w:val="18"/>
              </w:rPr>
              <w:t>KuK</w:t>
            </w:r>
            <w:proofErr w:type="spellEnd"/>
            <w:r>
              <w:rPr>
                <w:rFonts w:ascii="Arial" w:hAnsi="Arial" w:cs="Arial"/>
                <w:sz w:val="18"/>
                <w:szCs w:val="18"/>
              </w:rPr>
              <w:t xml:space="preserve">. </w:t>
            </w:r>
          </w:p>
          <w:p w:rsidR="002D7AD9" w:rsidP="002D7AD9" w:rsidRDefault="002D7AD9" w14:paraId="2916E053" w14:textId="36F9B626">
            <w:pPr>
              <w:spacing w:before="120" w:after="80"/>
              <w:rPr>
                <w:rFonts w:ascii="Arial" w:hAnsi="Arial" w:cs="Arial"/>
                <w:sz w:val="18"/>
                <w:szCs w:val="18"/>
              </w:rPr>
            </w:pPr>
            <w:r>
              <w:rPr>
                <w:rFonts w:ascii="Arial" w:hAnsi="Arial" w:cs="Arial"/>
                <w:sz w:val="18"/>
                <w:szCs w:val="18"/>
              </w:rPr>
              <w:t xml:space="preserve">3) Als Pilot wurde </w:t>
            </w:r>
            <w:r w:rsidR="008A24BD">
              <w:rPr>
                <w:rFonts w:ascii="Arial" w:hAnsi="Arial" w:cs="Arial"/>
                <w:sz w:val="18"/>
                <w:szCs w:val="18"/>
              </w:rPr>
              <w:t xml:space="preserve">ausschließlich </w:t>
            </w:r>
            <w:r>
              <w:rPr>
                <w:rFonts w:ascii="Arial" w:hAnsi="Arial" w:cs="Arial"/>
                <w:sz w:val="18"/>
                <w:szCs w:val="18"/>
              </w:rPr>
              <w:t>im Profilfach eine digitale Klausur geschrieben</w:t>
            </w:r>
            <w:r w:rsidR="008A24BD">
              <w:rPr>
                <w:rFonts w:ascii="Arial" w:hAnsi="Arial" w:cs="Arial"/>
                <w:sz w:val="18"/>
                <w:szCs w:val="18"/>
              </w:rPr>
              <w:t>.</w:t>
            </w:r>
          </w:p>
          <w:p w:rsidR="008A24BD" w:rsidP="002D7AD9" w:rsidRDefault="008A24BD" w14:paraId="24CD9CE8" w14:textId="62B3F8F2">
            <w:pPr>
              <w:spacing w:before="120" w:after="80"/>
              <w:rPr>
                <w:rFonts w:ascii="Arial" w:hAnsi="Arial" w:cs="Arial"/>
                <w:sz w:val="18"/>
                <w:szCs w:val="18"/>
              </w:rPr>
            </w:pPr>
            <w:r>
              <w:rPr>
                <w:rFonts w:ascii="Arial" w:hAnsi="Arial" w:cs="Arial"/>
                <w:sz w:val="18"/>
                <w:szCs w:val="18"/>
              </w:rPr>
              <w:t>5) Informationen der Neuzugänge sind nicht rechtzeitig bei dem IT-Team eingegangen (Neuanlage in ASV und LMS).</w:t>
            </w:r>
          </w:p>
          <w:p w:rsidRPr="002D7AD9" w:rsidR="008A24BD" w:rsidP="002D7AD9" w:rsidRDefault="008A24BD" w14:paraId="2D625141" w14:textId="76101F26">
            <w:pPr>
              <w:spacing w:before="120" w:after="80"/>
              <w:rPr>
                <w:rFonts w:ascii="Arial" w:hAnsi="Arial" w:cs="Arial"/>
                <w:sz w:val="18"/>
                <w:szCs w:val="18"/>
              </w:rPr>
            </w:pPr>
            <w:r>
              <w:rPr>
                <w:rFonts w:ascii="Arial" w:hAnsi="Arial" w:cs="Arial"/>
                <w:sz w:val="18"/>
                <w:szCs w:val="18"/>
              </w:rPr>
              <w:t xml:space="preserve">7) Unzureichender Angebote im Unterricht zur Förderung der Zusammenarbeit der </w:t>
            </w:r>
            <w:proofErr w:type="spellStart"/>
            <w:r>
              <w:rPr>
                <w:rFonts w:ascii="Arial" w:hAnsi="Arial" w:cs="Arial"/>
                <w:sz w:val="18"/>
                <w:szCs w:val="18"/>
              </w:rPr>
              <w:t>SuS</w:t>
            </w:r>
            <w:proofErr w:type="spellEnd"/>
            <w:r>
              <w:rPr>
                <w:rFonts w:ascii="Arial" w:hAnsi="Arial" w:cs="Arial"/>
                <w:sz w:val="18"/>
                <w:szCs w:val="18"/>
              </w:rPr>
              <w:t>.</w:t>
            </w:r>
          </w:p>
          <w:p w:rsidRPr="00480E00" w:rsidR="00322200" w:rsidP="00F07CAB" w:rsidRDefault="00322200" w14:paraId="1B060783" w14:textId="2D610B97">
            <w:pPr>
              <w:spacing w:before="120" w:after="80"/>
              <w:ind w:left="66"/>
              <w:rPr>
                <w:rFonts w:ascii="Arial" w:hAnsi="Arial" w:cs="Arial"/>
                <w:sz w:val="18"/>
                <w:szCs w:val="18"/>
              </w:rPr>
            </w:pPr>
            <w:r w:rsidRPr="00480E00">
              <w:rPr>
                <w:rFonts w:ascii="Arial" w:hAnsi="Arial" w:cs="Arial"/>
                <w:sz w:val="18"/>
                <w:szCs w:val="18"/>
              </w:rPr>
              <w:t>Reflektion Leistungen/Termine</w:t>
            </w:r>
            <w:r w:rsidR="00480E00">
              <w:rPr>
                <w:rFonts w:ascii="Arial" w:hAnsi="Arial" w:cs="Arial"/>
                <w:sz w:val="18"/>
                <w:szCs w:val="18"/>
              </w:rPr>
              <w:t>:</w:t>
            </w:r>
          </w:p>
          <w:p w:rsidR="008A24BD" w:rsidP="00F07CAB" w:rsidRDefault="008A24BD" w14:paraId="0D98920B" w14:textId="31E35A77">
            <w:pPr>
              <w:spacing w:before="120" w:after="80"/>
              <w:ind w:left="66"/>
              <w:rPr>
                <w:rFonts w:ascii="Arial" w:hAnsi="Arial" w:cs="Arial"/>
                <w:sz w:val="18"/>
                <w:szCs w:val="18"/>
              </w:rPr>
            </w:pPr>
            <w:r>
              <w:rPr>
                <w:rFonts w:ascii="Arial" w:hAnsi="Arial" w:cs="Arial"/>
                <w:sz w:val="18"/>
                <w:szCs w:val="18"/>
              </w:rPr>
              <w:t>Die technische Bereitstellung des LMS war leicht verzögert (4 Wochen), weswegen die geplanten Fortbildungen nicht im vollen Umfang für alle Fachschaften ausreichend angeboten werden konnten. Fokussierung auf das Profilfach, Mathematik und Deutsch.</w:t>
            </w:r>
          </w:p>
          <w:p w:rsidRPr="00480E00" w:rsidR="00322200" w:rsidP="00F07CAB" w:rsidRDefault="00322200" w14:paraId="515ADF77" w14:textId="287E314E">
            <w:pPr>
              <w:spacing w:before="120" w:after="80"/>
              <w:ind w:left="66"/>
              <w:rPr>
                <w:rFonts w:ascii="Arial" w:hAnsi="Arial" w:cs="Arial"/>
                <w:sz w:val="18"/>
                <w:szCs w:val="18"/>
              </w:rPr>
            </w:pPr>
            <w:r w:rsidRPr="00480E00">
              <w:rPr>
                <w:rFonts w:ascii="Arial" w:hAnsi="Arial" w:cs="Arial"/>
                <w:sz w:val="18"/>
                <w:szCs w:val="18"/>
              </w:rPr>
              <w:lastRenderedPageBreak/>
              <w:t>Reflektion Ressourcen/Kosten</w:t>
            </w:r>
            <w:r w:rsidR="00480E00">
              <w:rPr>
                <w:rFonts w:ascii="Arial" w:hAnsi="Arial" w:cs="Arial"/>
                <w:sz w:val="18"/>
                <w:szCs w:val="18"/>
              </w:rPr>
              <w:t>:</w:t>
            </w:r>
            <w:r w:rsidR="008A24BD">
              <w:rPr>
                <w:rFonts w:ascii="Arial" w:hAnsi="Arial" w:cs="Arial"/>
                <w:sz w:val="18"/>
                <w:szCs w:val="18"/>
              </w:rPr>
              <w:t xml:space="preserve"> Monetäre Ressourcen wurden ausreichend bereitgestellt. Personelle Ressourcen des IT-Teams sind nicht ausreichend vorhanden (73 Supportanfragen konnten mit 2h Anrechnung bearbeitet werden, 37 technische Anfragen sind noch offen und unbearbeitet).</w:t>
            </w:r>
          </w:p>
          <w:p w:rsidRPr="008A24BD" w:rsidR="00322200" w:rsidP="008A24BD" w:rsidRDefault="00322200" w14:paraId="0E8D19A4" w14:textId="61C24109">
            <w:pPr>
              <w:spacing w:before="120" w:after="80"/>
              <w:ind w:left="66"/>
              <w:rPr>
                <w:rFonts w:ascii="Arial" w:hAnsi="Arial" w:cs="Arial"/>
                <w:sz w:val="18"/>
                <w:szCs w:val="18"/>
              </w:rPr>
            </w:pPr>
            <w:r w:rsidRPr="00480E00">
              <w:rPr>
                <w:rFonts w:ascii="Arial" w:hAnsi="Arial" w:cs="Arial"/>
                <w:sz w:val="18"/>
                <w:szCs w:val="18"/>
              </w:rPr>
              <w:t>Reflektion Organisation/Umweltbeziehungen</w:t>
            </w:r>
            <w:r w:rsidR="00480E00">
              <w:rPr>
                <w:rFonts w:ascii="Arial" w:hAnsi="Arial" w:cs="Arial"/>
                <w:sz w:val="18"/>
                <w:szCs w:val="18"/>
              </w:rPr>
              <w:t>:</w:t>
            </w:r>
            <w:r w:rsidR="008A24BD">
              <w:rPr>
                <w:rFonts w:ascii="Arial" w:hAnsi="Arial" w:cs="Arial"/>
                <w:sz w:val="18"/>
                <w:szCs w:val="18"/>
              </w:rPr>
              <w:t xml:space="preserve"> Akzeptanz der </w:t>
            </w:r>
            <w:proofErr w:type="spellStart"/>
            <w:r w:rsidR="008A24BD">
              <w:rPr>
                <w:rFonts w:ascii="Arial" w:hAnsi="Arial" w:cs="Arial"/>
                <w:sz w:val="18"/>
                <w:szCs w:val="18"/>
              </w:rPr>
              <w:t>KuK</w:t>
            </w:r>
            <w:proofErr w:type="spellEnd"/>
            <w:r w:rsidR="008A24BD">
              <w:rPr>
                <w:rFonts w:ascii="Arial" w:hAnsi="Arial" w:cs="Arial"/>
                <w:sz w:val="18"/>
                <w:szCs w:val="18"/>
              </w:rPr>
              <w:t xml:space="preserve"> ist größtenteils vorhanden, </w:t>
            </w:r>
            <w:r w:rsidR="00942443">
              <w:rPr>
                <w:rFonts w:ascii="Arial" w:hAnsi="Arial" w:cs="Arial"/>
                <w:sz w:val="18"/>
                <w:szCs w:val="18"/>
              </w:rPr>
              <w:t xml:space="preserve">die </w:t>
            </w:r>
            <w:proofErr w:type="spellStart"/>
            <w:r w:rsidR="00942443">
              <w:rPr>
                <w:rFonts w:ascii="Arial" w:hAnsi="Arial" w:cs="Arial"/>
                <w:sz w:val="18"/>
                <w:szCs w:val="18"/>
              </w:rPr>
              <w:t>SuS</w:t>
            </w:r>
            <w:proofErr w:type="spellEnd"/>
            <w:r w:rsidR="00942443">
              <w:rPr>
                <w:rFonts w:ascii="Arial" w:hAnsi="Arial" w:cs="Arial"/>
                <w:sz w:val="18"/>
                <w:szCs w:val="18"/>
              </w:rPr>
              <w:t xml:space="preserve"> und die Eltern befürworten das LMS.</w:t>
            </w:r>
          </w:p>
        </w:tc>
      </w:tr>
      <w:tr w:rsidR="00224CE4" w:rsidTr="22CF1473" w14:paraId="637D74A3" w14:textId="77777777">
        <w:trPr>
          <w:cantSplit/>
          <w:trHeight w:val="1124"/>
        </w:trPr>
        <w:tc>
          <w:tcPr>
            <w:tcW w:w="14706" w:type="dxa"/>
            <w:gridSpan w:val="2"/>
            <w:tcMar/>
          </w:tcPr>
          <w:p w:rsidR="00224CE4" w:rsidP="00F07CAB" w:rsidRDefault="00224CE4" w14:paraId="061903E4" w14:textId="4C5FCA08">
            <w:pPr>
              <w:spacing w:before="120" w:after="80"/>
              <w:ind w:left="66"/>
              <w:rPr>
                <w:rFonts w:ascii="Arial" w:hAnsi="Arial" w:cs="Arial"/>
                <w:b/>
                <w:bCs/>
                <w:sz w:val="18"/>
                <w:szCs w:val="18"/>
              </w:rPr>
            </w:pPr>
            <w:r>
              <w:rPr>
                <w:rFonts w:ascii="Arial" w:hAnsi="Arial" w:cs="Arial"/>
                <w:b/>
                <w:bCs/>
                <w:sz w:val="18"/>
                <w:szCs w:val="18"/>
              </w:rPr>
              <w:lastRenderedPageBreak/>
              <w:t xml:space="preserve">Vorschläge für das weitere Vorgehen </w:t>
            </w:r>
            <w:r w:rsidRPr="008F45DC">
              <w:rPr>
                <w:rFonts w:ascii="Arial" w:hAnsi="Arial" w:cs="Arial"/>
                <w:sz w:val="16"/>
                <w:szCs w:val="16"/>
              </w:rPr>
              <w:t>(</w:t>
            </w:r>
            <w:r>
              <w:rPr>
                <w:rFonts w:ascii="Arial" w:hAnsi="Arial" w:cs="Arial"/>
                <w:sz w:val="16"/>
                <w:szCs w:val="16"/>
              </w:rPr>
              <w:t xml:space="preserve">Empfehlungen ableiten, </w:t>
            </w:r>
            <w:r w:rsidRPr="008F45DC">
              <w:rPr>
                <w:rFonts w:ascii="Arial" w:hAnsi="Arial" w:cs="Arial"/>
                <w:sz w:val="16"/>
                <w:szCs w:val="16"/>
              </w:rPr>
              <w:t xml:space="preserve">Regelprozessüberführung </w:t>
            </w:r>
            <w:proofErr w:type="gramStart"/>
            <w:r w:rsidRPr="008F45DC">
              <w:rPr>
                <w:rFonts w:ascii="Arial" w:hAnsi="Arial" w:cs="Arial"/>
                <w:sz w:val="16"/>
                <w:szCs w:val="16"/>
              </w:rPr>
              <w:t>möglich?</w:t>
            </w:r>
            <w:r>
              <w:rPr>
                <w:rFonts w:ascii="Arial" w:hAnsi="Arial" w:cs="Arial"/>
                <w:sz w:val="16"/>
                <w:szCs w:val="16"/>
              </w:rPr>
              <w:t>,</w:t>
            </w:r>
            <w:proofErr w:type="gramEnd"/>
            <w:r>
              <w:rPr>
                <w:rFonts w:ascii="Arial" w:hAnsi="Arial" w:cs="Arial"/>
                <w:sz w:val="16"/>
                <w:szCs w:val="16"/>
              </w:rPr>
              <w:t xml:space="preserve"> Planung nach dem Projekt - Restaufgaben festhalten</w:t>
            </w:r>
            <w:r w:rsidRPr="008F45DC">
              <w:rPr>
                <w:rFonts w:ascii="Arial" w:hAnsi="Arial" w:cs="Arial"/>
                <w:sz w:val="16"/>
                <w:szCs w:val="16"/>
              </w:rPr>
              <w:t>):</w:t>
            </w:r>
          </w:p>
          <w:p w:rsidRPr="00942443" w:rsidR="00942443" w:rsidP="00942443" w:rsidRDefault="00942443" w14:paraId="2428EBDD" w14:textId="77777777">
            <w:pPr>
              <w:pStyle w:val="Listenabsatz"/>
              <w:numPr>
                <w:ilvl w:val="0"/>
                <w:numId w:val="23"/>
              </w:numPr>
              <w:spacing w:before="120" w:after="80"/>
              <w:rPr>
                <w:rFonts w:ascii="Arial" w:hAnsi="Arial" w:cs="Arial"/>
                <w:sz w:val="18"/>
                <w:szCs w:val="18"/>
              </w:rPr>
            </w:pPr>
            <w:r w:rsidRPr="00942443">
              <w:rPr>
                <w:rFonts w:ascii="Arial" w:hAnsi="Arial" w:cs="Arial"/>
                <w:sz w:val="18"/>
                <w:szCs w:val="18"/>
              </w:rPr>
              <w:t xml:space="preserve">Weitere Fortbildungen für </w:t>
            </w:r>
            <w:proofErr w:type="spellStart"/>
            <w:r w:rsidRPr="00942443">
              <w:rPr>
                <w:rFonts w:ascii="Arial" w:hAnsi="Arial" w:cs="Arial"/>
                <w:sz w:val="18"/>
                <w:szCs w:val="18"/>
              </w:rPr>
              <w:t>KuK</w:t>
            </w:r>
            <w:proofErr w:type="spellEnd"/>
            <w:r w:rsidRPr="00942443">
              <w:rPr>
                <w:rFonts w:ascii="Arial" w:hAnsi="Arial" w:cs="Arial"/>
                <w:sz w:val="18"/>
                <w:szCs w:val="18"/>
              </w:rPr>
              <w:t xml:space="preserve"> anbieten.</w:t>
            </w:r>
          </w:p>
          <w:p w:rsidRPr="00942443" w:rsidR="00942443" w:rsidP="00942443" w:rsidRDefault="00942443" w14:paraId="5D6847EA" w14:textId="1F511AAA">
            <w:pPr>
              <w:pStyle w:val="Listenabsatz"/>
              <w:numPr>
                <w:ilvl w:val="0"/>
                <w:numId w:val="23"/>
              </w:numPr>
              <w:spacing w:before="120" w:after="80"/>
              <w:rPr>
                <w:rFonts w:ascii="Arial" w:hAnsi="Arial" w:cs="Arial"/>
                <w:sz w:val="18"/>
                <w:szCs w:val="18"/>
              </w:rPr>
            </w:pPr>
            <w:r w:rsidRPr="00942443">
              <w:rPr>
                <w:rFonts w:ascii="Arial" w:hAnsi="Arial" w:cs="Arial"/>
                <w:sz w:val="18"/>
                <w:szCs w:val="18"/>
              </w:rPr>
              <w:t xml:space="preserve">Das IT-Team mit weiteren zeitlichen Ressourcen </w:t>
            </w:r>
            <w:proofErr w:type="gramStart"/>
            <w:r w:rsidRPr="00942443">
              <w:rPr>
                <w:rFonts w:ascii="Arial" w:hAnsi="Arial" w:cs="Arial"/>
                <w:sz w:val="18"/>
                <w:szCs w:val="18"/>
              </w:rPr>
              <w:t>aus</w:t>
            </w:r>
            <w:r>
              <w:rPr>
                <w:rFonts w:ascii="Arial" w:hAnsi="Arial" w:cs="Arial"/>
                <w:sz w:val="18"/>
                <w:szCs w:val="18"/>
              </w:rPr>
              <w:t>s</w:t>
            </w:r>
            <w:r w:rsidRPr="00942443">
              <w:rPr>
                <w:rFonts w:ascii="Arial" w:hAnsi="Arial" w:cs="Arial"/>
                <w:sz w:val="18"/>
                <w:szCs w:val="18"/>
              </w:rPr>
              <w:t>t</w:t>
            </w:r>
            <w:r>
              <w:rPr>
                <w:rFonts w:ascii="Arial" w:hAnsi="Arial" w:cs="Arial"/>
                <w:sz w:val="18"/>
                <w:szCs w:val="18"/>
              </w:rPr>
              <w:t>atten</w:t>
            </w:r>
            <w:proofErr w:type="gramEnd"/>
            <w:r w:rsidRPr="00942443">
              <w:rPr>
                <w:rFonts w:ascii="Arial" w:hAnsi="Arial" w:cs="Arial"/>
                <w:sz w:val="18"/>
                <w:szCs w:val="18"/>
              </w:rPr>
              <w:t xml:space="preserve"> – Vorschlag eine weitere Anrechnungsstunde. Voraussichtlich steigend, wenn es mehr Anwender gibt.</w:t>
            </w:r>
          </w:p>
          <w:p w:rsidRPr="00191684" w:rsidR="00942443" w:rsidP="00942443" w:rsidRDefault="00942443" w14:paraId="0CA20CE1" w14:textId="77777777">
            <w:pPr>
              <w:pStyle w:val="Listenabsatz"/>
              <w:numPr>
                <w:ilvl w:val="0"/>
                <w:numId w:val="23"/>
              </w:numPr>
              <w:spacing w:before="120" w:after="80"/>
              <w:rPr>
                <w:rFonts w:ascii="Arial" w:hAnsi="Arial" w:cs="Arial"/>
                <w:b/>
                <w:sz w:val="18"/>
                <w:szCs w:val="18"/>
              </w:rPr>
            </w:pPr>
            <w:r w:rsidRPr="00942443">
              <w:rPr>
                <w:rFonts w:ascii="Arial" w:hAnsi="Arial" w:cs="Arial"/>
                <w:sz w:val="18"/>
                <w:szCs w:val="18"/>
              </w:rPr>
              <w:t xml:space="preserve">Leihgeräte für </w:t>
            </w:r>
            <w:proofErr w:type="spellStart"/>
            <w:r w:rsidRPr="00942443">
              <w:rPr>
                <w:rFonts w:ascii="Arial" w:hAnsi="Arial" w:cs="Arial"/>
                <w:sz w:val="18"/>
                <w:szCs w:val="18"/>
              </w:rPr>
              <w:t>SuS</w:t>
            </w:r>
            <w:proofErr w:type="spellEnd"/>
            <w:r w:rsidRPr="00942443">
              <w:rPr>
                <w:rFonts w:ascii="Arial" w:hAnsi="Arial" w:cs="Arial"/>
                <w:sz w:val="18"/>
                <w:szCs w:val="18"/>
              </w:rPr>
              <w:t xml:space="preserve"> zur Verfügung stellen, wenn sie ihre eigenen Geräte vergessen.</w:t>
            </w:r>
          </w:p>
          <w:p w:rsidRPr="00191684" w:rsidR="00191684" w:rsidP="00942443" w:rsidRDefault="00191684" w14:paraId="59566C16" w14:textId="5D8D9286">
            <w:pPr>
              <w:pStyle w:val="Listenabsatz"/>
              <w:numPr>
                <w:ilvl w:val="0"/>
                <w:numId w:val="23"/>
              </w:numPr>
              <w:spacing w:before="120" w:after="80"/>
              <w:rPr>
                <w:rFonts w:ascii="Arial" w:hAnsi="Arial" w:cs="Arial"/>
                <w:sz w:val="18"/>
                <w:szCs w:val="18"/>
              </w:rPr>
            </w:pPr>
            <w:r w:rsidRPr="00191684">
              <w:rPr>
                <w:rFonts w:ascii="Arial" w:hAnsi="Arial" w:cs="Arial"/>
                <w:sz w:val="18"/>
                <w:szCs w:val="18"/>
              </w:rPr>
              <w:t xml:space="preserve">Nach Abschluss der Fortbildungen, </w:t>
            </w:r>
            <w:r w:rsidRPr="00191684">
              <w:rPr>
                <w:rFonts w:ascii="Arial" w:hAnsi="Arial" w:cs="Arial"/>
                <w:sz w:val="18"/>
                <w:szCs w:val="18"/>
              </w:rPr>
              <w:t>der Ausstattung des IT-Teams mit zeitlichen Ressourcen</w:t>
            </w:r>
            <w:r w:rsidRPr="00191684">
              <w:rPr>
                <w:rFonts w:ascii="Arial" w:hAnsi="Arial" w:cs="Arial"/>
                <w:sz w:val="18"/>
                <w:szCs w:val="18"/>
              </w:rPr>
              <w:t xml:space="preserve"> und der Beschaffung der Leihgeräte soll das Projekt in einen Regelprozess überführt werden</w:t>
            </w:r>
            <w:r>
              <w:rPr>
                <w:rFonts w:ascii="Arial" w:hAnsi="Arial" w:cs="Arial"/>
                <w:sz w:val="18"/>
                <w:szCs w:val="18"/>
              </w:rPr>
              <w:t xml:space="preserve"> (</w:t>
            </w:r>
            <w:bookmarkStart w:name="_GoBack" w:id="0"/>
            <w:r w:rsidRPr="00191684">
              <w:rPr>
                <w:rFonts w:ascii="Arial" w:hAnsi="Arial" w:cs="Arial"/>
                <w:i/>
                <w:sz w:val="18"/>
                <w:szCs w:val="18"/>
              </w:rPr>
              <w:t>Vgl. Handreichung Prozessmanagement</w:t>
            </w:r>
            <w:bookmarkEnd w:id="0"/>
            <w:r>
              <w:rPr>
                <w:rFonts w:ascii="Arial" w:hAnsi="Arial" w:cs="Arial"/>
                <w:sz w:val="18"/>
                <w:szCs w:val="18"/>
              </w:rPr>
              <w:t>)</w:t>
            </w:r>
          </w:p>
        </w:tc>
      </w:tr>
    </w:tbl>
    <w:p w:rsidRPr="000412E1" w:rsidR="000412E1" w:rsidP="000412E1" w:rsidRDefault="000412E1" w14:paraId="0A249892" w14:textId="77777777">
      <w:pPr>
        <w:rPr>
          <w:vanish/>
        </w:rPr>
      </w:pPr>
    </w:p>
    <w:tbl>
      <w:tblPr>
        <w:tblpPr w:leftFromText="141" w:rightFromText="141" w:vertAnchor="text" w:horzAnchor="page" w:tblpX="1096" w:tblpY="21"/>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03"/>
        <w:gridCol w:w="6167"/>
        <w:gridCol w:w="6167"/>
      </w:tblGrid>
      <w:tr w:rsidR="001F5275" w:rsidTr="00F07CAB" w14:paraId="63DFA7C2" w14:textId="77777777">
        <w:trPr>
          <w:trHeight w:val="260"/>
        </w:trPr>
        <w:tc>
          <w:tcPr>
            <w:tcW w:w="2403" w:type="dxa"/>
          </w:tcPr>
          <w:p w:rsidR="001F5275" w:rsidP="00F07CAB" w:rsidRDefault="001F5275" w14:paraId="38FDD0A3" w14:textId="77777777">
            <w:pPr>
              <w:rPr>
                <w:rFonts w:ascii="Arial" w:hAnsi="Arial" w:cs="Arial"/>
                <w:sz w:val="20"/>
                <w:szCs w:val="20"/>
              </w:rPr>
            </w:pPr>
          </w:p>
        </w:tc>
        <w:tc>
          <w:tcPr>
            <w:tcW w:w="6167" w:type="dxa"/>
          </w:tcPr>
          <w:p w:rsidR="001F5275" w:rsidP="00F07CAB" w:rsidRDefault="001F5275" w14:paraId="7C39CE82" w14:textId="77777777">
            <w:pPr>
              <w:jc w:val="center"/>
              <w:rPr>
                <w:rFonts w:ascii="Arial" w:hAnsi="Arial" w:cs="Arial"/>
                <w:sz w:val="20"/>
                <w:szCs w:val="20"/>
              </w:rPr>
            </w:pPr>
            <w:r>
              <w:rPr>
                <w:rFonts w:ascii="Arial" w:hAnsi="Arial" w:cs="Arial"/>
                <w:sz w:val="20"/>
                <w:szCs w:val="20"/>
              </w:rPr>
              <w:t>Schulleitung</w:t>
            </w:r>
          </w:p>
        </w:tc>
        <w:tc>
          <w:tcPr>
            <w:tcW w:w="6167" w:type="dxa"/>
          </w:tcPr>
          <w:p w:rsidR="001F5275" w:rsidP="00F07CAB" w:rsidRDefault="001F5275" w14:paraId="50B45480" w14:textId="487665AF">
            <w:pPr>
              <w:ind w:left="990" w:hanging="990"/>
              <w:jc w:val="center"/>
              <w:rPr>
                <w:rFonts w:ascii="Arial" w:hAnsi="Arial" w:cs="Arial"/>
                <w:sz w:val="20"/>
                <w:szCs w:val="20"/>
              </w:rPr>
            </w:pPr>
            <w:r>
              <w:rPr>
                <w:rFonts w:ascii="Arial" w:hAnsi="Arial" w:cs="Arial"/>
                <w:sz w:val="20"/>
                <w:szCs w:val="20"/>
              </w:rPr>
              <w:t>Projektleiter</w:t>
            </w:r>
            <w:r w:rsidR="00F07CAB">
              <w:rPr>
                <w:rFonts w:ascii="Arial" w:hAnsi="Arial" w:cs="Arial"/>
                <w:sz w:val="20"/>
                <w:szCs w:val="20"/>
              </w:rPr>
              <w:t>/in</w:t>
            </w:r>
          </w:p>
        </w:tc>
      </w:tr>
      <w:tr w:rsidR="001F5275" w:rsidTr="00F07CAB" w14:paraId="785E7F46" w14:textId="77777777">
        <w:trPr>
          <w:trHeight w:val="260"/>
        </w:trPr>
        <w:tc>
          <w:tcPr>
            <w:tcW w:w="2403" w:type="dxa"/>
          </w:tcPr>
          <w:p w:rsidR="001F5275" w:rsidP="00F07CAB" w:rsidRDefault="001F5275" w14:paraId="16339B11" w14:textId="77777777">
            <w:pPr>
              <w:rPr>
                <w:rFonts w:ascii="Arial" w:hAnsi="Arial" w:cs="Arial"/>
                <w:sz w:val="20"/>
                <w:szCs w:val="20"/>
              </w:rPr>
            </w:pPr>
            <w:r>
              <w:rPr>
                <w:rFonts w:ascii="Arial" w:hAnsi="Arial" w:cs="Arial"/>
                <w:sz w:val="20"/>
                <w:szCs w:val="20"/>
              </w:rPr>
              <w:t>Unterschrift</w:t>
            </w:r>
          </w:p>
        </w:tc>
        <w:tc>
          <w:tcPr>
            <w:tcW w:w="6167" w:type="dxa"/>
          </w:tcPr>
          <w:p w:rsidR="001F5275" w:rsidP="00F07CAB" w:rsidRDefault="001F5275" w14:paraId="54D089A1" w14:textId="77777777">
            <w:pPr>
              <w:jc w:val="center"/>
              <w:rPr>
                <w:rFonts w:ascii="Arial" w:hAnsi="Arial" w:cs="Arial"/>
                <w:sz w:val="20"/>
                <w:szCs w:val="20"/>
              </w:rPr>
            </w:pPr>
          </w:p>
        </w:tc>
        <w:tc>
          <w:tcPr>
            <w:tcW w:w="6167" w:type="dxa"/>
          </w:tcPr>
          <w:p w:rsidR="001F5275" w:rsidP="00F07CAB" w:rsidRDefault="001F5275" w14:paraId="5F3CD701" w14:textId="77777777">
            <w:pPr>
              <w:jc w:val="center"/>
              <w:rPr>
                <w:rFonts w:ascii="Arial" w:hAnsi="Arial" w:cs="Arial"/>
                <w:sz w:val="20"/>
                <w:szCs w:val="20"/>
              </w:rPr>
            </w:pPr>
          </w:p>
        </w:tc>
      </w:tr>
      <w:tr w:rsidR="001F5275" w:rsidTr="00F07CAB" w14:paraId="2E55FEBD" w14:textId="77777777">
        <w:trPr>
          <w:trHeight w:val="260"/>
        </w:trPr>
        <w:tc>
          <w:tcPr>
            <w:tcW w:w="2403" w:type="dxa"/>
            <w:tcBorders>
              <w:bottom w:val="single" w:color="auto" w:sz="4" w:space="0"/>
            </w:tcBorders>
          </w:tcPr>
          <w:p w:rsidR="001F5275" w:rsidP="00F07CAB" w:rsidRDefault="001F5275" w14:paraId="5C459850" w14:textId="77777777">
            <w:pPr>
              <w:rPr>
                <w:rFonts w:ascii="Arial" w:hAnsi="Arial" w:cs="Arial"/>
                <w:sz w:val="20"/>
                <w:szCs w:val="20"/>
              </w:rPr>
            </w:pPr>
            <w:r>
              <w:rPr>
                <w:rFonts w:ascii="Arial" w:hAnsi="Arial" w:cs="Arial"/>
                <w:sz w:val="20"/>
                <w:szCs w:val="20"/>
              </w:rPr>
              <w:t>Datum</w:t>
            </w:r>
          </w:p>
        </w:tc>
        <w:tc>
          <w:tcPr>
            <w:tcW w:w="6167" w:type="dxa"/>
            <w:tcBorders>
              <w:bottom w:val="single" w:color="auto" w:sz="4" w:space="0"/>
            </w:tcBorders>
          </w:tcPr>
          <w:p w:rsidR="001F5275" w:rsidP="00F07CAB" w:rsidRDefault="001F5275" w14:paraId="74F126E0" w14:textId="77777777">
            <w:pPr>
              <w:jc w:val="center"/>
              <w:rPr>
                <w:rFonts w:ascii="Arial" w:hAnsi="Arial" w:cs="Arial"/>
                <w:sz w:val="20"/>
                <w:szCs w:val="20"/>
              </w:rPr>
            </w:pPr>
          </w:p>
        </w:tc>
        <w:tc>
          <w:tcPr>
            <w:tcW w:w="6167" w:type="dxa"/>
            <w:tcBorders>
              <w:bottom w:val="single" w:color="auto" w:sz="4" w:space="0"/>
            </w:tcBorders>
          </w:tcPr>
          <w:p w:rsidR="001F5275" w:rsidP="00F07CAB" w:rsidRDefault="001F5275" w14:paraId="626D5C34" w14:textId="77777777">
            <w:pPr>
              <w:jc w:val="center"/>
              <w:rPr>
                <w:rFonts w:ascii="Arial" w:hAnsi="Arial" w:cs="Arial"/>
                <w:sz w:val="20"/>
                <w:szCs w:val="20"/>
              </w:rPr>
            </w:pPr>
          </w:p>
        </w:tc>
      </w:tr>
    </w:tbl>
    <w:p w:rsidR="00B3630D" w:rsidP="001F5275" w:rsidRDefault="00B3630D" w14:paraId="6FD2AB2F" w14:textId="4DBD0E62">
      <w:pPr>
        <w:rPr>
          <w:rFonts w:ascii="Arial" w:hAnsi="Arial" w:cs="Arial"/>
          <w:sz w:val="20"/>
          <w:szCs w:val="20"/>
          <w:u w:val="single"/>
        </w:rPr>
      </w:pPr>
    </w:p>
    <w:sectPr w:rsidR="00B3630D">
      <w:headerReference w:type="default" r:id="rId10"/>
      <w:pgSz w:w="16838" w:h="11906" w:orient="landscape" w:code="9"/>
      <w:pgMar w:top="540" w:right="1134" w:bottom="737" w:left="1134" w:header="5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4CB" w:rsidRDefault="005F14CB" w14:paraId="05923BF8" w14:textId="77777777">
      <w:r>
        <w:separator/>
      </w:r>
    </w:p>
  </w:endnote>
  <w:endnote w:type="continuationSeparator" w:id="0">
    <w:p w:rsidR="005F14CB" w:rsidRDefault="005F14CB" w14:paraId="3FDFF2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4CB" w:rsidRDefault="005F14CB" w14:paraId="53050A6C" w14:textId="77777777">
      <w:r>
        <w:separator/>
      </w:r>
    </w:p>
  </w:footnote>
  <w:footnote w:type="continuationSeparator" w:id="0">
    <w:p w:rsidR="005F14CB" w:rsidRDefault="005F14CB" w14:paraId="207413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CellMar>
        <w:left w:w="70" w:type="dxa"/>
        <w:right w:w="70" w:type="dxa"/>
      </w:tblCellMar>
      <w:tblLook w:val="0000" w:firstRow="0" w:lastRow="0" w:firstColumn="0" w:lastColumn="0" w:noHBand="0" w:noVBand="0"/>
    </w:tblPr>
    <w:tblGrid>
      <w:gridCol w:w="2112"/>
      <w:gridCol w:w="10146"/>
      <w:gridCol w:w="2312"/>
    </w:tblGrid>
    <w:tr w:rsidRPr="00FF7DAB" w:rsidR="00BE5B9C" w:rsidTr="00C46A33" w14:paraId="35F82401" w14:textId="77777777">
      <w:trPr>
        <w:trHeight w:val="1428"/>
      </w:trPr>
      <w:tc>
        <w:tcPr>
          <w:tcW w:w="2230" w:type="dxa"/>
        </w:tcPr>
        <w:p w:rsidRPr="00FF7DAB" w:rsidR="00BE5B9C" w:rsidP="00C46A33" w:rsidRDefault="00BE5B9C" w14:paraId="5BB216A7" w14:textId="1F58725F">
          <w:pPr>
            <w:pStyle w:val="Kopfzeile"/>
            <w:rPr>
              <w:rFonts w:ascii="Arial" w:hAnsi="Arial" w:cs="Arial"/>
            </w:rPr>
          </w:pPr>
        </w:p>
      </w:tc>
      <w:tc>
        <w:tcPr>
          <w:tcW w:w="10620" w:type="dxa"/>
        </w:tcPr>
        <w:p w:rsidRPr="00FF7DAB" w:rsidR="00BE5B9C" w:rsidP="00C46A33" w:rsidRDefault="00BE5B9C" w14:paraId="3171C42D" w14:textId="77777777">
          <w:pPr>
            <w:pStyle w:val="Kopfzeile"/>
            <w:jc w:val="center"/>
            <w:rPr>
              <w:rFonts w:ascii="Arial" w:hAnsi="Arial" w:cs="Arial"/>
              <w:sz w:val="28"/>
              <w:szCs w:val="28"/>
            </w:rPr>
          </w:pPr>
          <w:r>
            <w:rPr>
              <w:rFonts w:ascii="Arial" w:hAnsi="Arial" w:cs="Arial"/>
              <w:sz w:val="28"/>
              <w:szCs w:val="28"/>
            </w:rPr>
            <w:t>Abschlussbericht</w:t>
          </w:r>
        </w:p>
      </w:tc>
      <w:tc>
        <w:tcPr>
          <w:tcW w:w="2340" w:type="dxa"/>
        </w:tcPr>
        <w:p w:rsidRPr="00FF7DAB" w:rsidR="00BE5B9C" w:rsidP="00C46A33" w:rsidRDefault="0073416F" w14:paraId="5C39F1A5" w14:textId="40CFD566">
          <w:pPr>
            <w:pStyle w:val="Kopfzeile"/>
            <w:rPr>
              <w:rFonts w:ascii="Arial" w:hAnsi="Arial" w:cs="Arial"/>
            </w:rPr>
          </w:pPr>
          <w:r w:rsidRPr="00FF7DAB">
            <w:rPr>
              <w:rFonts w:ascii="Arial" w:hAnsi="Arial" w:cs="Arial"/>
              <w:b/>
              <w:bCs/>
              <w:noProof/>
              <w:sz w:val="32"/>
              <w:szCs w:val="32"/>
            </w:rPr>
            <w:drawing>
              <wp:inline distT="0" distB="0" distL="0" distR="0" wp14:anchorId="45426B23" wp14:editId="490430C5">
                <wp:extent cx="1089025" cy="2514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251460"/>
                        </a:xfrm>
                        <a:prstGeom prst="rect">
                          <a:avLst/>
                        </a:prstGeom>
                        <a:noFill/>
                        <a:ln>
                          <a:noFill/>
                        </a:ln>
                      </pic:spPr>
                    </pic:pic>
                  </a:graphicData>
                </a:graphic>
              </wp:inline>
            </w:drawing>
          </w:r>
        </w:p>
      </w:tc>
    </w:tr>
  </w:tbl>
  <w:p w:rsidRPr="009A1B9D" w:rsidR="00BE5B9C" w:rsidRDefault="00BE5B9C" w14:paraId="0B8A04C5" w14:textId="77777777">
    <w:pPr>
      <w:pStyle w:val="Kopfzeil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5D0"/>
    <w:multiLevelType w:val="hybridMultilevel"/>
    <w:tmpl w:val="F738CF2A"/>
    <w:lvl w:ilvl="0" w:tplc="FFFFFFFF">
      <w:numFmt w:val="bullet"/>
      <w:lvlText w:val="-"/>
      <w:lvlJc w:val="left"/>
      <w:pPr>
        <w:ind w:left="720" w:hanging="360"/>
      </w:pPr>
      <w:rPr>
        <w:rFonts w:hint="default" w:ascii="Arial Narrow" w:hAnsi="Arial Narro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07C4B5B"/>
    <w:multiLevelType w:val="hybridMultilevel"/>
    <w:tmpl w:val="1040C5DA"/>
    <w:lvl w:ilvl="0" w:tplc="3910961A">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 w15:restartNumberingAfterBreak="0">
    <w:nsid w:val="02F47B8C"/>
    <w:multiLevelType w:val="hybridMultilevel"/>
    <w:tmpl w:val="7480D1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0500AFE"/>
    <w:multiLevelType w:val="multilevel"/>
    <w:tmpl w:val="C20847DC"/>
    <w:lvl w:ilvl="0">
      <w:start w:val="23"/>
      <w:numFmt w:val="decimal"/>
      <w:lvlText w:val="%1"/>
      <w:lvlJc w:val="left"/>
      <w:pPr>
        <w:tabs>
          <w:tab w:val="num" w:pos="855"/>
        </w:tabs>
        <w:ind w:left="855" w:hanging="855"/>
      </w:pPr>
      <w:rPr>
        <w:rFonts w:hint="default"/>
      </w:rPr>
    </w:lvl>
    <w:lvl w:ilvl="1">
      <w:start w:val="7"/>
      <w:numFmt w:val="decimalZero"/>
      <w:lvlText w:val="%1.%2"/>
      <w:lvlJc w:val="left"/>
      <w:pPr>
        <w:tabs>
          <w:tab w:val="num" w:pos="855"/>
        </w:tabs>
        <w:ind w:left="855" w:hanging="855"/>
      </w:pPr>
      <w:rPr>
        <w:rFonts w:hint="default"/>
      </w:rPr>
    </w:lvl>
    <w:lvl w:ilvl="2">
      <w:start w:val="4"/>
      <w:numFmt w:val="decimalZero"/>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6D6DB1"/>
    <w:multiLevelType w:val="hybridMultilevel"/>
    <w:tmpl w:val="C22A43F0"/>
    <w:lvl w:ilvl="0" w:tplc="B2B695E8">
      <w:start w:val="1"/>
      <w:numFmt w:val="bullet"/>
      <w:lvlText w:val=""/>
      <w:lvlJc w:val="left"/>
      <w:pPr>
        <w:tabs>
          <w:tab w:val="num" w:pos="397"/>
        </w:tabs>
        <w:ind w:left="397" w:hanging="397"/>
      </w:pPr>
      <w:rPr>
        <w:rFonts w:hint="default" w:ascii="Symbol" w:hAnsi="Symbol"/>
        <w:u w:color="000000"/>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95E6440"/>
    <w:multiLevelType w:val="multilevel"/>
    <w:tmpl w:val="C22A43F0"/>
    <w:lvl w:ilvl="0">
      <w:start w:val="1"/>
      <w:numFmt w:val="bullet"/>
      <w:lvlText w:val=""/>
      <w:lvlJc w:val="left"/>
      <w:pPr>
        <w:tabs>
          <w:tab w:val="num" w:pos="397"/>
        </w:tabs>
        <w:ind w:left="397" w:hanging="397"/>
      </w:pPr>
      <w:rPr>
        <w:rFonts w:hint="default" w:ascii="Symbol" w:hAnsi="Symbol"/>
        <w:u w:color="00000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A55C56"/>
    <w:multiLevelType w:val="multilevel"/>
    <w:tmpl w:val="2E049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910301"/>
    <w:multiLevelType w:val="multilevel"/>
    <w:tmpl w:val="FDFC71AA"/>
    <w:lvl w:ilvl="0">
      <w:start w:val="13"/>
      <w:numFmt w:val="decimal"/>
      <w:lvlText w:val="%1"/>
      <w:lvlJc w:val="left"/>
      <w:pPr>
        <w:tabs>
          <w:tab w:val="num" w:pos="855"/>
        </w:tabs>
        <w:ind w:left="855" w:hanging="855"/>
      </w:pPr>
      <w:rPr>
        <w:rFonts w:hint="default"/>
      </w:rPr>
    </w:lvl>
    <w:lvl w:ilvl="1">
      <w:start w:val="9"/>
      <w:numFmt w:val="decimalZero"/>
      <w:lvlText w:val="%1.%2"/>
      <w:lvlJc w:val="left"/>
      <w:pPr>
        <w:tabs>
          <w:tab w:val="num" w:pos="855"/>
        </w:tabs>
        <w:ind w:left="855" w:hanging="855"/>
      </w:pPr>
      <w:rPr>
        <w:rFonts w:hint="default"/>
      </w:rPr>
    </w:lvl>
    <w:lvl w:ilvl="2">
      <w:start w:val="4"/>
      <w:numFmt w:val="decimalZero"/>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96DA0"/>
    <w:multiLevelType w:val="hybridMultilevel"/>
    <w:tmpl w:val="E5DE3BFC"/>
    <w:lvl w:ilvl="0" w:tplc="5C8E172A">
      <w:start w:val="7"/>
      <w:numFmt w:val="bullet"/>
      <w:lvlText w:val="-"/>
      <w:lvlJc w:val="left"/>
      <w:pPr>
        <w:ind w:left="426" w:hanging="360"/>
      </w:pPr>
      <w:rPr>
        <w:rFonts w:hint="default" w:ascii="Arial" w:hAnsi="Arial" w:eastAsia="Times New Roman" w:cs="Arial"/>
      </w:rPr>
    </w:lvl>
    <w:lvl w:ilvl="1" w:tplc="04070003" w:tentative="1">
      <w:start w:val="1"/>
      <w:numFmt w:val="bullet"/>
      <w:lvlText w:val="o"/>
      <w:lvlJc w:val="left"/>
      <w:pPr>
        <w:ind w:left="1146" w:hanging="360"/>
      </w:pPr>
      <w:rPr>
        <w:rFonts w:hint="default" w:ascii="Courier New" w:hAnsi="Courier New" w:cs="Courier New"/>
      </w:rPr>
    </w:lvl>
    <w:lvl w:ilvl="2" w:tplc="04070005" w:tentative="1">
      <w:start w:val="1"/>
      <w:numFmt w:val="bullet"/>
      <w:lvlText w:val=""/>
      <w:lvlJc w:val="left"/>
      <w:pPr>
        <w:ind w:left="1866" w:hanging="360"/>
      </w:pPr>
      <w:rPr>
        <w:rFonts w:hint="default" w:ascii="Wingdings" w:hAnsi="Wingdings"/>
      </w:rPr>
    </w:lvl>
    <w:lvl w:ilvl="3" w:tplc="04070001" w:tentative="1">
      <w:start w:val="1"/>
      <w:numFmt w:val="bullet"/>
      <w:lvlText w:val=""/>
      <w:lvlJc w:val="left"/>
      <w:pPr>
        <w:ind w:left="2586" w:hanging="360"/>
      </w:pPr>
      <w:rPr>
        <w:rFonts w:hint="default" w:ascii="Symbol" w:hAnsi="Symbol"/>
      </w:rPr>
    </w:lvl>
    <w:lvl w:ilvl="4" w:tplc="04070003" w:tentative="1">
      <w:start w:val="1"/>
      <w:numFmt w:val="bullet"/>
      <w:lvlText w:val="o"/>
      <w:lvlJc w:val="left"/>
      <w:pPr>
        <w:ind w:left="3306" w:hanging="360"/>
      </w:pPr>
      <w:rPr>
        <w:rFonts w:hint="default" w:ascii="Courier New" w:hAnsi="Courier New" w:cs="Courier New"/>
      </w:rPr>
    </w:lvl>
    <w:lvl w:ilvl="5" w:tplc="04070005" w:tentative="1">
      <w:start w:val="1"/>
      <w:numFmt w:val="bullet"/>
      <w:lvlText w:val=""/>
      <w:lvlJc w:val="left"/>
      <w:pPr>
        <w:ind w:left="4026" w:hanging="360"/>
      </w:pPr>
      <w:rPr>
        <w:rFonts w:hint="default" w:ascii="Wingdings" w:hAnsi="Wingdings"/>
      </w:rPr>
    </w:lvl>
    <w:lvl w:ilvl="6" w:tplc="04070001" w:tentative="1">
      <w:start w:val="1"/>
      <w:numFmt w:val="bullet"/>
      <w:lvlText w:val=""/>
      <w:lvlJc w:val="left"/>
      <w:pPr>
        <w:ind w:left="4746" w:hanging="360"/>
      </w:pPr>
      <w:rPr>
        <w:rFonts w:hint="default" w:ascii="Symbol" w:hAnsi="Symbol"/>
      </w:rPr>
    </w:lvl>
    <w:lvl w:ilvl="7" w:tplc="04070003" w:tentative="1">
      <w:start w:val="1"/>
      <w:numFmt w:val="bullet"/>
      <w:lvlText w:val="o"/>
      <w:lvlJc w:val="left"/>
      <w:pPr>
        <w:ind w:left="5466" w:hanging="360"/>
      </w:pPr>
      <w:rPr>
        <w:rFonts w:hint="default" w:ascii="Courier New" w:hAnsi="Courier New" w:cs="Courier New"/>
      </w:rPr>
    </w:lvl>
    <w:lvl w:ilvl="8" w:tplc="04070005" w:tentative="1">
      <w:start w:val="1"/>
      <w:numFmt w:val="bullet"/>
      <w:lvlText w:val=""/>
      <w:lvlJc w:val="left"/>
      <w:pPr>
        <w:ind w:left="6186" w:hanging="360"/>
      </w:pPr>
      <w:rPr>
        <w:rFonts w:hint="default" w:ascii="Wingdings" w:hAnsi="Wingdings"/>
      </w:rPr>
    </w:lvl>
  </w:abstractNum>
  <w:abstractNum w:abstractNumId="9" w15:restartNumberingAfterBreak="0">
    <w:nsid w:val="358C0CCF"/>
    <w:multiLevelType w:val="hybridMultilevel"/>
    <w:tmpl w:val="3D8202C4"/>
    <w:lvl w:ilvl="0" w:tplc="80C80A6C">
      <w:start w:val="1"/>
      <w:numFmt w:val="bullet"/>
      <w:lvlText w:val=""/>
      <w:lvlJc w:val="left"/>
      <w:pPr>
        <w:tabs>
          <w:tab w:val="num" w:pos="397"/>
        </w:tabs>
        <w:ind w:left="397" w:hanging="397"/>
      </w:pPr>
      <w:rPr>
        <w:rFonts w:hint="default" w:ascii="Symbol" w:hAnsi="Symbol"/>
        <w:u w:color="000000"/>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B544EC5"/>
    <w:multiLevelType w:val="hybridMultilevel"/>
    <w:tmpl w:val="94E831E6"/>
    <w:lvl w:ilvl="0" w:tplc="D3701C9C">
      <w:start w:val="1"/>
      <w:numFmt w:val="decimal"/>
      <w:lvlText w:val="%1."/>
      <w:lvlJc w:val="left"/>
      <w:pPr>
        <w:tabs>
          <w:tab w:val="num" w:pos="397"/>
        </w:tabs>
        <w:ind w:left="397" w:hanging="397"/>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6B1891"/>
    <w:multiLevelType w:val="hybridMultilevel"/>
    <w:tmpl w:val="56BAA37E"/>
    <w:lvl w:ilvl="0" w:tplc="04070003">
      <w:start w:val="1"/>
      <w:numFmt w:val="bullet"/>
      <w:lvlText w:val="o"/>
      <w:lvlJc w:val="left"/>
      <w:pPr>
        <w:ind w:left="720" w:hanging="360"/>
      </w:pPr>
      <w:rPr>
        <w:rFonts w:hint="default" w:ascii="Courier New" w:hAnsi="Courier New" w:cs="Courier New"/>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451623E7"/>
    <w:multiLevelType w:val="hybridMultilevel"/>
    <w:tmpl w:val="8F7057E0"/>
    <w:lvl w:ilvl="0" w:tplc="67B4E40E">
      <w:numFmt w:val="bullet"/>
      <w:lvlText w:val="-"/>
      <w:lvlJc w:val="left"/>
      <w:pPr>
        <w:tabs>
          <w:tab w:val="num" w:pos="720"/>
        </w:tabs>
        <w:ind w:left="720" w:hanging="360"/>
      </w:pPr>
      <w:rPr>
        <w:rFonts w:hint="default" w:ascii="Arial" w:hAnsi="Arial" w:eastAsia="Times New Roman" w:cs="Aria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8227240"/>
    <w:multiLevelType w:val="hybridMultilevel"/>
    <w:tmpl w:val="45903B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C5650A"/>
    <w:multiLevelType w:val="hybridMultilevel"/>
    <w:tmpl w:val="9500C8F0"/>
    <w:lvl w:ilvl="0" w:tplc="04070001">
      <w:start w:val="1"/>
      <w:numFmt w:val="bullet"/>
      <w:lvlText w:val=""/>
      <w:lvlJc w:val="left"/>
      <w:pPr>
        <w:tabs>
          <w:tab w:val="num" w:pos="360"/>
        </w:tabs>
        <w:ind w:left="360" w:hanging="360"/>
      </w:pPr>
      <w:rPr>
        <w:rFonts w:hint="default" w:ascii="Symbol" w:hAnsi="Symbol"/>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551E1A37"/>
    <w:multiLevelType w:val="hybridMultilevel"/>
    <w:tmpl w:val="561AA0E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E547476"/>
    <w:multiLevelType w:val="hybridMultilevel"/>
    <w:tmpl w:val="F9DE72CC"/>
    <w:lvl w:ilvl="0" w:tplc="97400C02">
      <w:numFmt w:val="bullet"/>
      <w:lvlText w:val="-"/>
      <w:lvlJc w:val="left"/>
      <w:pPr>
        <w:tabs>
          <w:tab w:val="num" w:pos="720"/>
        </w:tabs>
        <w:ind w:left="720" w:hanging="360"/>
      </w:pPr>
      <w:rPr>
        <w:rFonts w:hint="default" w:ascii="Arial" w:hAnsi="Arial" w:eastAsia="Times New Roman" w:cs="Aria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193219B"/>
    <w:multiLevelType w:val="hybridMultilevel"/>
    <w:tmpl w:val="D26E3D90"/>
    <w:lvl w:ilvl="0" w:tplc="0407000D">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64A14567"/>
    <w:multiLevelType w:val="hybridMultilevel"/>
    <w:tmpl w:val="808E47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751755DC"/>
    <w:multiLevelType w:val="multilevel"/>
    <w:tmpl w:val="534A9400"/>
    <w:lvl w:ilvl="0">
      <w:start w:val="1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5"/>
      <w:numFmt w:val="decimalZero"/>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F34C8D"/>
    <w:multiLevelType w:val="hybridMultilevel"/>
    <w:tmpl w:val="841A5042"/>
    <w:lvl w:ilvl="0" w:tplc="04070003">
      <w:start w:val="1"/>
      <w:numFmt w:val="bullet"/>
      <w:lvlText w:val="o"/>
      <w:lvlJc w:val="left"/>
      <w:pPr>
        <w:ind w:left="720" w:hanging="360"/>
      </w:pPr>
      <w:rPr>
        <w:rFonts w:hint="default" w:ascii="Courier New" w:hAnsi="Courier New" w:cs="Courier New"/>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7A7525C1"/>
    <w:multiLevelType w:val="hybridMultilevel"/>
    <w:tmpl w:val="57721B42"/>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num w:numId="1">
    <w:abstractNumId w:val="18"/>
  </w:num>
  <w:num w:numId="2">
    <w:abstractNumId w:val="3"/>
  </w:num>
  <w:num w:numId="3">
    <w:abstractNumId w:val="7"/>
  </w:num>
  <w:num w:numId="4">
    <w:abstractNumId w:val="19"/>
  </w:num>
  <w:num w:numId="5">
    <w:abstractNumId w:val="14"/>
  </w:num>
  <w:num w:numId="6">
    <w:abstractNumId w:val="21"/>
  </w:num>
  <w:num w:numId="7">
    <w:abstractNumId w:val="2"/>
  </w:num>
  <w:num w:numId="8">
    <w:abstractNumId w:val="10"/>
  </w:num>
  <w:num w:numId="9">
    <w:abstractNumId w:val="6"/>
  </w:num>
  <w:num w:numId="10">
    <w:abstractNumId w:val="4"/>
  </w:num>
  <w:num w:numId="11">
    <w:abstractNumId w:val="5"/>
  </w:num>
  <w:num w:numId="12">
    <w:abstractNumId w:val="9"/>
  </w:num>
  <w:num w:numId="13">
    <w:abstractNumId w:val="16"/>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20"/>
  </w:num>
  <w:num w:numId="19">
    <w:abstractNumId w:val="11"/>
  </w:num>
  <w:num w:numId="20">
    <w:abstractNumId w:val="0"/>
  </w:num>
  <w:num w:numId="21">
    <w:abstractNumId w:val="13"/>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17"/>
    <w:rsid w:val="000412E1"/>
    <w:rsid w:val="00081C2F"/>
    <w:rsid w:val="00191684"/>
    <w:rsid w:val="001D518A"/>
    <w:rsid w:val="001F5275"/>
    <w:rsid w:val="00224CE4"/>
    <w:rsid w:val="00274DCD"/>
    <w:rsid w:val="00286417"/>
    <w:rsid w:val="002A7BD5"/>
    <w:rsid w:val="002D7AD9"/>
    <w:rsid w:val="00322200"/>
    <w:rsid w:val="00371FA1"/>
    <w:rsid w:val="00435A21"/>
    <w:rsid w:val="00436DA7"/>
    <w:rsid w:val="00480E00"/>
    <w:rsid w:val="004C1E5D"/>
    <w:rsid w:val="004F12A8"/>
    <w:rsid w:val="005C354C"/>
    <w:rsid w:val="005F14CB"/>
    <w:rsid w:val="0073416F"/>
    <w:rsid w:val="007512EE"/>
    <w:rsid w:val="008A24BD"/>
    <w:rsid w:val="008F45DC"/>
    <w:rsid w:val="00942443"/>
    <w:rsid w:val="009A1B9D"/>
    <w:rsid w:val="00AE5AAF"/>
    <w:rsid w:val="00B3630D"/>
    <w:rsid w:val="00BB3607"/>
    <w:rsid w:val="00BE5B9C"/>
    <w:rsid w:val="00BE7F79"/>
    <w:rsid w:val="00C46A33"/>
    <w:rsid w:val="00EE5FD8"/>
    <w:rsid w:val="00F07CAB"/>
    <w:rsid w:val="00FA09A9"/>
    <w:rsid w:val="22CF1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10AA181"/>
  <w15:chartTrackingRefBased/>
  <w15:docId w15:val="{48BFB06C-F5DD-48F1-822A-8094E324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rd" w:default="1">
    <w:name w:val="Normal"/>
    <w:qFormat/>
    <w:rPr>
      <w:sz w:val="24"/>
      <w:szCs w:val="24"/>
    </w:rPr>
  </w:style>
  <w:style w:type="paragraph" w:styleId="berschrift1">
    <w:name w:val="heading 1"/>
    <w:basedOn w:val="Standard"/>
    <w:next w:val="Standard"/>
    <w:qFormat/>
    <w:pPr>
      <w:keepNext/>
      <w:outlineLvl w:val="0"/>
    </w:pPr>
    <w:rPr>
      <w:rFonts w:ascii="Arial" w:hAnsi="Arial" w:cs="Arial"/>
      <w:b/>
      <w:sz w:val="2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character" w:styleId="KopfzeileZchn" w:customStyle="1">
    <w:name w:val="Kopfzeile Zchn"/>
    <w:link w:val="Kopfzeile"/>
    <w:rsid w:val="00274DCD"/>
    <w:rPr>
      <w:sz w:val="24"/>
      <w:szCs w:val="24"/>
    </w:rPr>
  </w:style>
  <w:style w:type="paragraph" w:styleId="Listenabsatz">
    <w:name w:val="List Paragraph"/>
    <w:basedOn w:val="Standard"/>
    <w:uiPriority w:val="34"/>
    <w:qFormat/>
    <w:rsid w:val="002D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4318">
      <w:bodyDiv w:val="1"/>
      <w:marLeft w:val="0"/>
      <w:marRight w:val="0"/>
      <w:marTop w:val="0"/>
      <w:marBottom w:val="0"/>
      <w:divBdr>
        <w:top w:val="none" w:sz="0" w:space="0" w:color="auto"/>
        <w:left w:val="none" w:sz="0" w:space="0" w:color="auto"/>
        <w:bottom w:val="none" w:sz="0" w:space="0" w:color="auto"/>
        <w:right w:val="none" w:sz="0" w:space="0" w:color="auto"/>
      </w:divBdr>
    </w:div>
    <w:div w:id="1062216499">
      <w:bodyDiv w:val="1"/>
      <w:marLeft w:val="0"/>
      <w:marRight w:val="0"/>
      <w:marTop w:val="0"/>
      <w:marBottom w:val="0"/>
      <w:divBdr>
        <w:top w:val="none" w:sz="0" w:space="0" w:color="auto"/>
        <w:left w:val="none" w:sz="0" w:space="0" w:color="auto"/>
        <w:bottom w:val="none" w:sz="0" w:space="0" w:color="auto"/>
        <w:right w:val="none" w:sz="0" w:space="0" w:color="auto"/>
      </w:divBdr>
      <w:divsChild>
        <w:div w:id="1873304944">
          <w:marLeft w:val="0"/>
          <w:marRight w:val="0"/>
          <w:marTop w:val="0"/>
          <w:marBottom w:val="0"/>
          <w:divBdr>
            <w:top w:val="none" w:sz="0" w:space="0" w:color="auto"/>
            <w:left w:val="none" w:sz="0" w:space="0" w:color="auto"/>
            <w:bottom w:val="none" w:sz="0" w:space="0" w:color="auto"/>
            <w:right w:val="none" w:sz="0" w:space="0" w:color="auto"/>
          </w:divBdr>
        </w:div>
      </w:divsChild>
    </w:div>
    <w:div w:id="1623800514">
      <w:bodyDiv w:val="1"/>
      <w:marLeft w:val="0"/>
      <w:marRight w:val="0"/>
      <w:marTop w:val="0"/>
      <w:marBottom w:val="0"/>
      <w:divBdr>
        <w:top w:val="none" w:sz="0" w:space="0" w:color="auto"/>
        <w:left w:val="none" w:sz="0" w:space="0" w:color="auto"/>
        <w:bottom w:val="none" w:sz="0" w:space="0" w:color="auto"/>
        <w:right w:val="none" w:sz="0" w:space="0" w:color="auto"/>
      </w:divBdr>
    </w:div>
    <w:div w:id="1848907330">
      <w:bodyDiv w:val="1"/>
      <w:marLeft w:val="0"/>
      <w:marRight w:val="0"/>
      <w:marTop w:val="0"/>
      <w:marBottom w:val="0"/>
      <w:divBdr>
        <w:top w:val="none" w:sz="0" w:space="0" w:color="auto"/>
        <w:left w:val="none" w:sz="0" w:space="0" w:color="auto"/>
        <w:bottom w:val="none" w:sz="0" w:space="0" w:color="auto"/>
        <w:right w:val="none" w:sz="0" w:space="0" w:color="auto"/>
      </w:divBdr>
    </w:div>
    <w:div w:id="2040471858">
      <w:bodyDiv w:val="1"/>
      <w:marLeft w:val="0"/>
      <w:marRight w:val="0"/>
      <w:marTop w:val="0"/>
      <w:marBottom w:val="0"/>
      <w:divBdr>
        <w:top w:val="none" w:sz="0" w:space="0" w:color="auto"/>
        <w:left w:val="none" w:sz="0" w:space="0" w:color="auto"/>
        <w:bottom w:val="none" w:sz="0" w:space="0" w:color="auto"/>
        <w:right w:val="none" w:sz="0" w:space="0" w:color="auto"/>
      </w:divBdr>
      <w:divsChild>
        <w:div w:id="30189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DA26B5C5440643AEC82ACC99C88181" ma:contentTypeVersion="2" ma:contentTypeDescription="Ein neues Dokument erstellen." ma:contentTypeScope="" ma:versionID="948be7d0f7cf3349589272c7f9d72c2f">
  <xsd:schema xmlns:xsd="http://www.w3.org/2001/XMLSchema" xmlns:xs="http://www.w3.org/2001/XMLSchema" xmlns:p="http://schemas.microsoft.com/office/2006/metadata/properties" xmlns:ns2="eb23fc3a-3569-40b7-b63c-58d632e518b4" targetNamespace="http://schemas.microsoft.com/office/2006/metadata/properties" ma:root="true" ma:fieldsID="5b60c9ac5bd33256788119a055f4ee65" ns2:_="">
    <xsd:import namespace="eb23fc3a-3569-40b7-b63c-58d632e518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3fc3a-3569-40b7-b63c-58d632e51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87629-8916-4F3D-96D4-A3308DB76C57}"/>
</file>

<file path=customXml/itemProps2.xml><?xml version="1.0" encoding="utf-8"?>
<ds:datastoreItem xmlns:ds="http://schemas.openxmlformats.org/officeDocument/2006/customXml" ds:itemID="{91B28597-E487-4BAF-AD45-78F916DCF272}">
  <ds:schemaRefs>
    <ds:schemaRef ds:uri="http://schemas.microsoft.com/office/2006/documentManagement/types"/>
    <ds:schemaRef ds:uri="http://purl.org/dc/elements/1.1/"/>
    <ds:schemaRef ds:uri="http://schemas.openxmlformats.org/package/2006/metadata/core-properties"/>
    <ds:schemaRef ds:uri="http://purl.org/dc/terms/"/>
    <ds:schemaRef ds:uri="fd514cc0-06d5-4167-bca3-98dcc92248d5"/>
    <ds:schemaRef ds:uri="http://schemas.microsoft.com/office/2006/metadata/properties"/>
    <ds:schemaRef ds:uri="http://purl.org/dc/dcmitype/"/>
    <ds:schemaRef ds:uri="http://schemas.microsoft.com/office/infopath/2007/PartnerControls"/>
    <ds:schemaRef ds:uri="ddd387c0-ffe3-4d9e-93cc-9889cecd74d4"/>
    <ds:schemaRef ds:uri="http://www.w3.org/XML/1998/namespace"/>
  </ds:schemaRefs>
</ds:datastoreItem>
</file>

<file path=customXml/itemProps3.xml><?xml version="1.0" encoding="utf-8"?>
<ds:datastoreItem xmlns:ds="http://schemas.openxmlformats.org/officeDocument/2006/customXml" ds:itemID="{1FEF8533-9DA0-4F88-B3A5-892A1E3E9C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Unknown Organization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XY-Schule</dc:title>
  <dc:subject/>
  <dc:creator>OES</dc:creator>
  <keywords/>
  <lastModifiedBy>David Link</lastModifiedBy>
  <revision>14</revision>
  <lastPrinted>2009-09-02T09:28:00.0000000Z</lastPrinted>
  <dcterms:created xsi:type="dcterms:W3CDTF">2022-02-08T07:53:00.0000000Z</dcterms:created>
  <dcterms:modified xsi:type="dcterms:W3CDTF">2022-02-08T12:22:00.9620252Z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0x01010062DA26B5C5440643AEC82ACC99C88181</vt:lpwstr>
  </property>
</Properties>
</file>